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76" w:rsidRPr="00CE657D" w:rsidRDefault="002D4175">
      <w:pPr>
        <w:spacing w:line="22" w:lineRule="atLeast"/>
        <w:rPr>
          <w:rFonts w:ascii="Century Gothic" w:hAnsi="Century Gothic" w:cs="Calibri"/>
          <w:b/>
          <w:sz w:val="18"/>
          <w:szCs w:val="18"/>
        </w:rPr>
      </w:pPr>
      <w:bookmarkStart w:id="0" w:name="OLE_LINK1"/>
    </w:p>
    <w:p w:rsidR="00337676" w:rsidRPr="00CE657D" w:rsidRDefault="002D4175" w:rsidP="00CE657D">
      <w:pPr>
        <w:spacing w:line="22" w:lineRule="atLeast"/>
        <w:ind w:left="-180"/>
        <w:rPr>
          <w:rFonts w:ascii="Century Gothic" w:hAnsi="Century Gothic" w:cs="Calibri"/>
          <w:b/>
          <w:sz w:val="18"/>
          <w:szCs w:val="18"/>
        </w:rPr>
      </w:pPr>
      <w:r>
        <w:rPr>
          <w:rFonts w:ascii="Century Gothic" w:hAnsi="Century Gothic" w:cs="Calibri"/>
          <w:b/>
          <w:sz w:val="18"/>
          <w:szCs w:val="18"/>
        </w:rPr>
        <w:t xml:space="preserve">    </w:t>
      </w:r>
      <w:r w:rsidRPr="00CE657D">
        <w:rPr>
          <w:rFonts w:ascii="Century Gothic" w:hAnsi="Century Gothic" w:cs="Calibri"/>
          <w:b/>
          <w:sz w:val="18"/>
          <w:szCs w:val="18"/>
        </w:rPr>
        <w:t xml:space="preserve">Prateek Srivastava </w:t>
      </w:r>
    </w:p>
    <w:p w:rsidR="00337676" w:rsidRPr="00CE657D" w:rsidRDefault="002D4175">
      <w:pPr>
        <w:spacing w:line="22" w:lineRule="atLeast"/>
        <w:rPr>
          <w:rFonts w:ascii="Century Gothic" w:hAnsi="Century Gothic" w:cs="Calibri"/>
          <w:b/>
          <w:sz w:val="18"/>
          <w:szCs w:val="18"/>
        </w:rPr>
      </w:pPr>
      <w:r w:rsidRPr="00CE657D">
        <w:rPr>
          <w:rFonts w:ascii="Century Gothic" w:hAnsi="Century Gothic" w:cs="Calibri"/>
          <w:b/>
          <w:sz w:val="18"/>
          <w:szCs w:val="18"/>
        </w:rPr>
        <w:t>DOB: 20</w:t>
      </w:r>
      <w:r w:rsidRPr="00CE657D">
        <w:rPr>
          <w:rFonts w:ascii="Century Gothic" w:hAnsi="Century Gothic" w:cs="Calibri"/>
          <w:b/>
          <w:sz w:val="18"/>
          <w:szCs w:val="18"/>
          <w:vertAlign w:val="superscript"/>
        </w:rPr>
        <w:t>th</w:t>
      </w:r>
      <w:r w:rsidRPr="00CE657D">
        <w:rPr>
          <w:rFonts w:ascii="Century Gothic" w:hAnsi="Century Gothic" w:cs="Calibri"/>
          <w:b/>
          <w:sz w:val="18"/>
          <w:szCs w:val="18"/>
        </w:rPr>
        <w:t xml:space="preserve"> Oct.85</w:t>
      </w:r>
    </w:p>
    <w:p w:rsidR="00337676" w:rsidRDefault="002D4175">
      <w:pPr>
        <w:spacing w:line="22" w:lineRule="atLeast"/>
        <w:rPr>
          <w:rStyle w:val="Hyperlink"/>
          <w:rFonts w:ascii="Century Gothic" w:hAnsi="Century Gothic" w:cs="Calibri"/>
          <w:b/>
          <w:color w:val="auto"/>
          <w:sz w:val="18"/>
          <w:szCs w:val="18"/>
        </w:rPr>
      </w:pPr>
      <w:r w:rsidRPr="00CE657D">
        <w:rPr>
          <w:rFonts w:ascii="Century Gothic" w:hAnsi="Century Gothic" w:cs="Calibri"/>
          <w:b/>
          <w:sz w:val="18"/>
          <w:szCs w:val="18"/>
        </w:rPr>
        <w:t xml:space="preserve">Email: </w:t>
      </w:r>
      <w:hyperlink r:id="rId5" w:history="1">
        <w:r w:rsidRPr="00CE657D">
          <w:rPr>
            <w:rStyle w:val="Hyperlink"/>
            <w:rFonts w:ascii="Century Gothic" w:hAnsi="Century Gothic" w:cs="Calibri"/>
            <w:b/>
            <w:color w:val="auto"/>
            <w:sz w:val="18"/>
            <w:szCs w:val="18"/>
          </w:rPr>
          <w:t>pratiek.hr@gmail.com</w:t>
        </w:r>
      </w:hyperlink>
    </w:p>
    <w:p w:rsidR="00A06F21" w:rsidRPr="00CE657D" w:rsidRDefault="002D4175">
      <w:pPr>
        <w:spacing w:line="22" w:lineRule="atLeast"/>
        <w:rPr>
          <w:rFonts w:ascii="Century Gothic" w:hAnsi="Century Gothic" w:cs="Calibri"/>
          <w:b/>
          <w:sz w:val="18"/>
          <w:szCs w:val="18"/>
        </w:rPr>
      </w:pPr>
      <w:r>
        <w:rPr>
          <w:rFonts w:ascii="Century Gothic" w:hAnsi="Century Gothic" w:cs="Calibri"/>
          <w:b/>
          <w:sz w:val="18"/>
          <w:szCs w:val="18"/>
        </w:rPr>
        <w:t xml:space="preserve">Phone: </w:t>
      </w:r>
      <w:r>
        <w:rPr>
          <w:rFonts w:ascii="Century Gothic" w:hAnsi="Century Gothic" w:cs="Calibri"/>
          <w:b/>
          <w:sz w:val="18"/>
          <w:szCs w:val="18"/>
        </w:rPr>
        <w:t>+91-</w:t>
      </w:r>
      <w:r>
        <w:rPr>
          <w:rFonts w:ascii="Century Gothic" w:hAnsi="Century Gothic" w:cs="Calibri"/>
          <w:b/>
          <w:sz w:val="18"/>
          <w:szCs w:val="18"/>
        </w:rPr>
        <w:t>9899655360</w:t>
      </w:r>
    </w:p>
    <w:tbl>
      <w:tblPr>
        <w:tblpPr w:leftFromText="187" w:rightFromText="187" w:bottomFromText="29" w:vertAnchor="text" w:horzAnchor="margin" w:tblpY="72"/>
        <w:tblW w:w="5068" w:type="pct"/>
        <w:shd w:val="solid" w:color="DDDDDD" w:fill="C0C0C0"/>
        <w:tblLook w:val="01E0"/>
      </w:tblPr>
      <w:tblGrid>
        <w:gridCol w:w="10774"/>
      </w:tblGrid>
      <w:tr w:rsidR="009B338A" w:rsidTr="00CE657D">
        <w:trPr>
          <w:trHeight w:val="121"/>
        </w:trPr>
        <w:tc>
          <w:tcPr>
            <w:tcW w:w="5000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FE0F7A" w:rsidRPr="00CE657D" w:rsidRDefault="002D4175" w:rsidP="00FE0F7A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PROFILE SUMMARY</w:t>
            </w:r>
          </w:p>
        </w:tc>
      </w:tr>
      <w:tr w:rsidR="009B338A" w:rsidTr="00CE657D">
        <w:trPr>
          <w:trHeight w:val="811"/>
        </w:trPr>
        <w:tc>
          <w:tcPr>
            <w:tcW w:w="5000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vAlign w:val="center"/>
          </w:tcPr>
          <w:p w:rsidR="00FE0F7A" w:rsidRPr="00CE657D" w:rsidRDefault="002D4175" w:rsidP="00FE0F7A">
            <w:pPr>
              <w:spacing w:line="269" w:lineRule="auto"/>
              <w:ind w:left="720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</w:p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Over 6 years of successful experience in Corporate HR, HR Business Partner, Talent Management,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Organization Development, Talent Acquisition, Performance Management, Employee Engagement &amp; HR Policies</w:t>
            </w:r>
          </w:p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Adept at practical application and implementation of HR theories and management practices</w:t>
            </w:r>
          </w:p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A creative professional with excellent relationship building a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nd interpersonal skills</w:t>
            </w:r>
          </w:p>
          <w:p w:rsidR="00FE0F7A" w:rsidRPr="00CE657D" w:rsidRDefault="002D4175" w:rsidP="00FE0F7A">
            <w:pPr>
              <w:pStyle w:val="NoSpacing"/>
              <w:numPr>
                <w:ilvl w:val="0"/>
                <w:numId w:val="7"/>
              </w:numPr>
              <w:tabs>
                <w:tab w:val="left" w:pos="360"/>
              </w:tabs>
              <w:spacing w:line="360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Adept at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Stakeholder Management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across hierarchy – supporting, counseling, educating and pushing back as the situation accords</w:t>
            </w:r>
          </w:p>
          <w:p w:rsidR="00FE0F7A" w:rsidRPr="00CE657D" w:rsidRDefault="002D4175" w:rsidP="00FE0F7A">
            <w:pPr>
              <w:pStyle w:val="NoSpacing"/>
              <w:numPr>
                <w:ilvl w:val="0"/>
                <w:numId w:val="7"/>
              </w:numPr>
              <w:tabs>
                <w:tab w:val="left" w:pos="360"/>
              </w:tabs>
              <w:spacing w:line="360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Excellent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relationship management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,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analytical and negotiation skills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with deftness in balancing strategic and transactional HR delivery</w:t>
            </w:r>
          </w:p>
          <w:p w:rsidR="00FE0F7A" w:rsidRPr="00CE657D" w:rsidRDefault="002D4175" w:rsidP="00FE0F7A">
            <w:pPr>
              <w:pStyle w:val="NoSpacing"/>
              <w:numPr>
                <w:ilvl w:val="0"/>
                <w:numId w:val="7"/>
              </w:numPr>
              <w:tabs>
                <w:tab w:val="left" w:pos="360"/>
              </w:tabs>
              <w:spacing w:line="360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Proven ability in conceptualizing, designing, implementing, monitoring and managing projects in the area of:</w:t>
            </w:r>
          </w:p>
          <w:p w:rsidR="00FE0F7A" w:rsidRPr="00CE657D" w:rsidRDefault="002D4175" w:rsidP="00FE0F7A">
            <w:pPr>
              <w:pStyle w:val="NoSpacing"/>
              <w:numPr>
                <w:ilvl w:val="0"/>
                <w:numId w:val="12"/>
              </w:numPr>
              <w:tabs>
                <w:tab w:val="left" w:pos="360"/>
              </w:tabs>
              <w:spacing w:line="360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Talent Management</w:t>
            </w:r>
          </w:p>
          <w:p w:rsidR="00FE0F7A" w:rsidRPr="00CE657D" w:rsidRDefault="002D4175" w:rsidP="00FE0F7A">
            <w:pPr>
              <w:pStyle w:val="NoSpacing"/>
              <w:numPr>
                <w:ilvl w:val="0"/>
                <w:numId w:val="12"/>
              </w:numPr>
              <w:tabs>
                <w:tab w:val="left" w:pos="360"/>
              </w:tabs>
              <w:spacing w:line="360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Diversity &amp; Inclusion</w:t>
            </w:r>
          </w:p>
          <w:p w:rsidR="00FE0F7A" w:rsidRPr="00CE657D" w:rsidRDefault="002D4175" w:rsidP="00FE0F7A">
            <w:pPr>
              <w:pStyle w:val="NoSpacing"/>
              <w:numPr>
                <w:ilvl w:val="0"/>
                <w:numId w:val="12"/>
              </w:numPr>
              <w:tabs>
                <w:tab w:val="left" w:pos="360"/>
              </w:tabs>
              <w:spacing w:line="360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Learning and Development</w:t>
            </w:r>
          </w:p>
          <w:p w:rsidR="00FE0F7A" w:rsidRPr="00CE657D" w:rsidRDefault="002D4175" w:rsidP="00FE0F7A">
            <w:pPr>
              <w:pStyle w:val="NoSpacing"/>
              <w:numPr>
                <w:ilvl w:val="0"/>
                <w:numId w:val="12"/>
              </w:numPr>
              <w:tabs>
                <w:tab w:val="left" w:pos="360"/>
              </w:tabs>
              <w:spacing w:line="360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Employee Engag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ement</w:t>
            </w:r>
          </w:p>
        </w:tc>
      </w:tr>
    </w:tbl>
    <w:p w:rsidR="00337676" w:rsidRPr="00CE657D" w:rsidRDefault="002D4175">
      <w:pPr>
        <w:spacing w:line="22" w:lineRule="atLeast"/>
        <w:rPr>
          <w:rFonts w:ascii="Century Gothic" w:hAnsi="Century Gothic" w:cs="Calibri"/>
          <w:b/>
          <w:sz w:val="18"/>
          <w:szCs w:val="18"/>
        </w:rPr>
      </w:pPr>
    </w:p>
    <w:tbl>
      <w:tblPr>
        <w:tblpPr w:leftFromText="187" w:rightFromText="187" w:bottomFromText="29" w:vertAnchor="text" w:horzAnchor="margin" w:tblpY="88"/>
        <w:tblW w:w="5068" w:type="pct"/>
        <w:shd w:val="solid" w:color="DDDDDD" w:fill="C0C0C0"/>
        <w:tblLook w:val="01E0"/>
      </w:tblPr>
      <w:tblGrid>
        <w:gridCol w:w="3600"/>
        <w:gridCol w:w="3601"/>
        <w:gridCol w:w="3573"/>
      </w:tblGrid>
      <w:tr w:rsidR="009B338A" w:rsidTr="00CE657D">
        <w:trPr>
          <w:trHeight w:val="88"/>
        </w:trPr>
        <w:tc>
          <w:tcPr>
            <w:tcW w:w="5000" w:type="pct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FE0F7A" w:rsidRPr="00CE657D" w:rsidRDefault="002D4175" w:rsidP="00FE0F7A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CORE COMPETENCIES &amp; KEY SKILLS</w:t>
            </w:r>
          </w:p>
        </w:tc>
      </w:tr>
      <w:tr w:rsidR="009B338A" w:rsidTr="00CE657D">
        <w:trPr>
          <w:trHeight w:val="52"/>
        </w:trPr>
        <w:tc>
          <w:tcPr>
            <w:tcW w:w="167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ind w:left="284" w:hanging="283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Project Management</w:t>
            </w:r>
          </w:p>
        </w:tc>
        <w:tc>
          <w:tcPr>
            <w:tcW w:w="167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ind w:left="284" w:hanging="283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Policy &amp; Process setup</w:t>
            </w:r>
          </w:p>
        </w:tc>
        <w:tc>
          <w:tcPr>
            <w:tcW w:w="165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ind w:left="284" w:hanging="283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HR Compliance Advisory</w:t>
            </w:r>
          </w:p>
        </w:tc>
      </w:tr>
      <w:tr w:rsidR="009B338A" w:rsidTr="00CE657D">
        <w:trPr>
          <w:trHeight w:val="52"/>
        </w:trPr>
        <w:tc>
          <w:tcPr>
            <w:tcW w:w="167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ind w:left="284" w:hanging="283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Employee Engagements </w:t>
            </w:r>
          </w:p>
        </w:tc>
        <w:tc>
          <w:tcPr>
            <w:tcW w:w="167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ind w:left="284" w:hanging="283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/>
                <w:sz w:val="18"/>
                <w:szCs w:val="18"/>
              </w:rPr>
              <w:t>Performance Management</w:t>
            </w:r>
          </w:p>
        </w:tc>
        <w:tc>
          <w:tcPr>
            <w:tcW w:w="165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ind w:left="284" w:hanging="283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Employment Audits</w:t>
            </w:r>
          </w:p>
        </w:tc>
      </w:tr>
      <w:tr w:rsidR="009B338A" w:rsidTr="00CE657D">
        <w:trPr>
          <w:trHeight w:val="52"/>
        </w:trPr>
        <w:tc>
          <w:tcPr>
            <w:tcW w:w="167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ind w:left="284" w:hanging="283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Global Mobility Frameworks </w:t>
            </w:r>
          </w:p>
        </w:tc>
        <w:tc>
          <w:tcPr>
            <w:tcW w:w="1671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ind w:left="284" w:hanging="283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Comp. &amp; Benefits </w:t>
            </w:r>
          </w:p>
        </w:tc>
        <w:tc>
          <w:tcPr>
            <w:tcW w:w="165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7"/>
              </w:numPr>
              <w:spacing w:line="269" w:lineRule="auto"/>
              <w:ind w:left="284" w:hanging="283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Reporting &amp; Communication</w:t>
            </w:r>
          </w:p>
        </w:tc>
      </w:tr>
    </w:tbl>
    <w:p w:rsidR="00337676" w:rsidRPr="00CE657D" w:rsidRDefault="002D4175">
      <w:pPr>
        <w:spacing w:line="22" w:lineRule="atLeast"/>
        <w:rPr>
          <w:rFonts w:ascii="Century Gothic" w:hAnsi="Century Gothic" w:cs="Calibri"/>
          <w:b/>
          <w:sz w:val="18"/>
          <w:szCs w:val="18"/>
        </w:rPr>
      </w:pPr>
    </w:p>
    <w:tbl>
      <w:tblPr>
        <w:tblpPr w:leftFromText="187" w:rightFromText="187" w:bottomFromText="29" w:vertAnchor="text" w:horzAnchor="margin" w:tblpY="57"/>
        <w:tblW w:w="5068" w:type="pct"/>
        <w:shd w:val="solid" w:color="DDDDDD" w:fill="C0C0C0"/>
        <w:tblLook w:val="01E0"/>
      </w:tblPr>
      <w:tblGrid>
        <w:gridCol w:w="2256"/>
        <w:gridCol w:w="4904"/>
        <w:gridCol w:w="3614"/>
      </w:tblGrid>
      <w:tr w:rsidR="009B338A" w:rsidTr="00CE657D">
        <w:trPr>
          <w:trHeight w:val="264"/>
        </w:trPr>
        <w:tc>
          <w:tcPr>
            <w:tcW w:w="104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FE0F7A" w:rsidRPr="00CE657D" w:rsidRDefault="002D4175" w:rsidP="00FE0F7A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WORK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EXPERIENCE</w:t>
            </w:r>
          </w:p>
        </w:tc>
        <w:tc>
          <w:tcPr>
            <w:tcW w:w="3953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FE0F7A" w:rsidRPr="00CE657D" w:rsidRDefault="002D4175" w:rsidP="00FE0F7A">
            <w:pPr>
              <w:spacing w:line="22" w:lineRule="atLeast"/>
              <w:jc w:val="right"/>
              <w:rPr>
                <w:rFonts w:ascii="Century Gothic" w:hAnsi="Century Gothic" w:cs="Calibri"/>
                <w:b/>
                <w:sz w:val="18"/>
                <w:szCs w:val="18"/>
              </w:rPr>
            </w:pPr>
          </w:p>
        </w:tc>
      </w:tr>
      <w:tr w:rsidR="009B338A" w:rsidTr="00CE657D">
        <w:trPr>
          <w:trHeight w:val="264"/>
        </w:trPr>
        <w:tc>
          <w:tcPr>
            <w:tcW w:w="104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FE0F7A" w:rsidRPr="00CE657D" w:rsidRDefault="002D4175" w:rsidP="00FE0F7A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EXL Analytics </w:t>
            </w:r>
          </w:p>
        </w:tc>
        <w:tc>
          <w:tcPr>
            <w:tcW w:w="227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FE0F7A" w:rsidRPr="00CE657D" w:rsidRDefault="002D4175" w:rsidP="00FE0F7A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Lead Assistant Manager – Human Resources</w:t>
            </w:r>
          </w:p>
        </w:tc>
        <w:tc>
          <w:tcPr>
            <w:tcW w:w="167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FE0F7A" w:rsidRPr="00CE657D" w:rsidRDefault="002D4175" w:rsidP="00FE0F7A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July’17 – Present </w:t>
            </w:r>
          </w:p>
        </w:tc>
      </w:tr>
      <w:tr w:rsidR="009B338A" w:rsidTr="00CE657D">
        <w:trPr>
          <w:trHeight w:val="264"/>
        </w:trPr>
        <w:tc>
          <w:tcPr>
            <w:tcW w:w="104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FE0F7A" w:rsidRPr="00CE657D" w:rsidRDefault="002D4175" w:rsidP="00FE0F7A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EXL Analytics</w:t>
            </w:r>
          </w:p>
        </w:tc>
        <w:tc>
          <w:tcPr>
            <w:tcW w:w="227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FE0F7A" w:rsidRPr="00CE657D" w:rsidRDefault="002D4175" w:rsidP="00FE0F7A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Assistant Manager – Human Resources</w:t>
            </w:r>
          </w:p>
        </w:tc>
        <w:tc>
          <w:tcPr>
            <w:tcW w:w="167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FE0F7A" w:rsidRPr="00CE657D" w:rsidRDefault="002D4175" w:rsidP="00FE0F7A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February’15 – July’17</w:t>
            </w:r>
          </w:p>
        </w:tc>
      </w:tr>
      <w:tr w:rsidR="009B338A" w:rsidTr="00CE657D">
        <w:trPr>
          <w:trHeight w:val="264"/>
        </w:trPr>
        <w:tc>
          <w:tcPr>
            <w:tcW w:w="104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FE0F7A" w:rsidRPr="00CE657D" w:rsidRDefault="002D4175" w:rsidP="00FE0F7A">
            <w:pPr>
              <w:spacing w:line="269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Role &amp; Responsibilities</w:t>
            </w:r>
          </w:p>
        </w:tc>
        <w:tc>
          <w:tcPr>
            <w:tcW w:w="3953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FE0F7A" w:rsidRPr="00CE657D" w:rsidRDefault="002D4175" w:rsidP="00FE0F7A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Arial"/>
                <w:b/>
                <w:bCs/>
                <w:sz w:val="18"/>
                <w:szCs w:val="18"/>
              </w:rPr>
              <w:t>Stakeholder Management</w:t>
            </w:r>
            <w:r w:rsidRPr="00CE657D">
              <w:rPr>
                <w:rFonts w:ascii="Century Gothic" w:hAnsi="Century Gothic" w:cs="Arial"/>
                <w:bCs/>
                <w:sz w:val="18"/>
                <w:szCs w:val="18"/>
              </w:rPr>
              <w:t xml:space="preserve"> with all Business Leads and Business President in addition to department and sub-functional Heads</w:t>
            </w:r>
          </w:p>
          <w:p w:rsidR="00FE0F7A" w:rsidRPr="00CE657D" w:rsidRDefault="002D4175" w:rsidP="00FE0F7A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Arial"/>
                <w:b/>
                <w:bCs/>
                <w:sz w:val="18"/>
                <w:szCs w:val="18"/>
              </w:rPr>
              <w:t>HR Partner for two major vertical (BFS &amp; Healthcare)</w:t>
            </w:r>
          </w:p>
          <w:p w:rsidR="00FE0F7A" w:rsidRPr="00CE657D" w:rsidRDefault="002D4175" w:rsidP="00FE0F7A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Initiated regular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HR Connect &amp; Skip sessions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with increased focus on one-to-one conversations with emplo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yees to understand their individual challenges and aspirations</w:t>
            </w:r>
          </w:p>
          <w:p w:rsidR="00FE0F7A" w:rsidRPr="00CE657D" w:rsidRDefault="002D4175" w:rsidP="00FE0F7A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Driving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employee engagement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for the entire business unit through specific Engagement action plans such as FooDAlytics,  UNITE initiatives, Weekly Spotlight &amp; Women’s Forum</w:t>
            </w:r>
          </w:p>
          <w:p w:rsidR="00FE0F7A" w:rsidRPr="00CE657D" w:rsidRDefault="002D4175" w:rsidP="00FE0F7A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End-to-end management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of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performance management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including initiating Performance Improvement Plan (PIPs), Individual development plan (IDPs), coaching  and disciplinary actions</w:t>
            </w:r>
          </w:p>
          <w:p w:rsidR="00FE0F7A" w:rsidRPr="00CE657D" w:rsidRDefault="002D4175" w:rsidP="00FE0F7A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Initiated proactive HR measures for stemming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attrition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post Bonus &amp; Increments payouts</w:t>
            </w:r>
          </w:p>
          <w:p w:rsidR="00FE0F7A" w:rsidRPr="00CE657D" w:rsidRDefault="002D4175" w:rsidP="00FE0F7A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Early Warning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 System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(EWS) to enable supervisors to proactively identify attrition, especially in the top talent bracket and track attrition on a monthly/quarterly basis</w:t>
            </w:r>
          </w:p>
          <w:p w:rsidR="00FE0F7A" w:rsidRPr="00CE657D" w:rsidRDefault="002D4175" w:rsidP="00FE0F7A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Facilitating smooth exit process for the employees, exit interviews, managing reports, campus &amp; lat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eral hire attrition and separation analysis</w:t>
            </w:r>
          </w:p>
          <w:p w:rsidR="00FE0F7A" w:rsidRPr="00CE657D" w:rsidRDefault="002D4175" w:rsidP="00FE0F7A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Administering and managing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employee benefit programs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and monthly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R&amp;R </w:t>
            </w:r>
          </w:p>
        </w:tc>
      </w:tr>
    </w:tbl>
    <w:p w:rsidR="00337676" w:rsidRPr="00CE657D" w:rsidRDefault="002D4175">
      <w:pPr>
        <w:spacing w:line="22" w:lineRule="atLeast"/>
        <w:rPr>
          <w:rFonts w:ascii="Century Gothic" w:hAnsi="Century Gothic" w:cs="Calibri"/>
          <w:b/>
          <w:sz w:val="18"/>
          <w:szCs w:val="18"/>
        </w:rPr>
      </w:pPr>
    </w:p>
    <w:tbl>
      <w:tblPr>
        <w:tblpPr w:leftFromText="180" w:rightFromText="180" w:vertAnchor="text" w:tblpY="60"/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9791"/>
      </w:tblGrid>
      <w:tr w:rsidR="009B338A" w:rsidTr="00FE0F7A">
        <w:trPr>
          <w:trHeight w:val="322"/>
        </w:trPr>
        <w:tc>
          <w:tcPr>
            <w:tcW w:w="9791" w:type="dxa"/>
            <w:shd w:val="clear" w:color="auto" w:fill="E0E0E0"/>
          </w:tcPr>
          <w:p w:rsidR="00FE0F7A" w:rsidRPr="00CE657D" w:rsidRDefault="002D4175" w:rsidP="00FE0F7A">
            <w:pPr>
              <w:tabs>
                <w:tab w:val="left" w:pos="1065"/>
              </w:tabs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E657D">
              <w:rPr>
                <w:rFonts w:ascii="Century Gothic" w:hAnsi="Century Gothic"/>
                <w:b/>
                <w:sz w:val="18"/>
                <w:szCs w:val="18"/>
              </w:rPr>
              <w:t>PROFESSIONAL PROJECTS UNDERTAKEN</w:t>
            </w:r>
          </w:p>
        </w:tc>
      </w:tr>
    </w:tbl>
    <w:p w:rsidR="00124E03" w:rsidRPr="00CE657D" w:rsidRDefault="002D4175" w:rsidP="00124E03">
      <w:pPr>
        <w:numPr>
          <w:ilvl w:val="0"/>
          <w:numId w:val="13"/>
        </w:numPr>
        <w:jc w:val="both"/>
        <w:rPr>
          <w:rFonts w:ascii="Century Gothic" w:hAnsi="Century Gothic" w:cs="Calibri"/>
          <w:sz w:val="18"/>
          <w:szCs w:val="18"/>
        </w:rPr>
      </w:pPr>
      <w:r w:rsidRPr="00CE657D">
        <w:rPr>
          <w:rFonts w:ascii="Century Gothic" w:hAnsi="Century Gothic" w:cs="Arial"/>
          <w:bCs/>
          <w:sz w:val="18"/>
          <w:szCs w:val="18"/>
        </w:rPr>
        <w:t xml:space="preserve">Revamped the </w:t>
      </w:r>
      <w:r w:rsidRPr="00CE657D">
        <w:rPr>
          <w:rFonts w:ascii="Century Gothic" w:hAnsi="Century Gothic" w:cs="Arial"/>
          <w:b/>
          <w:bCs/>
          <w:sz w:val="18"/>
          <w:szCs w:val="18"/>
        </w:rPr>
        <w:t>onboarding process</w:t>
      </w:r>
      <w:r w:rsidRPr="00CE657D">
        <w:rPr>
          <w:rFonts w:ascii="Century Gothic" w:hAnsi="Century Gothic" w:cs="Arial"/>
          <w:bCs/>
          <w:sz w:val="18"/>
          <w:szCs w:val="18"/>
        </w:rPr>
        <w:t xml:space="preserve"> and introduced concepts of </w:t>
      </w:r>
      <w:r w:rsidRPr="00CE657D">
        <w:rPr>
          <w:rFonts w:ascii="Century Gothic" w:hAnsi="Century Gothic" w:cs="Arial"/>
          <w:b/>
          <w:bCs/>
          <w:sz w:val="18"/>
          <w:szCs w:val="18"/>
        </w:rPr>
        <w:t>30-60-90 and 0-day onboarding</w:t>
      </w:r>
      <w:r w:rsidRPr="00CE657D">
        <w:rPr>
          <w:rFonts w:ascii="Century Gothic" w:hAnsi="Century Gothic" w:cs="Arial"/>
          <w:bCs/>
          <w:sz w:val="18"/>
          <w:szCs w:val="18"/>
        </w:rPr>
        <w:t xml:space="preserve"> </w:t>
      </w:r>
      <w:r w:rsidRPr="00CE657D">
        <w:rPr>
          <w:rFonts w:ascii="Century Gothic" w:hAnsi="Century Gothic" w:cs="Calibri"/>
          <w:sz w:val="18"/>
          <w:szCs w:val="18"/>
        </w:rPr>
        <w:t xml:space="preserve">including </w:t>
      </w:r>
      <w:r w:rsidRPr="00CE657D">
        <w:rPr>
          <w:rFonts w:ascii="Century Gothic" w:hAnsi="Century Gothic" w:cs="Calibri"/>
          <w:sz w:val="18"/>
          <w:szCs w:val="18"/>
        </w:rPr>
        <w:t>induction, orientation, buddy program to help them assimilate into the organization</w:t>
      </w:r>
    </w:p>
    <w:p w:rsidR="00124E03" w:rsidRPr="00CE657D" w:rsidRDefault="002D4175" w:rsidP="00124E03">
      <w:pPr>
        <w:framePr w:hSpace="187" w:wrap="around" w:vAnchor="text" w:hAnchor="margin" w:y="16"/>
        <w:numPr>
          <w:ilvl w:val="0"/>
          <w:numId w:val="13"/>
        </w:numPr>
        <w:jc w:val="both"/>
        <w:rPr>
          <w:rFonts w:ascii="Century Gothic" w:hAnsi="Century Gothic" w:cs="Calibri"/>
          <w:sz w:val="18"/>
          <w:szCs w:val="18"/>
        </w:rPr>
      </w:pPr>
      <w:r w:rsidRPr="00CE657D">
        <w:rPr>
          <w:rFonts w:ascii="Century Gothic" w:hAnsi="Century Gothic" w:cs="Calibri"/>
          <w:sz w:val="18"/>
          <w:szCs w:val="18"/>
        </w:rPr>
        <w:t xml:space="preserve">Launched the </w:t>
      </w:r>
      <w:r w:rsidRPr="00CE657D">
        <w:rPr>
          <w:rFonts w:ascii="Century Gothic" w:hAnsi="Century Gothic" w:cs="Calibri"/>
          <w:b/>
          <w:sz w:val="18"/>
          <w:szCs w:val="18"/>
        </w:rPr>
        <w:t>Knowledge sharing platform</w:t>
      </w:r>
      <w:r w:rsidRPr="00CE657D">
        <w:rPr>
          <w:rFonts w:ascii="Century Gothic" w:hAnsi="Century Gothic" w:cs="Calibri"/>
          <w:sz w:val="18"/>
          <w:szCs w:val="18"/>
        </w:rPr>
        <w:t xml:space="preserve"> to enable cross-functional exposure for employees </w:t>
      </w:r>
    </w:p>
    <w:p w:rsidR="00124E03" w:rsidRPr="00CE657D" w:rsidRDefault="002D4175" w:rsidP="00124E03">
      <w:pPr>
        <w:framePr w:hSpace="187" w:wrap="around" w:vAnchor="text" w:hAnchor="margin" w:y="16"/>
        <w:numPr>
          <w:ilvl w:val="0"/>
          <w:numId w:val="13"/>
        </w:numPr>
        <w:jc w:val="both"/>
        <w:rPr>
          <w:rFonts w:ascii="Century Gothic" w:hAnsi="Century Gothic" w:cs="Calibri"/>
          <w:sz w:val="18"/>
          <w:szCs w:val="18"/>
        </w:rPr>
      </w:pPr>
      <w:r w:rsidRPr="00CE657D">
        <w:rPr>
          <w:rFonts w:ascii="Century Gothic" w:hAnsi="Century Gothic" w:cs="Calibri"/>
          <w:sz w:val="18"/>
          <w:szCs w:val="18"/>
        </w:rPr>
        <w:t xml:space="preserve">Launched Employee Appreciation Week &amp; Peer-to peer recognition as a step towards </w:t>
      </w:r>
      <w:r w:rsidRPr="00CE657D">
        <w:rPr>
          <w:rFonts w:ascii="Century Gothic" w:hAnsi="Century Gothic" w:cs="Calibri"/>
          <w:sz w:val="18"/>
          <w:szCs w:val="18"/>
        </w:rPr>
        <w:t>fostering a culture of recognition</w:t>
      </w:r>
    </w:p>
    <w:p w:rsidR="00124E03" w:rsidRPr="00CE657D" w:rsidRDefault="002D4175" w:rsidP="00124E03">
      <w:pPr>
        <w:numPr>
          <w:ilvl w:val="0"/>
          <w:numId w:val="13"/>
        </w:numPr>
        <w:jc w:val="both"/>
        <w:rPr>
          <w:rFonts w:ascii="Century Gothic" w:hAnsi="Century Gothic" w:cs="Calibri"/>
          <w:sz w:val="18"/>
          <w:szCs w:val="18"/>
        </w:rPr>
      </w:pPr>
      <w:r w:rsidRPr="00CE657D">
        <w:rPr>
          <w:rFonts w:ascii="Century Gothic" w:hAnsi="Century Gothic" w:cs="Calibri"/>
          <w:sz w:val="18"/>
          <w:szCs w:val="18"/>
        </w:rPr>
        <w:t xml:space="preserve">Conceptualized &amp; launched the framework for </w:t>
      </w:r>
      <w:r w:rsidRPr="00CE657D">
        <w:rPr>
          <w:rFonts w:ascii="Century Gothic" w:hAnsi="Century Gothic" w:cs="Calibri"/>
          <w:b/>
          <w:sz w:val="18"/>
          <w:szCs w:val="18"/>
        </w:rPr>
        <w:t>Career linked development</w:t>
      </w:r>
      <w:r w:rsidRPr="00CE657D">
        <w:rPr>
          <w:rFonts w:ascii="Century Gothic" w:hAnsi="Century Gothic" w:cs="Calibri"/>
          <w:sz w:val="18"/>
          <w:szCs w:val="18"/>
        </w:rPr>
        <w:t xml:space="preserve"> </w:t>
      </w:r>
      <w:r w:rsidRPr="00CE657D">
        <w:rPr>
          <w:rFonts w:ascii="Century Gothic" w:hAnsi="Century Gothic" w:cs="Calibri"/>
          <w:b/>
          <w:sz w:val="18"/>
          <w:szCs w:val="18"/>
        </w:rPr>
        <w:t>initiative</w:t>
      </w:r>
      <w:r w:rsidRPr="00CE657D">
        <w:rPr>
          <w:rFonts w:ascii="Century Gothic" w:hAnsi="Century Gothic" w:cs="Calibri"/>
          <w:sz w:val="18"/>
          <w:szCs w:val="18"/>
        </w:rPr>
        <w:t xml:space="preserve"> – formalized lateral movement for critical roles and implemented it across key business units focused at controlling attrition</w:t>
      </w:r>
    </w:p>
    <w:p w:rsidR="00124E03" w:rsidRPr="00CE657D" w:rsidRDefault="002D4175" w:rsidP="00124E03">
      <w:pPr>
        <w:numPr>
          <w:ilvl w:val="0"/>
          <w:numId w:val="13"/>
        </w:numPr>
        <w:jc w:val="both"/>
        <w:rPr>
          <w:rFonts w:ascii="Century Gothic" w:hAnsi="Century Gothic" w:cs="Calibri"/>
          <w:sz w:val="18"/>
          <w:szCs w:val="18"/>
        </w:rPr>
      </w:pPr>
      <w:r w:rsidRPr="00CE657D">
        <w:rPr>
          <w:rFonts w:ascii="Century Gothic" w:hAnsi="Century Gothic" w:cs="Calibri"/>
          <w:sz w:val="18"/>
          <w:szCs w:val="18"/>
        </w:rPr>
        <w:t>Setting up of</w:t>
      </w:r>
      <w:r w:rsidRPr="00CE657D">
        <w:rPr>
          <w:rFonts w:ascii="Century Gothic" w:hAnsi="Century Gothic" w:cs="Calibri"/>
          <w:sz w:val="18"/>
          <w:szCs w:val="18"/>
        </w:rPr>
        <w:t xml:space="preserve"> regular </w:t>
      </w:r>
      <w:r w:rsidRPr="00CE657D">
        <w:rPr>
          <w:rFonts w:ascii="Century Gothic" w:hAnsi="Century Gothic" w:cs="Calibri"/>
          <w:b/>
          <w:sz w:val="18"/>
          <w:szCs w:val="18"/>
        </w:rPr>
        <w:t>‘Did You Know’</w:t>
      </w:r>
      <w:r w:rsidRPr="00CE657D">
        <w:rPr>
          <w:rFonts w:ascii="Century Gothic" w:hAnsi="Century Gothic" w:cs="Calibri"/>
          <w:sz w:val="18"/>
          <w:szCs w:val="18"/>
        </w:rPr>
        <w:t xml:space="preserve"> Connect session with employees on e-Exit implementation, Goal setting, Code of Conduct, ATLAS, iExcel tool, Information security &amp; data privacy policy</w:t>
      </w:r>
    </w:p>
    <w:p w:rsidR="00EF6234" w:rsidRDefault="002D4175" w:rsidP="00EF6234">
      <w:pPr>
        <w:numPr>
          <w:ilvl w:val="0"/>
          <w:numId w:val="13"/>
        </w:numPr>
        <w:jc w:val="both"/>
        <w:rPr>
          <w:rFonts w:ascii="Century Gothic" w:hAnsi="Century Gothic" w:cs="Calibri"/>
          <w:sz w:val="18"/>
          <w:szCs w:val="18"/>
        </w:rPr>
      </w:pPr>
      <w:r w:rsidRPr="00CE657D">
        <w:rPr>
          <w:rFonts w:ascii="Century Gothic" w:hAnsi="Century Gothic" w:cs="Calibri"/>
          <w:b/>
          <w:sz w:val="18"/>
          <w:szCs w:val="18"/>
        </w:rPr>
        <w:t>Diversity &amp; Inclusion:</w:t>
      </w:r>
      <w:r w:rsidRPr="00CE657D">
        <w:rPr>
          <w:rFonts w:ascii="Century Gothic" w:hAnsi="Century Gothic" w:cs="Calibri"/>
          <w:sz w:val="18"/>
          <w:szCs w:val="18"/>
        </w:rPr>
        <w:t xml:space="preserve"> Initiative to address specific needs towards the developme</w:t>
      </w:r>
      <w:r w:rsidRPr="00CE657D">
        <w:rPr>
          <w:rFonts w:ascii="Century Gothic" w:hAnsi="Century Gothic" w:cs="Calibri"/>
          <w:sz w:val="18"/>
          <w:szCs w:val="18"/>
        </w:rPr>
        <w:t>nt, engagement, growth, and retention of employees by promoting an inclusive workplace. Formation of core team members and multiple initiatives taken collaboratively as a team</w:t>
      </w:r>
    </w:p>
    <w:p w:rsidR="00CE657D" w:rsidRDefault="002D4175" w:rsidP="00CE657D">
      <w:pPr>
        <w:jc w:val="both"/>
        <w:rPr>
          <w:rFonts w:ascii="Century Gothic" w:hAnsi="Century Gothic" w:cs="Calibri"/>
          <w:sz w:val="18"/>
          <w:szCs w:val="18"/>
        </w:rPr>
      </w:pPr>
    </w:p>
    <w:p w:rsidR="00CE657D" w:rsidRDefault="002D4175" w:rsidP="00CE657D">
      <w:pPr>
        <w:jc w:val="both"/>
        <w:rPr>
          <w:rFonts w:ascii="Century Gothic" w:hAnsi="Century Gothic" w:cs="Calibri"/>
          <w:sz w:val="18"/>
          <w:szCs w:val="18"/>
        </w:rPr>
      </w:pPr>
    </w:p>
    <w:p w:rsidR="00CE657D" w:rsidRDefault="002D4175" w:rsidP="00CE657D">
      <w:pPr>
        <w:jc w:val="both"/>
        <w:rPr>
          <w:rFonts w:ascii="Century Gothic" w:hAnsi="Century Gothic" w:cs="Calibri"/>
          <w:sz w:val="18"/>
          <w:szCs w:val="18"/>
        </w:rPr>
      </w:pPr>
    </w:p>
    <w:p w:rsidR="00CE657D" w:rsidRPr="00CE657D" w:rsidRDefault="002D4175" w:rsidP="00CE657D">
      <w:pPr>
        <w:jc w:val="both"/>
        <w:rPr>
          <w:rFonts w:ascii="Century Gothic" w:hAnsi="Century Gothic" w:cs="Calibri"/>
          <w:sz w:val="18"/>
          <w:szCs w:val="18"/>
        </w:rPr>
      </w:pPr>
    </w:p>
    <w:tbl>
      <w:tblPr>
        <w:tblpPr w:leftFromText="180" w:rightFromText="180" w:vertAnchor="text" w:tblpY="60"/>
        <w:tblW w:w="10440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440"/>
      </w:tblGrid>
      <w:tr w:rsidR="009B338A" w:rsidTr="00A06F21">
        <w:trPr>
          <w:trHeight w:val="322"/>
        </w:trPr>
        <w:tc>
          <w:tcPr>
            <w:tcW w:w="10440" w:type="dxa"/>
            <w:shd w:val="clear" w:color="auto" w:fill="E0E0E0"/>
          </w:tcPr>
          <w:p w:rsidR="00CE657D" w:rsidRPr="00CE657D" w:rsidRDefault="002D4175" w:rsidP="00AD6463">
            <w:pPr>
              <w:tabs>
                <w:tab w:val="left" w:pos="1065"/>
              </w:tabs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E657D">
              <w:rPr>
                <w:rFonts w:ascii="Century Gothic" w:hAnsi="Century Gothic"/>
                <w:b/>
                <w:sz w:val="18"/>
                <w:szCs w:val="18"/>
              </w:rPr>
              <w:t xml:space="preserve">Awards &amp; Accolades </w:t>
            </w:r>
          </w:p>
        </w:tc>
      </w:tr>
    </w:tbl>
    <w:p w:rsidR="00CE657D" w:rsidRPr="00CE657D" w:rsidRDefault="002D4175" w:rsidP="00EF6234">
      <w:pPr>
        <w:jc w:val="both"/>
        <w:rPr>
          <w:rFonts w:ascii="Century Gothic" w:hAnsi="Century Gothic" w:cs="Calibri"/>
          <w:sz w:val="18"/>
          <w:szCs w:val="18"/>
        </w:rPr>
      </w:pPr>
    </w:p>
    <w:p w:rsidR="00CE657D" w:rsidRPr="00CE657D" w:rsidRDefault="002D4175" w:rsidP="00EF6234">
      <w:pPr>
        <w:jc w:val="both"/>
        <w:rPr>
          <w:rFonts w:ascii="Century Gothic" w:hAnsi="Century Gothic" w:cs="Calibri"/>
          <w:sz w:val="18"/>
          <w:szCs w:val="18"/>
        </w:rPr>
      </w:pPr>
      <w:r w:rsidRPr="00CE657D">
        <w:rPr>
          <w:rFonts w:ascii="Century Gothic" w:hAnsi="Century Gothic" w:cs="Arial"/>
          <w:bCs/>
          <w:sz w:val="18"/>
          <w:szCs w:val="18"/>
        </w:rPr>
        <w:t xml:space="preserve">Annual award was received in December ’17 for the </w:t>
      </w:r>
      <w:r w:rsidRPr="00CE657D">
        <w:rPr>
          <w:rFonts w:ascii="Century Gothic" w:hAnsi="Century Gothic" w:cs="Arial"/>
          <w:bCs/>
          <w:sz w:val="18"/>
          <w:szCs w:val="18"/>
        </w:rPr>
        <w:t>initiatives to promote inclusive workplace under “Women Inclusive Network”</w:t>
      </w:r>
    </w:p>
    <w:p w:rsidR="00EF6234" w:rsidRPr="00CE657D" w:rsidRDefault="002D4175" w:rsidP="00124E03">
      <w:pPr>
        <w:jc w:val="both"/>
        <w:rPr>
          <w:rFonts w:ascii="Century Gothic" w:hAnsi="Century Gothic" w:cs="Calibri"/>
          <w:sz w:val="18"/>
          <w:szCs w:val="18"/>
        </w:rPr>
      </w:pPr>
    </w:p>
    <w:tbl>
      <w:tblPr>
        <w:tblpPr w:leftFromText="187" w:rightFromText="187" w:bottomFromText="29" w:vertAnchor="text" w:horzAnchor="margin" w:tblpY="16"/>
        <w:tblW w:w="5024" w:type="pct"/>
        <w:shd w:val="solid" w:color="DDDDDD" w:fill="C0C0C0"/>
        <w:tblLook w:val="01E0"/>
      </w:tblPr>
      <w:tblGrid>
        <w:gridCol w:w="2279"/>
        <w:gridCol w:w="4962"/>
        <w:gridCol w:w="3439"/>
      </w:tblGrid>
      <w:tr w:rsidR="009B338A" w:rsidTr="00CE657D">
        <w:trPr>
          <w:trHeight w:val="252"/>
        </w:trPr>
        <w:tc>
          <w:tcPr>
            <w:tcW w:w="106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337676" w:rsidRPr="00CE657D" w:rsidRDefault="002D4175" w:rsidP="00124E03">
            <w:pPr>
              <w:spacing w:line="22" w:lineRule="atLeast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WORK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 EXPERIENCE</w:t>
            </w:r>
          </w:p>
        </w:tc>
        <w:tc>
          <w:tcPr>
            <w:tcW w:w="3933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337676" w:rsidRPr="00CE657D" w:rsidRDefault="002D4175">
            <w:pPr>
              <w:spacing w:line="22" w:lineRule="atLeast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</w:p>
        </w:tc>
      </w:tr>
      <w:tr w:rsidR="009B338A" w:rsidTr="00CE657D">
        <w:trPr>
          <w:trHeight w:val="252"/>
        </w:trPr>
        <w:tc>
          <w:tcPr>
            <w:tcW w:w="106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Serco Global Services</w:t>
            </w:r>
          </w:p>
        </w:tc>
        <w:tc>
          <w:tcPr>
            <w:tcW w:w="2323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Senior Executive – Human Resource</w:t>
            </w:r>
          </w:p>
        </w:tc>
        <w:tc>
          <w:tcPr>
            <w:tcW w:w="1610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14-April-14 to 10 Feb’15</w:t>
            </w:r>
          </w:p>
        </w:tc>
      </w:tr>
      <w:tr w:rsidR="009B338A" w:rsidTr="00CE657D">
        <w:trPr>
          <w:trHeight w:val="5772"/>
        </w:trPr>
        <w:tc>
          <w:tcPr>
            <w:tcW w:w="1067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Role &amp; Responsibilities</w:t>
            </w:r>
          </w:p>
        </w:tc>
        <w:tc>
          <w:tcPr>
            <w:tcW w:w="3933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To be the first level of interface between HR &amp;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Operations for all HR related initiatives and query handling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Ensure implementation of HR initiatives on the floor such as POF, HR Forums, PMS, Satisfaction surveys, etc.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Ensure timely completion of Appraisals for all teams on the floor; KRO and Appraisal A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udits and Performance Awareness sessions conducted for all employees TL and above</w:t>
            </w:r>
          </w:p>
          <w:p w:rsidR="00337676" w:rsidRPr="00CE657D" w:rsidRDefault="002D4175" w:rsidP="009D755B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Handle all queries, grievances and escalations from agents on the floor and ensure the same are resolved within committed timelines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Responsible for the roll-out and closure o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f Internal Job Posting (IJPs) on the floor within specific time-lines; Identifying tools of assessment/ selection in co-ordination with the OD team and implementing the same for IJP selection.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Ensure Confirmation process is run efficiently in the process;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meet up with all employees’ on an EDP and effectively manage the process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Conduct regular refresher training on HR policies for both agents and Team Leaders to ensure clarity/awareness on HR policies and procedures.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Ensure the monthly MIS for the process is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sent to Corporate HR MIS team by the 31st of each month.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Ensure the monthly Payroll data for the process is sent to Corporate HR Payroll team by the 15th of each month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Conduct Exit Interviews for resigned employees and escalate issues, if any, arising of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the interview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Investigate and give out CAP/DAP to employees found in violation of process/ company policies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Ideating and devising Engagement activities for the Floor</w:t>
            </w:r>
          </w:p>
          <w:p w:rsidR="00337676" w:rsidRPr="00CE657D" w:rsidRDefault="002D4175" w:rsidP="00D97B1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Inspecting the attrition numbers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and assist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ing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in development of policies and procedures 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o ensure staff retention</w:t>
            </w:r>
          </w:p>
        </w:tc>
      </w:tr>
    </w:tbl>
    <w:p w:rsidR="00337676" w:rsidRPr="00CE657D" w:rsidRDefault="002D4175">
      <w:pPr>
        <w:spacing w:line="269" w:lineRule="auto"/>
        <w:jc w:val="both"/>
        <w:rPr>
          <w:rFonts w:ascii="Century Gothic" w:hAnsi="Century Gothic" w:cs="Calibri"/>
          <w:b/>
          <w:sz w:val="18"/>
          <w:szCs w:val="18"/>
        </w:rPr>
      </w:pPr>
    </w:p>
    <w:tbl>
      <w:tblPr>
        <w:tblpPr w:leftFromText="187" w:rightFromText="187" w:bottomFromText="29" w:vertAnchor="text" w:horzAnchor="margin" w:tblpY="16"/>
        <w:tblW w:w="5024" w:type="pct"/>
        <w:shd w:val="solid" w:color="DDDDDD" w:fill="C0C0C0"/>
        <w:tblLook w:val="01E0"/>
      </w:tblPr>
      <w:tblGrid>
        <w:gridCol w:w="2256"/>
        <w:gridCol w:w="4904"/>
        <w:gridCol w:w="3520"/>
      </w:tblGrid>
      <w:tr w:rsidR="009B338A" w:rsidTr="00CE657D">
        <w:trPr>
          <w:trHeight w:val="264"/>
        </w:trPr>
        <w:tc>
          <w:tcPr>
            <w:tcW w:w="105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337676" w:rsidRPr="00CE657D" w:rsidRDefault="002D4175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WORK EXPERIENCE</w:t>
            </w:r>
          </w:p>
        </w:tc>
        <w:tc>
          <w:tcPr>
            <w:tcW w:w="3944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337676" w:rsidRPr="00CE657D" w:rsidRDefault="002D4175">
            <w:pPr>
              <w:spacing w:line="22" w:lineRule="atLeast"/>
              <w:jc w:val="right"/>
              <w:rPr>
                <w:rFonts w:ascii="Century Gothic" w:hAnsi="Century Gothic" w:cs="Calibri"/>
                <w:b/>
                <w:sz w:val="18"/>
                <w:szCs w:val="18"/>
              </w:rPr>
            </w:pPr>
          </w:p>
        </w:tc>
      </w:tr>
      <w:tr w:rsidR="009B338A" w:rsidTr="00CE657D">
        <w:trPr>
          <w:trHeight w:val="264"/>
        </w:trPr>
        <w:tc>
          <w:tcPr>
            <w:tcW w:w="105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Jones Lang LaSalle</w:t>
            </w:r>
          </w:p>
        </w:tc>
        <w:tc>
          <w:tcPr>
            <w:tcW w:w="229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Executive – Human Resources</w:t>
            </w:r>
          </w:p>
        </w:tc>
        <w:tc>
          <w:tcPr>
            <w:tcW w:w="1648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12 Dec’11 – 15 Jan’14</w:t>
            </w:r>
          </w:p>
        </w:tc>
      </w:tr>
      <w:tr w:rsidR="009B338A" w:rsidTr="00CE657D">
        <w:trPr>
          <w:trHeight w:val="264"/>
        </w:trPr>
        <w:tc>
          <w:tcPr>
            <w:tcW w:w="1056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Role &amp; Responsibilities</w:t>
            </w:r>
          </w:p>
        </w:tc>
        <w:tc>
          <w:tcPr>
            <w:tcW w:w="3944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08742A" w:rsidRPr="00CE657D" w:rsidRDefault="002D4175" w:rsidP="0008742A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Responsible for end to end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recruitments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for the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North and eastern India.</w:t>
            </w:r>
          </w:p>
          <w:p w:rsidR="00337676" w:rsidRPr="00CE657D" w:rsidRDefault="002D4175" w:rsidP="0008742A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HR Coordination, Joining Formalities,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Sending Offers; Calculating CTC, MIS, Updating new hires/ transfers/ exits/ new hire forms in People soft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.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 Maintain personal files of all employees.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Sending Employee ID card form to the concerned to prepare ID card.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Explaining salary breakup along with re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imbursement to the new joinee.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Prepare collated attendance reports for 12 Commercial Properties, coordinate with the Property Managers for the same, educate employees to follow the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  <w:t>leave management system</w:t>
            </w:r>
          </w:p>
          <w:p w:rsidR="0008742A" w:rsidRPr="00CE657D" w:rsidRDefault="002D4175" w:rsidP="0008742A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Handling Employee query and grievance in a timely m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anner.</w:t>
            </w:r>
          </w:p>
          <w:p w:rsidR="0008742A" w:rsidRPr="00CE657D" w:rsidRDefault="002D4175" w:rsidP="0008742A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Get nominations for 'Employee of the Month' from all sites, prepare their Citation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Issuance of warning letters, counseling in cases of non-adherence to policies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shd w:val="clear" w:color="auto" w:fill="FFFFFF"/>
              <w:spacing w:line="183" w:lineRule="atLeast"/>
              <w:jc w:val="both"/>
              <w:textAlignment w:val="baseline"/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  <w:t>Implement new policies, procedures and programs.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shd w:val="clear" w:color="auto" w:fill="FFFFFF"/>
              <w:spacing w:line="183" w:lineRule="atLeast"/>
              <w:jc w:val="both"/>
              <w:textAlignment w:val="baseline"/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  <w:t>Provide MIS support for Attrition analy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  <w:t>sis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shd w:val="clear" w:color="auto" w:fill="FFFFFF"/>
              <w:spacing w:line="183" w:lineRule="atLeast"/>
              <w:jc w:val="both"/>
              <w:textAlignment w:val="baseline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Single point of contact for all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  <w:t>employee grievances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and partner with the Operations team in conducting necessary investigations.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Complete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  <w:t>Exit Formalities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, issue relieving letters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, F&amp;F Settlements 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Developing and reconciling the job descriptions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Screen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ing, Short listing candidates &amp; Scheduling Interviews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  <w:t>Sourcing Cost Management: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Working on positions with an emphasis of closing the positions through non cost incurring sources like IJP, Direct Applications, head hunting, referrals, job portals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  <w:t>Recruitmen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  <w:u w:val="single"/>
              </w:rPr>
              <w:t>t Vendor Management: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Managing recruitment consultants for various positions. Review &amp; re negotiation of all contracts of current partners. 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Coordinating with internal heads on daily basis for the current requirements and planning for future requirements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needs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Employee engagements, employee relations, Employee query</w:t>
            </w:r>
            <w:r>
              <w:rPr>
                <w:rFonts w:ascii="Century Gothic" w:hAnsi="Century Gothic" w:cs="Calibri"/>
                <w:sz w:val="18"/>
                <w:szCs w:val="18"/>
              </w:rPr>
              <w:t xml:space="preserve"> resolution, management reports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and salary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review process.</w:t>
            </w:r>
          </w:p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</w:p>
        </w:tc>
      </w:tr>
    </w:tbl>
    <w:p w:rsidR="00EF6234" w:rsidRDefault="002D4175">
      <w:pPr>
        <w:spacing w:line="269" w:lineRule="auto"/>
        <w:jc w:val="both"/>
        <w:rPr>
          <w:rFonts w:ascii="Century Gothic" w:hAnsi="Century Gothic" w:cs="Calibri"/>
          <w:b/>
          <w:sz w:val="18"/>
          <w:szCs w:val="18"/>
        </w:rPr>
      </w:pPr>
    </w:p>
    <w:p w:rsidR="00A06F21" w:rsidRDefault="002D4175">
      <w:pPr>
        <w:spacing w:line="269" w:lineRule="auto"/>
        <w:jc w:val="both"/>
        <w:rPr>
          <w:rFonts w:ascii="Century Gothic" w:hAnsi="Century Gothic" w:cs="Calibri"/>
          <w:b/>
          <w:sz w:val="18"/>
          <w:szCs w:val="18"/>
        </w:rPr>
      </w:pPr>
    </w:p>
    <w:p w:rsidR="00A06F21" w:rsidRPr="00CE657D" w:rsidRDefault="002D4175">
      <w:pPr>
        <w:spacing w:line="269" w:lineRule="auto"/>
        <w:jc w:val="both"/>
        <w:rPr>
          <w:rFonts w:ascii="Century Gothic" w:hAnsi="Century Gothic" w:cs="Calibri"/>
          <w:b/>
          <w:sz w:val="18"/>
          <w:szCs w:val="18"/>
        </w:rPr>
      </w:pPr>
    </w:p>
    <w:tbl>
      <w:tblPr>
        <w:tblpPr w:leftFromText="187" w:rightFromText="187" w:bottomFromText="29" w:vertAnchor="text" w:horzAnchor="margin" w:tblpY="16"/>
        <w:tblW w:w="5024" w:type="pct"/>
        <w:shd w:val="solid" w:color="DDDDDD" w:fill="C0C0C0"/>
        <w:tblLook w:val="01E0"/>
      </w:tblPr>
      <w:tblGrid>
        <w:gridCol w:w="2200"/>
        <w:gridCol w:w="4960"/>
        <w:gridCol w:w="3520"/>
      </w:tblGrid>
      <w:tr w:rsidR="009B338A" w:rsidTr="00CE657D">
        <w:trPr>
          <w:trHeight w:val="264"/>
        </w:trPr>
        <w:tc>
          <w:tcPr>
            <w:tcW w:w="1030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337676" w:rsidRPr="00CE657D" w:rsidRDefault="002D4175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lastRenderedPageBreak/>
              <w:t>WORK EXPERIENCE</w:t>
            </w:r>
          </w:p>
        </w:tc>
        <w:tc>
          <w:tcPr>
            <w:tcW w:w="3970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BFBFBF"/>
            <w:vAlign w:val="center"/>
          </w:tcPr>
          <w:p w:rsidR="00337676" w:rsidRPr="00CE657D" w:rsidRDefault="002D4175">
            <w:pPr>
              <w:spacing w:line="22" w:lineRule="atLeast"/>
              <w:jc w:val="right"/>
              <w:rPr>
                <w:rFonts w:ascii="Century Gothic" w:hAnsi="Century Gothic" w:cs="Calibri"/>
                <w:b/>
                <w:sz w:val="18"/>
                <w:szCs w:val="18"/>
              </w:rPr>
            </w:pPr>
          </w:p>
        </w:tc>
      </w:tr>
      <w:tr w:rsidR="009B338A" w:rsidTr="00CE657D">
        <w:trPr>
          <w:trHeight w:val="264"/>
        </w:trPr>
        <w:tc>
          <w:tcPr>
            <w:tcW w:w="1030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Select </w:t>
            </w:r>
          </w:p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Source International</w:t>
            </w:r>
          </w:p>
        </w:tc>
        <w:tc>
          <w:tcPr>
            <w:tcW w:w="2322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Executive Recruitments</w:t>
            </w:r>
          </w:p>
        </w:tc>
        <w:tc>
          <w:tcPr>
            <w:tcW w:w="1649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Aug'10 - Dec'11</w:t>
            </w:r>
          </w:p>
        </w:tc>
      </w:tr>
      <w:tr w:rsidR="009B338A" w:rsidTr="00CE657D">
        <w:trPr>
          <w:trHeight w:val="264"/>
        </w:trPr>
        <w:tc>
          <w:tcPr>
            <w:tcW w:w="1030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DDDDDD" w:fill="F2F2F2"/>
            <w:vAlign w:val="center"/>
          </w:tcPr>
          <w:p w:rsidR="00337676" w:rsidRPr="00CE657D" w:rsidRDefault="002D4175">
            <w:pPr>
              <w:spacing w:line="269" w:lineRule="auto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Role &amp; Responsibilities</w:t>
            </w:r>
          </w:p>
        </w:tc>
        <w:tc>
          <w:tcPr>
            <w:tcW w:w="3970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CE657D" w:rsidRPr="00CE657D" w:rsidRDefault="002D4175" w:rsidP="00CE657D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Overall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1.4 Years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of Experience of valuable contribution towards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technical staffing/recruitment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in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IT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and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IT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enabled service industry. Recruited for reputed clients like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TCS, UHG, Accenture </w:t>
            </w:r>
            <w:r>
              <w:rPr>
                <w:rFonts w:ascii="Century Gothic" w:hAnsi="Century Gothic" w:cs="Calibri"/>
                <w:b/>
                <w:sz w:val="18"/>
                <w:szCs w:val="18"/>
              </w:rPr>
              <w:t>IT, Essar InfoTech and Target</w:t>
            </w:r>
          </w:p>
          <w:p w:rsidR="00CE657D" w:rsidRPr="00CE657D" w:rsidRDefault="002D4175" w:rsidP="00CE657D">
            <w:p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</w:p>
          <w:p w:rsidR="00337676" w:rsidRPr="00CE657D" w:rsidRDefault="002D4175">
            <w:pPr>
              <w:numPr>
                <w:ilvl w:val="0"/>
                <w:numId w:val="10"/>
              </w:numPr>
              <w:tabs>
                <w:tab w:val="left" w:pos="810"/>
                <w:tab w:val="left" w:pos="2880"/>
                <w:tab w:val="left" w:pos="3612"/>
              </w:tabs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Executing the entire gamut of task in recruitment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encompassing sourcing, screening, short-listing, selection and appointment, etc.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Screening &amp; short listing the profiles as well as conducting preliminary hr round for ensuring fitment and providing the necessary information about the job responsibilities.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Sourcing the recruitment searching resumes from Job boards, portals, networking and Referrals.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 The focus being on understanding the Company's requirements, and providing right fit candidates within deadlines. </w:t>
            </w:r>
          </w:p>
          <w:p w:rsidR="00337676" w:rsidRPr="00CE657D" w:rsidRDefault="002D4175">
            <w:pPr>
              <w:numPr>
                <w:ilvl w:val="0"/>
                <w:numId w:val="10"/>
              </w:numPr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Co-coordinating with the Clients &amp; placing t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he right candidates</w:t>
            </w:r>
          </w:p>
        </w:tc>
      </w:tr>
    </w:tbl>
    <w:p w:rsidR="00337676" w:rsidRPr="00CE657D" w:rsidRDefault="002D4175">
      <w:pPr>
        <w:spacing w:line="269" w:lineRule="auto"/>
        <w:jc w:val="both"/>
        <w:rPr>
          <w:rFonts w:ascii="Century Gothic" w:hAnsi="Century Gothic" w:cs="Calibri"/>
          <w:b/>
          <w:sz w:val="18"/>
          <w:szCs w:val="18"/>
        </w:rPr>
      </w:pPr>
    </w:p>
    <w:p w:rsidR="00337676" w:rsidRPr="00CE657D" w:rsidRDefault="002D4175">
      <w:pPr>
        <w:spacing w:line="269" w:lineRule="auto"/>
        <w:jc w:val="both"/>
        <w:rPr>
          <w:rFonts w:ascii="Century Gothic" w:hAnsi="Century Gothic" w:cs="Calibri"/>
          <w:b/>
          <w:sz w:val="18"/>
          <w:szCs w:val="18"/>
        </w:rPr>
      </w:pPr>
    </w:p>
    <w:tbl>
      <w:tblPr>
        <w:tblpPr w:leftFromText="187" w:rightFromText="187" w:bottomFromText="29" w:vertAnchor="text" w:horzAnchor="margin" w:tblpY="55"/>
        <w:tblW w:w="5091" w:type="pct"/>
        <w:shd w:val="solid" w:color="DDDDDD" w:fill="C0C0C0"/>
        <w:tblLook w:val="01E0"/>
      </w:tblPr>
      <w:tblGrid>
        <w:gridCol w:w="2021"/>
        <w:gridCol w:w="955"/>
        <w:gridCol w:w="6153"/>
        <w:gridCol w:w="1693"/>
      </w:tblGrid>
      <w:tr w:rsidR="009B338A" w:rsidTr="00CE657D">
        <w:trPr>
          <w:trHeight w:val="160"/>
        </w:trPr>
        <w:tc>
          <w:tcPr>
            <w:tcW w:w="5000" w:type="pct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vAlign w:val="center"/>
          </w:tcPr>
          <w:p w:rsidR="00337676" w:rsidRPr="00CE657D" w:rsidRDefault="002D4175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bookmarkStart w:id="1" w:name="OLE_LINK2"/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ACADEMIC QUALIFICATIONS</w:t>
            </w:r>
          </w:p>
        </w:tc>
      </w:tr>
      <w:tr w:rsidR="009B338A" w:rsidTr="00CE657D">
        <w:trPr>
          <w:trHeight w:val="537"/>
        </w:trPr>
        <w:tc>
          <w:tcPr>
            <w:tcW w:w="934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F2F2F2"/>
            <w:vAlign w:val="center"/>
          </w:tcPr>
          <w:p w:rsidR="00337676" w:rsidRPr="00CE657D" w:rsidRDefault="002D4175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Examination</w:t>
            </w:r>
          </w:p>
        </w:tc>
        <w:tc>
          <w:tcPr>
            <w:tcW w:w="441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2F2F2"/>
            <w:vAlign w:val="center"/>
          </w:tcPr>
          <w:p w:rsidR="00337676" w:rsidRPr="00CE657D" w:rsidRDefault="002D4175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Year</w:t>
            </w:r>
          </w:p>
        </w:tc>
        <w:tc>
          <w:tcPr>
            <w:tcW w:w="2843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2F2F2"/>
            <w:vAlign w:val="center"/>
          </w:tcPr>
          <w:p w:rsidR="00337676" w:rsidRPr="00CE657D" w:rsidRDefault="002D4175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School/ University</w:t>
            </w:r>
          </w:p>
        </w:tc>
        <w:tc>
          <w:tcPr>
            <w:tcW w:w="781" w:type="pct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:rsidR="00337676" w:rsidRPr="00CE657D" w:rsidRDefault="002D4175">
            <w:pPr>
              <w:spacing w:line="22" w:lineRule="atLeast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%/ CGPA</w:t>
            </w:r>
          </w:p>
        </w:tc>
      </w:tr>
      <w:tr w:rsidR="009B338A" w:rsidTr="00CE657D">
        <w:trPr>
          <w:trHeight w:val="285"/>
        </w:trPr>
        <w:tc>
          <w:tcPr>
            <w:tcW w:w="934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FFFFFF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PGDM</w:t>
            </w:r>
          </w:p>
        </w:tc>
        <w:tc>
          <w:tcPr>
            <w:tcW w:w="441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</w:tcPr>
          <w:p w:rsidR="00337676" w:rsidRPr="00CE657D" w:rsidRDefault="002D4175">
            <w:pPr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2009</w:t>
            </w:r>
          </w:p>
        </w:tc>
        <w:tc>
          <w:tcPr>
            <w:tcW w:w="2843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Integrated Academy Of Management &amp; Technology, Ghaziabad</w:t>
            </w:r>
          </w:p>
        </w:tc>
        <w:tc>
          <w:tcPr>
            <w:tcW w:w="781" w:type="pct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vAlign w:val="bottom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8.66/10</w:t>
            </w:r>
          </w:p>
        </w:tc>
      </w:tr>
      <w:tr w:rsidR="009B338A" w:rsidTr="00CE657D">
        <w:trPr>
          <w:trHeight w:val="285"/>
        </w:trPr>
        <w:tc>
          <w:tcPr>
            <w:tcW w:w="934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B.Sc.</w:t>
            </w:r>
          </w:p>
        </w:tc>
        <w:tc>
          <w:tcPr>
            <w:tcW w:w="441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2006</w:t>
            </w:r>
          </w:p>
        </w:tc>
        <w:tc>
          <w:tcPr>
            <w:tcW w:w="2843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tabs>
                <w:tab w:val="left" w:pos="1260"/>
                <w:tab w:val="center" w:pos="2160"/>
              </w:tabs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Bundelkhand University, Jhansi</w:t>
            </w:r>
          </w:p>
        </w:tc>
        <w:tc>
          <w:tcPr>
            <w:tcW w:w="781" w:type="pct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tabs>
                <w:tab w:val="left" w:pos="1260"/>
                <w:tab w:val="center" w:pos="2160"/>
              </w:tabs>
              <w:snapToGrid w:val="0"/>
              <w:spacing w:line="22" w:lineRule="atLeast"/>
              <w:ind w:right="181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54.55%</w:t>
            </w:r>
          </w:p>
        </w:tc>
      </w:tr>
      <w:tr w:rsidR="009B338A" w:rsidTr="00CE657D">
        <w:trPr>
          <w:trHeight w:val="285"/>
        </w:trPr>
        <w:tc>
          <w:tcPr>
            <w:tcW w:w="934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10+2 (UP Board)</w:t>
            </w:r>
          </w:p>
        </w:tc>
        <w:tc>
          <w:tcPr>
            <w:tcW w:w="441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2003</w:t>
            </w:r>
          </w:p>
        </w:tc>
        <w:tc>
          <w:tcPr>
            <w:tcW w:w="2843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RVP Inter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College, Parichha (Jhansi)</w:t>
            </w:r>
          </w:p>
        </w:tc>
        <w:tc>
          <w:tcPr>
            <w:tcW w:w="781" w:type="pct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53.00%</w:t>
            </w:r>
          </w:p>
        </w:tc>
      </w:tr>
      <w:tr w:rsidR="009B338A" w:rsidTr="00CE657D">
        <w:trPr>
          <w:trHeight w:val="285"/>
        </w:trPr>
        <w:tc>
          <w:tcPr>
            <w:tcW w:w="934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10 (ICSE)</w:t>
            </w:r>
          </w:p>
        </w:tc>
        <w:tc>
          <w:tcPr>
            <w:tcW w:w="441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2001</w:t>
            </w:r>
          </w:p>
        </w:tc>
        <w:tc>
          <w:tcPr>
            <w:tcW w:w="2843" w:type="pct"/>
            <w:tcBorders>
              <w:top w:val="single" w:sz="18" w:space="0" w:color="FFFFFF"/>
              <w:bottom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Sacred Heart Convent School, Parichha (Jhansi)</w:t>
            </w:r>
          </w:p>
        </w:tc>
        <w:tc>
          <w:tcPr>
            <w:tcW w:w="781" w:type="pct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1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62.33 %</w:t>
            </w:r>
          </w:p>
        </w:tc>
      </w:tr>
    </w:tbl>
    <w:p w:rsidR="00337676" w:rsidRPr="00CE657D" w:rsidRDefault="002D4175">
      <w:pPr>
        <w:spacing w:line="269" w:lineRule="auto"/>
        <w:jc w:val="both"/>
        <w:rPr>
          <w:rFonts w:ascii="Century Gothic" w:hAnsi="Century Gothic" w:cs="Calibri"/>
          <w:b/>
          <w:sz w:val="18"/>
          <w:szCs w:val="18"/>
        </w:rPr>
      </w:pPr>
      <w:bookmarkStart w:id="2" w:name="_GoBack"/>
      <w:bookmarkEnd w:id="1"/>
      <w:bookmarkEnd w:id="2"/>
    </w:p>
    <w:tbl>
      <w:tblPr>
        <w:tblpPr w:leftFromText="187" w:rightFromText="187" w:bottomFromText="29" w:vertAnchor="text" w:horzAnchor="margin" w:tblpY="951"/>
        <w:tblW w:w="5024" w:type="pct"/>
        <w:shd w:val="solid" w:color="DDDDDD" w:fill="C0C0C0"/>
        <w:tblLook w:val="01E0"/>
      </w:tblPr>
      <w:tblGrid>
        <w:gridCol w:w="1694"/>
        <w:gridCol w:w="8986"/>
      </w:tblGrid>
      <w:tr w:rsidR="009B338A" w:rsidTr="00CE657D">
        <w:trPr>
          <w:trHeight w:val="307"/>
        </w:trPr>
        <w:tc>
          <w:tcPr>
            <w:tcW w:w="5000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vAlign w:val="center"/>
          </w:tcPr>
          <w:p w:rsidR="00337676" w:rsidRPr="00CE657D" w:rsidRDefault="002D4175">
            <w:pPr>
              <w:snapToGrid w:val="0"/>
              <w:spacing w:line="22" w:lineRule="atLeast"/>
              <w:ind w:right="180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A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cademic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 </w:t>
            </w: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 xml:space="preserve"> Projects &amp; Papers</w:t>
            </w:r>
          </w:p>
        </w:tc>
      </w:tr>
      <w:tr w:rsidR="009B338A" w:rsidTr="00CE657D">
        <w:trPr>
          <w:trHeight w:val="761"/>
        </w:trPr>
        <w:tc>
          <w:tcPr>
            <w:tcW w:w="793" w:type="pct"/>
            <w:tcBorders>
              <w:top w:val="single" w:sz="18" w:space="0" w:color="FFFFFF"/>
              <w:left w:val="single" w:sz="18" w:space="0" w:color="FFFFFF"/>
              <w:bottom w:val="single" w:sz="18" w:space="0" w:color="FFFFFF"/>
            </w:tcBorders>
            <w:shd w:val="clear" w:color="auto" w:fill="F2F2F2"/>
            <w:vAlign w:val="center"/>
          </w:tcPr>
          <w:p w:rsidR="00337676" w:rsidRPr="00CE657D" w:rsidRDefault="002D4175">
            <w:pPr>
              <w:spacing w:line="259" w:lineRule="auto"/>
              <w:jc w:val="center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Projects &amp; Papers</w:t>
            </w:r>
          </w:p>
        </w:tc>
        <w:tc>
          <w:tcPr>
            <w:tcW w:w="4207" w:type="pct"/>
            <w:tcBorders>
              <w:top w:val="single" w:sz="18" w:space="0" w:color="FFFFFF"/>
              <w:left w:val="single" w:sz="12" w:space="0" w:color="FFFFFF"/>
              <w:bottom w:val="single" w:sz="18" w:space="0" w:color="FFFFFF"/>
              <w:right w:val="single" w:sz="18" w:space="0" w:color="FFFFFF"/>
            </w:tcBorders>
            <w:shd w:val="clear" w:color="auto" w:fill="FFFFFF"/>
            <w:vAlign w:val="center"/>
          </w:tcPr>
          <w:p w:rsidR="00337676" w:rsidRPr="00CE657D" w:rsidRDefault="002D4175">
            <w:pPr>
              <w:autoSpaceDE w:val="0"/>
              <w:jc w:val="both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</w:p>
          <w:p w:rsidR="00337676" w:rsidRPr="00CE657D" w:rsidRDefault="002D4175">
            <w:pPr>
              <w:autoSpaceDE w:val="0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PROJECT TITLE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: Study of Induction Program at Reliance Communications</w:t>
            </w:r>
          </w:p>
          <w:p w:rsidR="00337676" w:rsidRPr="00CE657D" w:rsidRDefault="002D4175">
            <w:pPr>
              <w:autoSpaceDE w:val="0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</w:p>
          <w:p w:rsidR="00337676" w:rsidRPr="00CE657D" w:rsidRDefault="002D4175">
            <w:pPr>
              <w:autoSpaceDE w:val="0"/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OBJECTIVE:</w:t>
            </w:r>
          </w:p>
          <w:p w:rsidR="00337676" w:rsidRPr="00CE657D" w:rsidRDefault="002D4175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Impact of Induction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on new employees at Reliance Communication</w:t>
            </w:r>
          </w:p>
          <w:p w:rsidR="00337676" w:rsidRPr="00CE657D" w:rsidRDefault="002D4175">
            <w:pPr>
              <w:numPr>
                <w:ilvl w:val="0"/>
                <w:numId w:val="1"/>
              </w:numPr>
              <w:suppressAutoHyphens/>
              <w:autoSpaceDE w:val="0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>Recommendations to improve the existing induction process.</w:t>
            </w:r>
          </w:p>
          <w:p w:rsidR="00337676" w:rsidRPr="00CE657D" w:rsidRDefault="002D4175">
            <w:pPr>
              <w:numPr>
                <w:ilvl w:val="0"/>
                <w:numId w:val="3"/>
              </w:numPr>
              <w:tabs>
                <w:tab w:val="left" w:pos="720"/>
              </w:tabs>
              <w:spacing w:line="269" w:lineRule="auto"/>
              <w:ind w:left="278" w:hanging="284"/>
              <w:jc w:val="both"/>
              <w:rPr>
                <w:rFonts w:ascii="Century Gothic" w:hAnsi="Century Gothic" w:cs="Calibri"/>
                <w:bCs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Cs/>
                <w:sz w:val="18"/>
                <w:szCs w:val="18"/>
              </w:rPr>
              <w:t xml:space="preserve">Project on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“Study of Industrial Relation”</w:t>
            </w:r>
            <w:r w:rsidRPr="00CE657D">
              <w:rPr>
                <w:rFonts w:ascii="Century Gothic" w:hAnsi="Century Gothic" w:cs="Calibri"/>
                <w:bCs/>
                <w:sz w:val="18"/>
                <w:szCs w:val="18"/>
              </w:rPr>
              <w:t xml:space="preserve"> in International Tobacco Company Ltd. Ghaziabad.</w:t>
            </w:r>
          </w:p>
          <w:p w:rsidR="00337676" w:rsidRPr="00CE657D" w:rsidRDefault="002D4175">
            <w:pPr>
              <w:numPr>
                <w:ilvl w:val="0"/>
                <w:numId w:val="3"/>
              </w:numPr>
              <w:tabs>
                <w:tab w:val="left" w:pos="720"/>
              </w:tabs>
              <w:spacing w:line="269" w:lineRule="auto"/>
              <w:ind w:left="278" w:hanging="284"/>
              <w:jc w:val="both"/>
              <w:rPr>
                <w:rFonts w:ascii="Century Gothic" w:hAnsi="Century Gothic" w:cs="Calibri"/>
                <w:bCs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Cs/>
                <w:sz w:val="18"/>
                <w:szCs w:val="18"/>
              </w:rPr>
              <w:t xml:space="preserve">Did Practical Industry Training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“To Study the employee welfare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schemes at Parichha Thermal Power Project, Parichha”</w:t>
            </w:r>
            <w:r w:rsidRPr="00CE657D">
              <w:rPr>
                <w:rFonts w:ascii="Century Gothic" w:hAnsi="Century Gothic" w:cs="Calibri"/>
                <w:bCs/>
                <w:sz w:val="18"/>
                <w:szCs w:val="18"/>
              </w:rPr>
              <w:t xml:space="preserve"> from Parichha Thermal Power Project, Parichha (Jhansi).</w:t>
            </w:r>
          </w:p>
          <w:p w:rsidR="00337676" w:rsidRPr="00CE657D" w:rsidRDefault="002D4175">
            <w:pPr>
              <w:tabs>
                <w:tab w:val="left" w:pos="720"/>
              </w:tabs>
              <w:spacing w:line="269" w:lineRule="auto"/>
              <w:ind w:left="278"/>
              <w:jc w:val="both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</w:p>
        </w:tc>
      </w:tr>
      <w:tr w:rsidR="009B338A" w:rsidTr="00CE657D">
        <w:trPr>
          <w:trHeight w:val="292"/>
        </w:trPr>
        <w:tc>
          <w:tcPr>
            <w:tcW w:w="5000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BFBFBF"/>
            <w:vAlign w:val="center"/>
          </w:tcPr>
          <w:p w:rsidR="00337676" w:rsidRPr="00CE657D" w:rsidRDefault="002D4175">
            <w:pPr>
              <w:jc w:val="both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Conference/ Industrial Visit / Workshop:</w:t>
            </w:r>
          </w:p>
        </w:tc>
      </w:tr>
      <w:tr w:rsidR="009B338A" w:rsidTr="00CE657D">
        <w:trPr>
          <w:trHeight w:val="292"/>
        </w:trPr>
        <w:tc>
          <w:tcPr>
            <w:tcW w:w="5000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337676" w:rsidRPr="00CE657D" w:rsidRDefault="002D4175">
            <w:pPr>
              <w:numPr>
                <w:ilvl w:val="0"/>
                <w:numId w:val="2"/>
              </w:numPr>
              <w:suppressAutoHyphens/>
              <w:autoSpaceDE w:val="0"/>
              <w:jc w:val="both"/>
              <w:rPr>
                <w:rFonts w:ascii="Century Gothic" w:hAnsi="Century Gothic" w:cs="Calibri"/>
                <w:bCs/>
                <w:sz w:val="18"/>
                <w:szCs w:val="18"/>
              </w:rPr>
            </w:pPr>
          </w:p>
          <w:p w:rsidR="00337676" w:rsidRPr="00CE657D" w:rsidRDefault="002D4175">
            <w:pPr>
              <w:numPr>
                <w:ilvl w:val="0"/>
                <w:numId w:val="2"/>
              </w:numPr>
              <w:suppressAutoHyphens/>
              <w:autoSpaceDE w:val="0"/>
              <w:jc w:val="both"/>
              <w:rPr>
                <w:rFonts w:ascii="Century Gothic" w:hAnsi="Century Gothic" w:cs="Calibri"/>
                <w:bCs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Attended an international conference on Mutual co-operation and business relations among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“BRICS: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Brazil, Russia, India, China and South Africa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” in 2007</w:t>
            </w:r>
            <w:r w:rsidRPr="00CE657D">
              <w:rPr>
                <w:rFonts w:ascii="Century Gothic" w:hAnsi="Century Gothic" w:cs="Calibri"/>
                <w:bCs/>
                <w:sz w:val="18"/>
                <w:szCs w:val="18"/>
              </w:rPr>
              <w:t>.</w:t>
            </w:r>
          </w:p>
          <w:p w:rsidR="00337676" w:rsidRPr="00CE657D" w:rsidRDefault="002D4175">
            <w:pPr>
              <w:numPr>
                <w:ilvl w:val="0"/>
                <w:numId w:val="6"/>
              </w:numPr>
              <w:suppressAutoHyphens/>
              <w:autoSpaceDE w:val="0"/>
              <w:jc w:val="both"/>
              <w:rPr>
                <w:rFonts w:ascii="Century Gothic" w:hAnsi="Century Gothic" w:cs="Calibri"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Attended an industrial visit to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“Whirlpool”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, Faridabad in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2008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and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“Mother Dairy”,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Delhi in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2007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>.</w:t>
            </w:r>
          </w:p>
          <w:p w:rsidR="00337676" w:rsidRPr="00CE657D" w:rsidRDefault="002D4175">
            <w:pPr>
              <w:numPr>
                <w:ilvl w:val="0"/>
                <w:numId w:val="6"/>
              </w:numPr>
              <w:suppressAutoHyphens/>
              <w:jc w:val="both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Attended a workshop on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“Brand Management” </w:t>
            </w:r>
            <w:r w:rsidRPr="00CE657D">
              <w:rPr>
                <w:rFonts w:ascii="Century Gothic" w:hAnsi="Century Gothic" w:cs="Calibri"/>
                <w:bCs/>
                <w:sz w:val="18"/>
                <w:szCs w:val="18"/>
              </w:rPr>
              <w:t xml:space="preserve">in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2008 </w:t>
            </w:r>
            <w:r w:rsidRPr="00CE657D">
              <w:rPr>
                <w:rFonts w:ascii="Century Gothic" w:hAnsi="Century Gothic" w:cs="Calibri"/>
                <w:sz w:val="18"/>
                <w:szCs w:val="18"/>
              </w:rPr>
              <w:t xml:space="preserve">and 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“Financial Decisions” </w:t>
            </w:r>
            <w:r w:rsidRPr="00CE657D">
              <w:rPr>
                <w:rFonts w:ascii="Century Gothic" w:hAnsi="Century Gothic" w:cs="Calibri"/>
                <w:bCs/>
                <w:sz w:val="18"/>
                <w:szCs w:val="18"/>
              </w:rPr>
              <w:t>in</w:t>
            </w: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 2007</w:t>
            </w:r>
          </w:p>
          <w:p w:rsidR="00337676" w:rsidRPr="00CE657D" w:rsidRDefault="002D4175" w:rsidP="009D755B">
            <w:pPr>
              <w:tabs>
                <w:tab w:val="left" w:pos="720"/>
              </w:tabs>
              <w:suppressAutoHyphens/>
              <w:ind w:left="720"/>
              <w:jc w:val="both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</w:p>
        </w:tc>
      </w:tr>
      <w:tr w:rsidR="009B338A" w:rsidTr="00CE657D">
        <w:trPr>
          <w:trHeight w:val="292"/>
        </w:trPr>
        <w:tc>
          <w:tcPr>
            <w:tcW w:w="5000" w:type="pct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/>
            <w:vAlign w:val="center"/>
          </w:tcPr>
          <w:p w:rsidR="00337676" w:rsidRPr="00CE657D" w:rsidRDefault="002D4175">
            <w:pPr>
              <w:tabs>
                <w:tab w:val="left" w:pos="1260"/>
                <w:tab w:val="center" w:pos="2160"/>
              </w:tabs>
              <w:spacing w:line="22" w:lineRule="atLeast"/>
              <w:ind w:right="180"/>
              <w:rPr>
                <w:rFonts w:ascii="Century Gothic" w:hAnsi="Century Gothic" w:cs="Calibri"/>
                <w:b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sz w:val="18"/>
                <w:szCs w:val="18"/>
              </w:rPr>
              <w:t>PERSONAL DETAILS</w:t>
            </w:r>
          </w:p>
        </w:tc>
      </w:tr>
      <w:tr w:rsidR="009B338A" w:rsidTr="00CE657D">
        <w:trPr>
          <w:trHeight w:val="387"/>
        </w:trPr>
        <w:tc>
          <w:tcPr>
            <w:tcW w:w="5000" w:type="pct"/>
            <w:gridSpan w:val="2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337676" w:rsidRPr="00CE657D" w:rsidRDefault="002D4175">
            <w:pPr>
              <w:numPr>
                <w:ilvl w:val="0"/>
                <w:numId w:val="5"/>
              </w:numPr>
              <w:tabs>
                <w:tab w:val="clear" w:pos="720"/>
              </w:tabs>
              <w:spacing w:line="269" w:lineRule="auto"/>
              <w:ind w:left="274" w:right="181" w:hanging="274"/>
              <w:jc w:val="both"/>
              <w:rPr>
                <w:rFonts w:ascii="Century Gothic" w:hAnsi="Century Gothic" w:cs="Calibri"/>
                <w:bCs/>
                <w:sz w:val="18"/>
                <w:szCs w:val="18"/>
              </w:rPr>
            </w:pPr>
            <w:r w:rsidRPr="00CE657D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Hobbies: </w:t>
            </w:r>
            <w:r w:rsidRPr="00CE657D">
              <w:rPr>
                <w:rFonts w:ascii="Century Gothic" w:hAnsi="Century Gothic" w:cs="Calibri"/>
                <w:bCs/>
                <w:sz w:val="18"/>
                <w:szCs w:val="18"/>
              </w:rPr>
              <w:t>Reading Books, Travelling</w:t>
            </w:r>
          </w:p>
          <w:p w:rsidR="00337676" w:rsidRPr="00CE657D" w:rsidRDefault="009B338A">
            <w:pPr>
              <w:tabs>
                <w:tab w:val="left" w:pos="1260"/>
                <w:tab w:val="center" w:pos="2160"/>
              </w:tabs>
              <w:spacing w:line="269" w:lineRule="auto"/>
              <w:ind w:right="181"/>
              <w:jc w:val="both"/>
              <w:rPr>
                <w:rFonts w:ascii="Century Gothic" w:hAnsi="Century Gothic" w:cs="Calibri"/>
                <w:b/>
                <w:bCs/>
                <w:sz w:val="18"/>
                <w:szCs w:val="18"/>
              </w:rPr>
            </w:pPr>
            <w:r w:rsidRPr="009B338A">
              <w:rPr>
                <w:rFonts w:ascii="Century Gothic" w:hAnsi="Century Gothic" w:cs="Calibri"/>
                <w:b/>
                <w:noProof/>
                <w:sz w:val="18"/>
                <w:szCs w:val="18"/>
              </w:rPr>
              <w:pict>
                <v:line id="1026" o:spid="_x0000_s1027" style="position:absolute;left:0;text-align:left;flip:y;z-index:251660288;visibility:visible;mso-wrap-distance-left:0;mso-wrap-distance-right:0" from="-1.85pt,12.15pt" to="534.4pt,12.15pt" strokeweight="1pt"/>
              </w:pict>
            </w:r>
          </w:p>
        </w:tc>
      </w:tr>
    </w:tbl>
    <w:p w:rsidR="00337676" w:rsidRPr="00CE657D" w:rsidRDefault="002D4175">
      <w:pPr>
        <w:spacing w:line="22" w:lineRule="atLeast"/>
        <w:rPr>
          <w:rFonts w:ascii="Century Gothic" w:hAnsi="Century Gothic" w:cs="Calibri"/>
          <w:vanish/>
          <w:sz w:val="18"/>
          <w:szCs w:val="18"/>
        </w:rPr>
      </w:pPr>
    </w:p>
    <w:p w:rsidR="00337676" w:rsidRPr="00CE657D" w:rsidRDefault="002D4175">
      <w:pPr>
        <w:spacing w:line="22" w:lineRule="atLeast"/>
        <w:rPr>
          <w:rFonts w:ascii="Century Gothic" w:hAnsi="Century Gothic" w:cs="Calibri"/>
          <w:vanish/>
          <w:sz w:val="18"/>
          <w:szCs w:val="18"/>
        </w:rPr>
      </w:pPr>
    </w:p>
    <w:p w:rsidR="00337676" w:rsidRPr="00CE657D" w:rsidRDefault="002D4175">
      <w:pPr>
        <w:spacing w:line="22" w:lineRule="atLeast"/>
        <w:rPr>
          <w:rFonts w:ascii="Century Gothic" w:hAnsi="Century Gothic" w:cs="Calibri"/>
          <w:vanish/>
          <w:sz w:val="18"/>
          <w:szCs w:val="18"/>
        </w:rPr>
      </w:pPr>
    </w:p>
    <w:p w:rsidR="00337676" w:rsidRPr="00CE657D" w:rsidRDefault="002D4175">
      <w:pPr>
        <w:spacing w:line="22" w:lineRule="atLeast"/>
        <w:rPr>
          <w:rFonts w:ascii="Century Gothic" w:hAnsi="Century Gothic" w:cs="Calibri"/>
          <w:vanish/>
          <w:sz w:val="18"/>
          <w:szCs w:val="18"/>
        </w:rPr>
      </w:pPr>
    </w:p>
    <w:p w:rsidR="00337676" w:rsidRPr="00CE657D" w:rsidRDefault="002D4175">
      <w:pPr>
        <w:spacing w:line="22" w:lineRule="atLeast"/>
        <w:rPr>
          <w:rFonts w:ascii="Century Gothic" w:hAnsi="Century Gothic" w:cs="Calibri"/>
          <w:vanish/>
          <w:sz w:val="18"/>
          <w:szCs w:val="18"/>
        </w:rPr>
      </w:pPr>
    </w:p>
    <w:p w:rsidR="00337676" w:rsidRPr="00CE657D" w:rsidRDefault="002D4175">
      <w:pPr>
        <w:spacing w:line="22" w:lineRule="atLeast"/>
        <w:rPr>
          <w:rFonts w:ascii="Century Gothic" w:hAnsi="Century Gothic" w:cs="Calibri"/>
          <w:vanish/>
          <w:sz w:val="18"/>
          <w:szCs w:val="18"/>
        </w:rPr>
      </w:pPr>
    </w:p>
    <w:p w:rsidR="00337676" w:rsidRPr="00CE657D" w:rsidRDefault="002D4175">
      <w:pPr>
        <w:spacing w:line="22" w:lineRule="atLeast"/>
        <w:rPr>
          <w:rFonts w:ascii="Century Gothic" w:hAnsi="Century Gothic" w:cs="Calibri"/>
          <w:vanish/>
          <w:sz w:val="18"/>
          <w:szCs w:val="18"/>
        </w:rPr>
      </w:pPr>
    </w:p>
    <w:p w:rsidR="00337676" w:rsidRPr="00CE657D" w:rsidRDefault="002D4175">
      <w:pPr>
        <w:spacing w:line="22" w:lineRule="atLeast"/>
        <w:rPr>
          <w:rFonts w:ascii="Century Gothic" w:hAnsi="Century Gothic" w:cs="Calibri"/>
          <w:vanish/>
          <w:sz w:val="18"/>
          <w:szCs w:val="18"/>
        </w:rPr>
      </w:pPr>
    </w:p>
    <w:bookmarkEnd w:id="0"/>
    <w:p w:rsidR="00337676" w:rsidRPr="00CE657D" w:rsidRDefault="009B338A">
      <w:pPr>
        <w:spacing w:line="22" w:lineRule="atLeast"/>
        <w:rPr>
          <w:rFonts w:ascii="Century Gothic" w:hAnsi="Century Gothic" w:cs="Calibri"/>
          <w:vanish/>
          <w:sz w:val="18"/>
          <w:szCs w:val="18"/>
        </w:rPr>
      </w:pPr>
      <w:r w:rsidRPr="009B33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6"/>
          </v:shape>
        </w:pict>
      </w:r>
    </w:p>
    <w:sectPr w:rsidR="00337676" w:rsidRPr="00CE657D" w:rsidSect="00CE657D">
      <w:pgSz w:w="11906" w:h="16838"/>
      <w:pgMar w:top="142" w:right="926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7720526"/>
    <w:lvl w:ilvl="0" w:tplc="19D2CB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D58F4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201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A7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885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62D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C0E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E5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82EF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C8EF254"/>
    <w:lvl w:ilvl="0" w:tplc="970AC0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E2CEAF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C0E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8F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4CF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40FA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C8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C0B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122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000000C"/>
    <w:name w:val="WW8Num1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sz w:val="24"/>
      </w:rPr>
    </w:lvl>
  </w:abstractNum>
  <w:abstractNum w:abstractNumId="3">
    <w:nsid w:val="00000004"/>
    <w:multiLevelType w:val="hybridMultilevel"/>
    <w:tmpl w:val="1FEC2C6A"/>
    <w:lvl w:ilvl="0" w:tplc="1E62FD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7792B8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0E84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4D1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A94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940D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C06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AEE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6D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3F6E37C"/>
    <w:lvl w:ilvl="0" w:tplc="A0126DBC">
      <w:start w:val="1"/>
      <w:numFmt w:val="bullet"/>
      <w:lvlText w:val="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sz w:val="18"/>
      </w:rPr>
    </w:lvl>
    <w:lvl w:ilvl="1" w:tplc="67582B9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Wingdings" w:hint="default"/>
      </w:rPr>
    </w:lvl>
    <w:lvl w:ilvl="2" w:tplc="35AEE4D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E9209D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300769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Wingdings" w:hint="default"/>
      </w:rPr>
    </w:lvl>
    <w:lvl w:ilvl="5" w:tplc="2C225B9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8B4378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13E6AC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Wingdings" w:hint="default"/>
      </w:rPr>
    </w:lvl>
    <w:lvl w:ilvl="8" w:tplc="71DC9E7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/>
        <w:sz w:val="24"/>
      </w:rPr>
    </w:lvl>
  </w:abstractNum>
  <w:abstractNum w:abstractNumId="6">
    <w:nsid w:val="00000007"/>
    <w:multiLevelType w:val="hybridMultilevel"/>
    <w:tmpl w:val="E90AB326"/>
    <w:lvl w:ilvl="0" w:tplc="4E2089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EC4499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AEF4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A99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4D7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940E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48E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CC7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5ED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D56311C"/>
    <w:lvl w:ilvl="0" w:tplc="D0029B7E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930AC2C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726CE2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B94466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8EAE17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DC9F5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DC62A9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A16599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62E67D2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00000008"/>
    <w:name w:val="WW8Num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</w:rPr>
    </w:lvl>
  </w:abstractNum>
  <w:abstractNum w:abstractNumId="9">
    <w:nsid w:val="16986EB9"/>
    <w:multiLevelType w:val="hybridMultilevel"/>
    <w:tmpl w:val="1CD0A998"/>
    <w:lvl w:ilvl="0" w:tplc="AB0A1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05A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845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28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076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404F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89E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AB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928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2013A"/>
    <w:multiLevelType w:val="hybridMultilevel"/>
    <w:tmpl w:val="8AA20DAC"/>
    <w:lvl w:ilvl="0" w:tplc="D8CC96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A2B0D9E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1D29C0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CEA5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5DC44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7CAF43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FE10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B144E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6231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4440AB"/>
    <w:multiLevelType w:val="hybridMultilevel"/>
    <w:tmpl w:val="345063FE"/>
    <w:lvl w:ilvl="0" w:tplc="00AAB5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0"/>
      </w:rPr>
    </w:lvl>
    <w:lvl w:ilvl="1" w:tplc="D2DCEDFE">
      <w:start w:val="1"/>
      <w:numFmt w:val="lowerLetter"/>
      <w:lvlText w:val="%2."/>
      <w:lvlJc w:val="left"/>
      <w:pPr>
        <w:tabs>
          <w:tab w:val="num" w:pos="994"/>
        </w:tabs>
        <w:ind w:left="994" w:hanging="360"/>
      </w:pPr>
    </w:lvl>
    <w:lvl w:ilvl="2" w:tplc="D8663936" w:tentative="1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plc="449ED7F6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plc="72EAFEA4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plc="901AA0F8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plc="C352B68A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plc="423ECC1C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plc="FD1A8BD6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12">
    <w:nsid w:val="46212060"/>
    <w:multiLevelType w:val="hybridMultilevel"/>
    <w:tmpl w:val="6ABE6FD0"/>
    <w:lvl w:ilvl="0" w:tplc="9F5E44A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DDC20E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0F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E6B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40B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CCC9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26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8B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F0F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D24CA"/>
    <w:multiLevelType w:val="hybridMultilevel"/>
    <w:tmpl w:val="319A40DE"/>
    <w:lvl w:ilvl="0" w:tplc="7F86A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75ABE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80C7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3298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F0A1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F5839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D20B3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14CB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9426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B338A"/>
    <w:rsid w:val="002D4175"/>
    <w:rsid w:val="009B3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B33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338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sid w:val="009B3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338A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style-span">
    <w:name w:val="apple-style-span"/>
    <w:basedOn w:val="DefaultParagraphFont"/>
    <w:rsid w:val="009B338A"/>
  </w:style>
  <w:style w:type="character" w:customStyle="1" w:styleId="Heading4Char">
    <w:name w:val="Heading 4 Char"/>
    <w:basedOn w:val="DefaultParagraphFont"/>
    <w:link w:val="Heading4"/>
    <w:uiPriority w:val="9"/>
    <w:rsid w:val="009B338A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uiPriority w:val="1"/>
    <w:qFormat/>
    <w:rsid w:val="00150579"/>
    <w:pPr>
      <w:spacing w:after="0" w:line="240" w:lineRule="auto"/>
    </w:pPr>
    <w:rPr>
      <w:rFonts w:cs="Times New Roman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0F7A"/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0F7A"/>
    <w:rPr>
      <w:rFonts w:eastAsiaTheme="minorHAns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1447d0b387a99745fd020ff1d6e5266134f530e18705c4458440321091b5b58170d190b15495155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70b130616404a106&amp;docType=docx" TargetMode="External"/><Relationship Id="rId5" Type="http://schemas.openxmlformats.org/officeDocument/2006/relationships/hyperlink" Target="mailto:pratiek.h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 (I) Pvt. Ltd.</Company>
  <LinksUpToDate>false</LinksUpToDate>
  <CharactersWithSpaces>9619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Anand</cp:lastModifiedBy>
  <cp:revision>2</cp:revision>
  <cp:lastPrinted>2017-04-02T10:47:00Z</cp:lastPrinted>
  <dcterms:created xsi:type="dcterms:W3CDTF">2019-02-14T12:01:00Z</dcterms:created>
  <dcterms:modified xsi:type="dcterms:W3CDTF">2019-02-14T12:01:00Z</dcterms:modified>
</cp:coreProperties>
</file>