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F3D" w:rsidRPr="00150F3D" w:rsidRDefault="001F7A05" w:rsidP="0060313F">
      <w:pPr>
        <w:pStyle w:val="Title"/>
        <w:spacing w:before="0"/>
        <w:ind w:left="1440"/>
        <w:rPr>
          <w:sz w:val="40"/>
          <w:szCs w:val="40"/>
          <w:lang w:val="en-GB"/>
        </w:rPr>
      </w:pPr>
      <w:r w:rsidRPr="00F52B74">
        <w:rPr>
          <w:sz w:val="36"/>
          <w:szCs w:val="36"/>
          <w:lang w:val="en-GB"/>
        </w:rPr>
        <w:t xml:space="preserve">        </w:t>
      </w:r>
      <w:r>
        <w:rPr>
          <w:sz w:val="36"/>
          <w:szCs w:val="36"/>
          <w:lang w:val="en-GB"/>
        </w:rPr>
        <w:t xml:space="preserve">   </w:t>
      </w:r>
      <w:r w:rsidRPr="00F52B74">
        <w:rPr>
          <w:sz w:val="36"/>
          <w:szCs w:val="36"/>
          <w:lang w:val="en-GB"/>
        </w:rPr>
        <w:t>SUSHEEL KUMAR SAHOO</w:t>
      </w:r>
      <w:r>
        <w:rPr>
          <w:sz w:val="40"/>
          <w:szCs w:val="40"/>
          <w:lang w:val="en-GB"/>
        </w:rPr>
        <w:t xml:space="preserve">    </w:t>
      </w:r>
      <w:r w:rsidRPr="00CA3AD5">
        <w:rPr>
          <w:noProof/>
          <w:sz w:val="40"/>
          <w:szCs w:val="40"/>
          <w:lang w:bidi="ar-SA"/>
        </w:rPr>
        <w:drawing>
          <wp:inline distT="0" distB="0" distL="0" distR="0">
            <wp:extent cx="942975" cy="12477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AB3" w:rsidRPr="009D2C88" w:rsidRDefault="001F7A05" w:rsidP="009D2C88">
      <w:pPr>
        <w:pStyle w:val="Heading1"/>
      </w:pPr>
      <w:bookmarkStart w:id="0" w:name="_Toc257734348"/>
      <w:r>
        <w:t xml:space="preserve">Profile </w:t>
      </w:r>
      <w:r w:rsidRPr="009D2C88">
        <w:t>Summary</w:t>
      </w:r>
      <w:bookmarkEnd w:id="0"/>
    </w:p>
    <w:p w:rsidR="00805CA8" w:rsidRPr="00805CA8" w:rsidRDefault="001F7A05" w:rsidP="00BB287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bookmarkStart w:id="1" w:name="_Toc257734349"/>
      <w:r w:rsidRPr="00805CA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12+ years of rich Experience​​ </w:t>
      </w:r>
      <w:r w:rsidRPr="00805CA8">
        <w:rPr>
          <w:rFonts w:asciiTheme="minorHAnsi" w:hAnsiTheme="minorHAnsi" w:cstheme="minorHAnsi"/>
          <w:bCs/>
          <w:color w:val="000000"/>
          <w:sz w:val="22"/>
          <w:szCs w:val="22"/>
        </w:rPr>
        <w:t>in Strategic HR Business Partnering,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805CA8">
        <w:rPr>
          <w:rFonts w:asciiTheme="minorHAnsi" w:hAnsiTheme="minorHAnsi" w:cstheme="minorHAnsi"/>
          <w:bCs/>
          <w:color w:val="000000"/>
          <w:sz w:val="22"/>
          <w:szCs w:val="22"/>
        </w:rPr>
        <w:t>OD Interventions, Talent &amp; Performance Management, Recruitment Management, Strategic HR Project/Program Management , HR Transformation,</w:t>
      </w:r>
      <w:r w:rsidRPr="00805CA8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Setting-up HR Shared Services from scratch, Setting-up HR Operations Service Delivery Vertical (End to End Employee Life Cycle Management) from scratch , Compensation &amp; Benefits, People Culture Management , Talent Development , Change Management and HR Au</w:t>
      </w:r>
      <w:r w:rsidRPr="00805CA8">
        <w:rPr>
          <w:rFonts w:asciiTheme="minorHAnsi" w:hAnsiTheme="minorHAnsi" w:cstheme="minorHAnsi"/>
          <w:bCs/>
          <w:color w:val="000000"/>
          <w:sz w:val="22"/>
          <w:szCs w:val="22"/>
        </w:rPr>
        <w:t>tomation.</w:t>
      </w:r>
      <w:r w:rsidRPr="00805CA8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</w:t>
      </w:r>
    </w:p>
    <w:p w:rsidR="000D49C7" w:rsidRPr="000D49C7" w:rsidRDefault="001F7A05" w:rsidP="000D49C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D0DC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As HR Functional Project Manager, </w:t>
      </w:r>
      <w:r w:rsidRPr="00044DB1">
        <w:rPr>
          <w:rFonts w:asciiTheme="minorHAnsi" w:hAnsiTheme="minorHAnsi" w:cstheme="minorHAnsi"/>
          <w:bCs/>
          <w:color w:val="000000"/>
          <w:sz w:val="22"/>
          <w:szCs w:val="22"/>
        </w:rPr>
        <w:t>L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ead</w:t>
      </w:r>
      <w:r w:rsidRPr="00044DB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successful Implementation of </w:t>
      </w:r>
      <w:r w:rsidRPr="00773072">
        <w:rPr>
          <w:rFonts w:asciiTheme="minorHAnsi" w:hAnsiTheme="minorHAnsi" w:cstheme="minorHAnsi"/>
          <w:b/>
          <w:bCs/>
          <w:color w:val="000000"/>
          <w:sz w:val="22"/>
          <w:szCs w:val="22"/>
        </w:rPr>
        <w:t>4</w:t>
      </w:r>
      <w:r w:rsidRPr="0018049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L</w:t>
      </w:r>
      <w:r w:rsidRPr="0018049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arge 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Enterprise</w:t>
      </w:r>
      <w:r w:rsidRPr="0018049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E2E (End to End) HRM Techno-Functional Projects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.</w:t>
      </w:r>
      <w:r w:rsidRPr="00044DB1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:rsidR="00BB287F" w:rsidRPr="00610967" w:rsidRDefault="001F7A05" w:rsidP="002F27C2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Highly </w:t>
      </w:r>
      <w:r w:rsidRPr="00610967">
        <w:rPr>
          <w:rFonts w:asciiTheme="minorHAnsi" w:hAnsiTheme="minorHAnsi" w:cstheme="minorHAnsi"/>
          <w:sz w:val="22"/>
          <w:szCs w:val="22"/>
        </w:rPr>
        <w:t>experience</w:t>
      </w:r>
      <w:r>
        <w:rPr>
          <w:rFonts w:asciiTheme="minorHAnsi" w:hAnsiTheme="minorHAnsi" w:cstheme="minorHAnsi"/>
          <w:sz w:val="22"/>
          <w:szCs w:val="22"/>
        </w:rPr>
        <w:t>d</w:t>
      </w:r>
      <w:r w:rsidRPr="00610967">
        <w:rPr>
          <w:rFonts w:asciiTheme="minorHAnsi" w:hAnsiTheme="minorHAnsi" w:cstheme="minorHAnsi"/>
          <w:sz w:val="22"/>
          <w:szCs w:val="22"/>
        </w:rPr>
        <w:t xml:space="preserve"> in HR Compliance</w:t>
      </w:r>
      <w:r w:rsidRPr="00610967">
        <w:rPr>
          <w:rFonts w:asciiTheme="minorHAnsi" w:hAnsiTheme="minorHAnsi" w:cstheme="minorHAnsi"/>
          <w:sz w:val="22"/>
          <w:szCs w:val="22"/>
        </w:rPr>
        <w:t xml:space="preserve"> to </w:t>
      </w:r>
      <w:r w:rsidRPr="00610967">
        <w:rPr>
          <w:rFonts w:asciiTheme="minorHAnsi" w:hAnsiTheme="minorHAnsi" w:cstheme="minorHAnsi"/>
          <w:sz w:val="22"/>
          <w:szCs w:val="22"/>
        </w:rPr>
        <w:t xml:space="preserve">safeguard the Organizations from all statutory requirements </w:t>
      </w:r>
      <w:r w:rsidRPr="00610967">
        <w:rPr>
          <w:rFonts w:asciiTheme="minorHAnsi" w:hAnsiTheme="minorHAnsi" w:cstheme="minorHAnsi"/>
          <w:sz w:val="22"/>
          <w:szCs w:val="22"/>
        </w:rPr>
        <w:t>specifically</w:t>
      </w:r>
      <w:r w:rsidRPr="00610967">
        <w:rPr>
          <w:rFonts w:asciiTheme="minorHAnsi" w:hAnsiTheme="minorHAnsi" w:cstheme="minorHAnsi"/>
          <w:sz w:val="22"/>
          <w:szCs w:val="22"/>
        </w:rPr>
        <w:t xml:space="preserve"> in terms of </w:t>
      </w:r>
      <w:r w:rsidRPr="00610967">
        <w:rPr>
          <w:rFonts w:asciiTheme="minorHAnsi" w:hAnsiTheme="minorHAnsi" w:cstheme="minorHAnsi"/>
          <w:sz w:val="22"/>
          <w:szCs w:val="22"/>
        </w:rPr>
        <w:t>Local Labor</w:t>
      </w:r>
      <w:r w:rsidRPr="00610967">
        <w:rPr>
          <w:rFonts w:asciiTheme="minorHAnsi" w:hAnsiTheme="minorHAnsi" w:cstheme="minorHAnsi"/>
          <w:sz w:val="22"/>
          <w:szCs w:val="22"/>
        </w:rPr>
        <w:t xml:space="preserve"> Laws and Standard PAN India Workforce </w:t>
      </w:r>
      <w:r w:rsidRPr="00610967">
        <w:rPr>
          <w:rFonts w:asciiTheme="minorHAnsi" w:hAnsiTheme="minorHAnsi" w:cstheme="minorHAnsi"/>
          <w:sz w:val="22"/>
          <w:szCs w:val="22"/>
        </w:rPr>
        <w:t>Compliance</w:t>
      </w:r>
      <w:r w:rsidRPr="00610967">
        <w:rPr>
          <w:rFonts w:asciiTheme="minorHAnsi" w:hAnsiTheme="minorHAnsi" w:cstheme="minorHAnsi"/>
          <w:sz w:val="22"/>
          <w:szCs w:val="22"/>
        </w:rPr>
        <w:t xml:space="preserve"> requirements in terms of </w:t>
      </w:r>
      <w:r w:rsidRPr="00610967">
        <w:rPr>
          <w:rFonts w:asciiTheme="minorHAnsi" w:hAnsiTheme="minorHAnsi" w:cstheme="minorHAnsi"/>
          <w:sz w:val="22"/>
          <w:szCs w:val="22"/>
        </w:rPr>
        <w:t>Payroll, Income</w:t>
      </w:r>
      <w:r w:rsidRPr="00610967">
        <w:rPr>
          <w:rFonts w:asciiTheme="minorHAnsi" w:hAnsiTheme="minorHAnsi" w:cstheme="minorHAnsi"/>
          <w:sz w:val="22"/>
          <w:szCs w:val="22"/>
        </w:rPr>
        <w:t xml:space="preserve"> Tax</w:t>
      </w:r>
      <w:r w:rsidRPr="00610967">
        <w:rPr>
          <w:rFonts w:asciiTheme="minorHAnsi" w:hAnsiTheme="minorHAnsi" w:cstheme="minorHAnsi"/>
          <w:sz w:val="22"/>
          <w:szCs w:val="22"/>
        </w:rPr>
        <w:t xml:space="preserve"> Act</w:t>
      </w:r>
      <w:r w:rsidRPr="00610967">
        <w:rPr>
          <w:rFonts w:asciiTheme="minorHAnsi" w:hAnsiTheme="minorHAnsi" w:cstheme="minorHAnsi"/>
          <w:sz w:val="22"/>
          <w:szCs w:val="22"/>
        </w:rPr>
        <w:t xml:space="preserve"> and other Employee Welfare </w:t>
      </w:r>
      <w:r w:rsidRPr="00610967">
        <w:rPr>
          <w:rFonts w:asciiTheme="minorHAnsi" w:hAnsiTheme="minorHAnsi" w:cstheme="minorHAnsi"/>
          <w:sz w:val="22"/>
          <w:szCs w:val="22"/>
        </w:rPr>
        <w:t xml:space="preserve">Regulations like PF, ESI, Payment of Gratuity Act, Maternity Act, Bonus, Minimum Wages Acts, Workman Compensation and other Statutory requirements under the Shops &amp; Establishment Act &amp; Factory Act. </w:t>
      </w:r>
    </w:p>
    <w:p w:rsidR="00BB287F" w:rsidRPr="00610967" w:rsidRDefault="001F7A05" w:rsidP="00BB287F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DD0DC7">
        <w:rPr>
          <w:rFonts w:asciiTheme="minorHAnsi" w:hAnsiTheme="minorHAnsi" w:cstheme="minorHAnsi"/>
          <w:sz w:val="22"/>
          <w:szCs w:val="22"/>
        </w:rPr>
        <w:t xml:space="preserve">A </w:t>
      </w:r>
      <w:r w:rsidRPr="00DC50CF">
        <w:rPr>
          <w:rFonts w:asciiTheme="minorHAnsi" w:hAnsiTheme="minorHAnsi" w:cstheme="minorHAnsi"/>
          <w:b/>
          <w:sz w:val="22"/>
          <w:szCs w:val="22"/>
        </w:rPr>
        <w:t>certified ISO 27001, 9001</w:t>
      </w:r>
      <w:r w:rsidRPr="00DD0DC7">
        <w:rPr>
          <w:rFonts w:asciiTheme="minorHAnsi" w:hAnsiTheme="minorHAnsi" w:cstheme="minorHAnsi"/>
          <w:sz w:val="22"/>
          <w:szCs w:val="22"/>
        </w:rPr>
        <w:t xml:space="preserve"> and </w:t>
      </w:r>
      <w:r w:rsidRPr="00DC50CF">
        <w:rPr>
          <w:rFonts w:asciiTheme="minorHAnsi" w:hAnsiTheme="minorHAnsi" w:cstheme="minorHAnsi"/>
          <w:b/>
          <w:sz w:val="22"/>
          <w:szCs w:val="22"/>
        </w:rPr>
        <w:t>14001</w:t>
      </w:r>
      <w:r w:rsidRPr="00DD0DC7">
        <w:rPr>
          <w:rFonts w:asciiTheme="minorHAnsi" w:hAnsiTheme="minorHAnsi" w:cstheme="minorHAnsi"/>
          <w:sz w:val="22"/>
          <w:szCs w:val="22"/>
        </w:rPr>
        <w:t xml:space="preserve"> </w:t>
      </w:r>
      <w:r w:rsidRPr="00DC50CF">
        <w:rPr>
          <w:rFonts w:asciiTheme="minorHAnsi" w:hAnsiTheme="minorHAnsi" w:cstheme="minorHAnsi"/>
          <w:b/>
          <w:sz w:val="22"/>
          <w:szCs w:val="22"/>
        </w:rPr>
        <w:t>Lead Auditor</w:t>
      </w:r>
      <w:r w:rsidRPr="00DD0DC7">
        <w:rPr>
          <w:rFonts w:asciiTheme="minorHAnsi" w:hAnsiTheme="minorHAnsi" w:cstheme="minorHAnsi"/>
          <w:sz w:val="22"/>
          <w:szCs w:val="22"/>
        </w:rPr>
        <w:t xml:space="preserve"> and </w:t>
      </w:r>
      <w:r w:rsidRPr="00DC50CF">
        <w:rPr>
          <w:rFonts w:asciiTheme="minorHAnsi" w:hAnsiTheme="minorHAnsi" w:cstheme="minorHAnsi"/>
          <w:b/>
          <w:sz w:val="22"/>
          <w:szCs w:val="22"/>
        </w:rPr>
        <w:t>Si</w:t>
      </w:r>
      <w:r w:rsidRPr="00DC50CF">
        <w:rPr>
          <w:rFonts w:asciiTheme="minorHAnsi" w:hAnsiTheme="minorHAnsi" w:cstheme="minorHAnsi"/>
          <w:b/>
          <w:sz w:val="22"/>
          <w:szCs w:val="22"/>
        </w:rPr>
        <w:t>x Sigma Green Belt</w:t>
      </w:r>
      <w:r w:rsidRPr="00DD0DC7">
        <w:rPr>
          <w:rFonts w:asciiTheme="minorHAnsi" w:hAnsiTheme="minorHAnsi" w:cstheme="minorHAnsi"/>
          <w:sz w:val="22"/>
          <w:szCs w:val="22"/>
        </w:rPr>
        <w:t xml:space="preserve"> certified professional.</w:t>
      </w:r>
    </w:p>
    <w:p w:rsidR="009A4970" w:rsidRDefault="001F7A05" w:rsidP="00BB287F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DD0DC7" w:rsidRPr="00DD0DC7" w:rsidRDefault="001F7A05" w:rsidP="00C00752">
      <w:pPr>
        <w:pStyle w:val="Heading1"/>
      </w:pPr>
      <w:r w:rsidRPr="009D2C88">
        <w:t>Technical Experience</w:t>
      </w:r>
      <w:bookmarkEnd w:id="1"/>
      <w:r w:rsidRPr="009D2C88">
        <w:t xml:space="preserve"> </w:t>
      </w:r>
    </w:p>
    <w:tbl>
      <w:tblPr>
        <w:tblW w:w="10219" w:type="dxa"/>
        <w:tblInd w:w="85" w:type="dxa"/>
        <w:tblLook w:val="04A0"/>
      </w:tblPr>
      <w:tblGrid>
        <w:gridCol w:w="3016"/>
        <w:gridCol w:w="5654"/>
        <w:gridCol w:w="1549"/>
      </w:tblGrid>
      <w:tr w:rsidR="00A24334" w:rsidTr="00773072">
        <w:trPr>
          <w:trHeight w:val="636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B3DA7" w:rsidRPr="001B3DA7" w:rsidRDefault="001F7A05" w:rsidP="001B3DA7">
            <w:pPr>
              <w:rPr>
                <w:rFonts w:cs="Calibri"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 xml:space="preserve">HRM </w:t>
            </w:r>
            <w:r>
              <w:rPr>
                <w:rFonts w:cs="Calibri"/>
                <w:b/>
                <w:color w:val="000000"/>
                <w:sz w:val="22"/>
                <w:szCs w:val="22"/>
              </w:rPr>
              <w:t>Modules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B3DA7" w:rsidRPr="001B3DA7" w:rsidRDefault="001F7A05" w:rsidP="001B3DA7">
            <w:pPr>
              <w:rPr>
                <w:rFonts w:cs="Calibri"/>
                <w:b/>
                <w:color w:val="000000"/>
                <w:sz w:val="22"/>
                <w:szCs w:val="22"/>
              </w:rPr>
            </w:pPr>
            <w:r>
              <w:rPr>
                <w:rFonts w:cs="Calibr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B3DA7" w:rsidRPr="001B3DA7" w:rsidRDefault="001F7A05" w:rsidP="001B3DA7">
            <w:pPr>
              <w:rPr>
                <w:rFonts w:cs="Calibri"/>
                <w:b/>
                <w:color w:val="000000"/>
                <w:sz w:val="22"/>
                <w:szCs w:val="22"/>
              </w:rPr>
            </w:pPr>
            <w:r w:rsidRPr="001B3DA7">
              <w:rPr>
                <w:rFonts w:cs="Calibri"/>
                <w:b/>
                <w:color w:val="000000"/>
                <w:sz w:val="22"/>
                <w:szCs w:val="22"/>
              </w:rPr>
              <w:t>Proficiency</w:t>
            </w: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46F9" w:rsidRPr="00782CF9" w:rsidRDefault="001F7A05" w:rsidP="007646F9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Strategic </w:t>
            </w:r>
            <w:r w:rsidRPr="00782CF9">
              <w:rPr>
                <w:rFonts w:asciiTheme="minorHAnsi" w:hAnsiTheme="minorHAnsi"/>
                <w:sz w:val="22"/>
                <w:szCs w:val="22"/>
              </w:rPr>
              <w:t>HR Business Partnering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6F9" w:rsidRPr="00782CF9" w:rsidRDefault="001F7A05" w:rsidP="007646F9">
            <w:pPr>
              <w:rPr>
                <w:rFonts w:asciiTheme="minorHAnsi" w:hAnsiTheme="minorHAnsi"/>
                <w:sz w:val="22"/>
                <w:szCs w:val="22"/>
              </w:rPr>
            </w:pPr>
            <w:r w:rsidRPr="00782CF9">
              <w:rPr>
                <w:rFonts w:asciiTheme="minorHAnsi" w:hAnsiTheme="minorHAnsi"/>
                <w:sz w:val="22"/>
                <w:szCs w:val="22"/>
              </w:rPr>
              <w:t>Organization Development , Talent Management ,  Culture &amp;</w:t>
            </w:r>
            <w:r w:rsidRPr="00782CF9">
              <w:rPr>
                <w:rFonts w:asciiTheme="minorHAnsi" w:hAnsiTheme="minorHAnsi"/>
                <w:sz w:val="22"/>
                <w:szCs w:val="22"/>
              </w:rPr>
              <w:t xml:space="preserve"> Change Management , Performance Management , Organization v/s Employee Goal Alignment , Employee Engagement &amp; Grievance Management , Employee Satisfaction Survey, Employee Connect &amp; Emotional Intelligence 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46F9" w:rsidRPr="00782CF9" w:rsidRDefault="001F7A05" w:rsidP="007646F9">
            <w:pPr>
              <w:rPr>
                <w:rFonts w:asciiTheme="minorHAnsi" w:hAnsiTheme="minorHAnsi"/>
                <w:sz w:val="22"/>
                <w:szCs w:val="22"/>
                <w:lang w:val="en-IN"/>
              </w:rPr>
            </w:pPr>
            <w:r w:rsidRPr="00782CF9">
              <w:rPr>
                <w:rFonts w:asciiTheme="minorHAnsi" w:hAnsiTheme="minorHAnsi"/>
                <w:sz w:val="22"/>
                <w:szCs w:val="22"/>
              </w:rPr>
              <w:t>Expert</w:t>
            </w:r>
            <w:r w:rsidRPr="00782CF9">
              <w:rPr>
                <w:rFonts w:asciiTheme="minorHAnsi" w:hAnsiTheme="minorHAnsi"/>
                <w:sz w:val="22"/>
                <w:szCs w:val="22"/>
                <w:lang w:val="en-IN"/>
              </w:rPr>
              <w:t xml:space="preserve"> </w:t>
            </w: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46F9" w:rsidRPr="00782CF9" w:rsidRDefault="001F7A05" w:rsidP="007646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HR Shared Services &amp;</w:t>
            </w: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 xml:space="preserve"> HR Operations Service Delivery 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46F9" w:rsidRPr="00782CF9" w:rsidRDefault="001F7A05" w:rsidP="007646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Setting up HR Shared Services Set-up from scratch &amp; Building &amp; Managing All Employee Life Cycle Processes Management i.e. “Hire to Retire”.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646F9" w:rsidRPr="00782CF9" w:rsidRDefault="001F7A05" w:rsidP="007646F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Expert</w:t>
            </w: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 xml:space="preserve">Project/Program Management 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Leading &amp; Executing strategic HR Transformation</w:t>
            </w: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 xml:space="preserve"> Projects, Process Excellence, HR Automation, HR Transition Management, People Culture &amp; Change management, Continuous Process Improvement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Optimizing Performance of the HR team of Direct and indirect reporters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t>Expert</w:t>
            </w: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t>Manpower Planning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&amp;</w:t>
            </w: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Recruitment Management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="Calibri"/>
                <w:color w:val="000000"/>
                <w:sz w:val="22"/>
                <w:szCs w:val="22"/>
              </w:rPr>
              <w:t>Manpower Planning and strategic Mass recruitment supporting</w:t>
            </w: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t xml:space="preserve"> Business expansion plans. 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t>Expert</w:t>
            </w: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HRMS/HRIS – Techno Functional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5D7" w:rsidRPr="00782CF9" w:rsidRDefault="001F7A05" w:rsidP="004727F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Implementation or Working Experience of HRMS packages Like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SAP-HCM</w:t>
            </w: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 xml:space="preserve"> , SuccessFactors, Java &amp; .Net based HRM</w:t>
            </w: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S suits.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Expert</w:t>
            </w: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lastRenderedPageBreak/>
              <w:t>Vendor Management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t>Managing Out sourced Vendors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  <w:r w:rsidRPr="00782CF9">
              <w:rPr>
                <w:rFonts w:asciiTheme="minorHAnsi" w:hAnsiTheme="minorHAnsi" w:cs="Calibri"/>
                <w:color w:val="000000"/>
                <w:sz w:val="22"/>
                <w:szCs w:val="22"/>
              </w:rPr>
              <w:t>Expert</w:t>
            </w:r>
          </w:p>
          <w:p w:rsidR="00ED65D7" w:rsidRPr="00782CF9" w:rsidRDefault="001F7A05" w:rsidP="00ED65D7">
            <w:pPr>
              <w:rPr>
                <w:rFonts w:asciiTheme="minorHAnsi" w:hAnsiTheme="minorHAnsi" w:cs="Calibri"/>
                <w:color w:val="000000"/>
                <w:sz w:val="22"/>
                <w:szCs w:val="22"/>
              </w:rPr>
            </w:pPr>
          </w:p>
        </w:tc>
      </w:tr>
      <w:tr w:rsidR="00A24334" w:rsidTr="00773072">
        <w:trPr>
          <w:trHeight w:val="765"/>
        </w:trPr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HR Legal &amp; Process Compliance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 xml:space="preserve">Managing Huge Volumes of Show Cause/absconding Converted to Termination Cases, Disciplinary Actions Against Proxy Attendance, Fraudulent Activities, </w:t>
            </w: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Integrity Issues, Insubordination/Misconduct cases, Policy/Process Deviation &amp; Counter Action against legal cases filed in the local labor Courts by Non-performance &amp; absconding cases related Terminated employees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65D7" w:rsidRPr="00782CF9" w:rsidRDefault="001F7A05" w:rsidP="00ED65D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82CF9">
              <w:rPr>
                <w:rFonts w:asciiTheme="minorHAnsi" w:hAnsiTheme="minorHAnsi" w:cstheme="minorHAnsi"/>
                <w:sz w:val="22"/>
                <w:szCs w:val="22"/>
              </w:rPr>
              <w:t>Expert</w:t>
            </w:r>
          </w:p>
        </w:tc>
      </w:tr>
    </w:tbl>
    <w:p w:rsidR="00DD0DC7" w:rsidRDefault="001F7A05" w:rsidP="00DD0DC7">
      <w:bookmarkStart w:id="2" w:name="_Toc257734353"/>
    </w:p>
    <w:p w:rsidR="002B4ABE" w:rsidRDefault="001F7A05" w:rsidP="00DD0DC7"/>
    <w:p w:rsidR="00DD0DC7" w:rsidRPr="00DD0DC7" w:rsidRDefault="001F7A05" w:rsidP="00C00752">
      <w:pPr>
        <w:pStyle w:val="Heading1"/>
      </w:pPr>
      <w:r w:rsidRPr="009D2C88">
        <w:t>Experience</w:t>
      </w:r>
      <w:bookmarkEnd w:id="2"/>
      <w:r w:rsidRPr="009D2C88">
        <w:t xml:space="preserve"> </w:t>
      </w:r>
      <w:r>
        <w:t>summary</w:t>
      </w:r>
    </w:p>
    <w:tbl>
      <w:tblPr>
        <w:tblW w:w="10149" w:type="dxa"/>
        <w:tblInd w:w="93" w:type="dxa"/>
        <w:tblLook w:val="04A0"/>
      </w:tblPr>
      <w:tblGrid>
        <w:gridCol w:w="2948"/>
        <w:gridCol w:w="3378"/>
        <w:gridCol w:w="3823"/>
      </w:tblGrid>
      <w:tr w:rsidR="00A24334" w:rsidTr="00610967">
        <w:trPr>
          <w:trHeight w:val="509"/>
        </w:trPr>
        <w:tc>
          <w:tcPr>
            <w:tcW w:w="29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3022" w:rsidRPr="005E3022" w:rsidRDefault="001F7A05" w:rsidP="005E3022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5E3022">
              <w:rPr>
                <w:b/>
                <w:bCs/>
                <w:color w:val="000000"/>
                <w:sz w:val="22"/>
                <w:szCs w:val="22"/>
              </w:rPr>
              <w:t xml:space="preserve">Tenure </w:t>
            </w:r>
          </w:p>
        </w:tc>
        <w:tc>
          <w:tcPr>
            <w:tcW w:w="33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E3022" w:rsidRPr="005E3022" w:rsidRDefault="001F7A05" w:rsidP="005E3022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 w:rsidRPr="005E3022">
              <w:rPr>
                <w:rFonts w:cs="Calibr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38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E3022" w:rsidRPr="005E3022" w:rsidRDefault="001F7A05" w:rsidP="005E3022">
            <w:pPr>
              <w:rPr>
                <w:rFonts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Role</w:t>
            </w:r>
          </w:p>
        </w:tc>
      </w:tr>
      <w:tr w:rsidR="00A24334" w:rsidTr="00610967">
        <w:trPr>
          <w:trHeight w:val="509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8E3" w:rsidRPr="00DD0DC7" w:rsidRDefault="001F7A05" w:rsidP="00AA78E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Oct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2016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Sept 2017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8E3" w:rsidRPr="00DD0DC7" w:rsidRDefault="001F7A05" w:rsidP="00AA78E3">
            <w:pPr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N"/>
              </w:rPr>
              <w:t xml:space="preserve">Hero </w:t>
            </w:r>
            <w:r w:rsidRPr="00DD0DC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N"/>
              </w:rPr>
              <w:t>MotoC</w:t>
            </w:r>
            <w:r w:rsidRPr="00DD0DC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N"/>
              </w:rPr>
              <w:t>orp Limited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7B7A" w:rsidRDefault="001F7A05" w:rsidP="0071610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Senior Manager – Human Resources</w:t>
            </w:r>
          </w:p>
          <w:p w:rsidR="00AA78E3" w:rsidRPr="00DD0DC7" w:rsidRDefault="001F7A05" w:rsidP="0071610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[PAN India]</w:t>
            </w:r>
          </w:p>
        </w:tc>
      </w:tr>
      <w:tr w:rsidR="00A24334" w:rsidTr="00610967">
        <w:trPr>
          <w:trHeight w:val="509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8E3" w:rsidRPr="00DD0DC7" w:rsidRDefault="001F7A05" w:rsidP="006465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Feb 2016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Sept 2016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78E3" w:rsidRPr="00DD0DC7" w:rsidRDefault="001F7A05" w:rsidP="006465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Girnar Software Pvt. Limited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07B7A" w:rsidRDefault="001F7A05" w:rsidP="00977DF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Senior Manager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Human Resources</w:t>
            </w:r>
          </w:p>
          <w:p w:rsidR="00AA78E3" w:rsidRPr="00DD0DC7" w:rsidRDefault="001F7A05" w:rsidP="00977DF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PAN India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</w:p>
        </w:tc>
      </w:tr>
      <w:tr w:rsidR="00A24334" w:rsidTr="00610967">
        <w:trPr>
          <w:trHeight w:val="509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3022" w:rsidRPr="00DD0DC7" w:rsidRDefault="001F7A05" w:rsidP="006465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April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2011  -  Nov 2015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3022" w:rsidRDefault="001F7A05" w:rsidP="006465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Aditya Birla Capital </w:t>
            </w:r>
          </w:p>
          <w:p w:rsidR="00AE1223" w:rsidRPr="00AE1223" w:rsidRDefault="001F7A05" w:rsidP="006465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763F7" w:rsidRDefault="001F7A05" w:rsidP="00283D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Senior Chief Manager - Human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</w:p>
          <w:p w:rsidR="00A763F7" w:rsidRDefault="001F7A05" w:rsidP="00283D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Resources [PAN India]  </w:t>
            </w:r>
          </w:p>
          <w:p w:rsidR="00A763F7" w:rsidRDefault="001F7A05" w:rsidP="00283D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2. Chief Manager - Human Resources  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</w:p>
          <w:p w:rsidR="00A763F7" w:rsidRDefault="001F7A05" w:rsidP="00283D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[PAN India]  </w:t>
            </w:r>
          </w:p>
          <w:p w:rsidR="00A763F7" w:rsidRDefault="001F7A05" w:rsidP="00283D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3. Senior Manager - Human Resources   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</w:p>
          <w:p w:rsidR="005E3022" w:rsidRPr="00DD0DC7" w:rsidRDefault="001F7A05" w:rsidP="00283DD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A763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[PAN India]</w:t>
            </w:r>
          </w:p>
        </w:tc>
      </w:tr>
      <w:tr w:rsidR="00A24334" w:rsidTr="00610967">
        <w:trPr>
          <w:trHeight w:val="509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3022" w:rsidRPr="00DD0DC7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Jun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2007  -  April 2011</w:t>
            </w: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3022" w:rsidRPr="00DD0DC7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HFDC Life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Insurance Company Limited.</w:t>
            </w: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1DD2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1. Manager -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Human Resources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</w:p>
          <w:p w:rsidR="00807B7A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[PAN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India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]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7646F9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2. Manager -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Human Resources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</w:p>
          <w:p w:rsidR="00807B7A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[Regional]</w:t>
            </w:r>
          </w:p>
          <w:p w:rsidR="005E3022" w:rsidRPr="00DD0DC7" w:rsidRDefault="001F7A05" w:rsidP="00D4358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3.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Executive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 HR [Regional]</w:t>
            </w:r>
          </w:p>
        </w:tc>
      </w:tr>
      <w:tr w:rsidR="00A24334" w:rsidTr="00610967">
        <w:trPr>
          <w:trHeight w:val="509"/>
        </w:trPr>
        <w:tc>
          <w:tcPr>
            <w:tcW w:w="29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1D8A" w:rsidRPr="00DD0DC7" w:rsidRDefault="001F7A05" w:rsidP="00531D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531D8A" w:rsidRPr="00DD0DC7" w:rsidRDefault="001F7A05" w:rsidP="00531D8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June 2005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June 2007</w:t>
            </w:r>
          </w:p>
          <w:p w:rsidR="005E3022" w:rsidRPr="00DD0DC7" w:rsidRDefault="001F7A05" w:rsidP="00977DF3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3022" w:rsidRPr="00DD0DC7" w:rsidRDefault="001F7A05" w:rsidP="005E302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Vodafone</w:t>
            </w: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Punjab Circle</w:t>
            </w:r>
          </w:p>
        </w:tc>
        <w:tc>
          <w:tcPr>
            <w:tcW w:w="3823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E3022" w:rsidRPr="00DD0DC7" w:rsidRDefault="001F7A05" w:rsidP="005E3022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D0DC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Talent Acquisition Specialist</w:t>
            </w:r>
          </w:p>
        </w:tc>
      </w:tr>
      <w:tr w:rsidR="00A24334" w:rsidTr="00670559">
        <w:trPr>
          <w:trHeight w:val="80"/>
        </w:trPr>
        <w:tc>
          <w:tcPr>
            <w:tcW w:w="29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970" w:rsidRDefault="001F7A05" w:rsidP="00531D8A">
            <w:pPr>
              <w:rPr>
                <w:rFonts w:cs="Calibri"/>
                <w:b/>
                <w:color w:val="000000"/>
                <w:sz w:val="22"/>
                <w:szCs w:val="22"/>
              </w:rPr>
            </w:pPr>
          </w:p>
          <w:p w:rsidR="009A4970" w:rsidRPr="00283DD5" w:rsidRDefault="001F7A05" w:rsidP="00531D8A">
            <w:pPr>
              <w:rPr>
                <w:rFonts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4970" w:rsidRDefault="001F7A05" w:rsidP="005E3022">
            <w:pPr>
              <w:rPr>
                <w:rFonts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38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A4970" w:rsidRDefault="001F7A05" w:rsidP="005E3022">
            <w:pPr>
              <w:rPr>
                <w:rFonts w:cs="Calibri"/>
                <w:b/>
                <w:color w:val="000000"/>
                <w:sz w:val="22"/>
                <w:szCs w:val="22"/>
              </w:rPr>
            </w:pPr>
          </w:p>
        </w:tc>
      </w:tr>
    </w:tbl>
    <w:p w:rsidR="00C00752" w:rsidRDefault="001F7A05" w:rsidP="005F48DB">
      <w:pPr>
        <w:rPr>
          <w:b/>
          <w:sz w:val="22"/>
          <w:szCs w:val="22"/>
        </w:rPr>
      </w:pPr>
      <w:bookmarkStart w:id="3" w:name="_Toc257734364"/>
      <w:bookmarkStart w:id="4" w:name="_Toc257734354"/>
    </w:p>
    <w:p w:rsidR="00B66241" w:rsidRPr="00150F3D" w:rsidRDefault="001F7A05" w:rsidP="00B66241">
      <w:pPr>
        <w:pStyle w:val="Heading1"/>
      </w:pPr>
      <w:r>
        <w:t xml:space="preserve">Career </w:t>
      </w:r>
      <w:r>
        <w:t>acheivements</w:t>
      </w:r>
    </w:p>
    <w:p w:rsidR="00B66241" w:rsidRPr="00C00752" w:rsidRDefault="001F7A05" w:rsidP="00B66241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C00752">
        <w:rPr>
          <w:rFonts w:asciiTheme="minorHAnsi" w:hAnsiTheme="minorHAnsi" w:cstheme="minorHAnsi"/>
          <w:sz w:val="22"/>
          <w:szCs w:val="22"/>
        </w:rPr>
        <w:t>warded</w:t>
      </w:r>
      <w:r>
        <w:rPr>
          <w:rFonts w:asciiTheme="minorHAnsi" w:hAnsiTheme="minorHAnsi" w:cstheme="minorHAnsi"/>
          <w:sz w:val="22"/>
          <w:szCs w:val="22"/>
        </w:rPr>
        <w:t xml:space="preserve"> by the </w:t>
      </w:r>
      <w:r>
        <w:rPr>
          <w:rFonts w:asciiTheme="minorHAnsi" w:hAnsiTheme="minorHAnsi" w:cstheme="minorHAnsi"/>
          <w:sz w:val="22"/>
          <w:szCs w:val="22"/>
        </w:rPr>
        <w:t>Chairman</w:t>
      </w:r>
      <w:r>
        <w:rPr>
          <w:rFonts w:asciiTheme="minorHAnsi" w:hAnsiTheme="minorHAnsi" w:cstheme="minorHAnsi"/>
          <w:sz w:val="22"/>
          <w:szCs w:val="22"/>
        </w:rPr>
        <w:t xml:space="preserve"> of</w:t>
      </w:r>
      <w:r w:rsidRPr="00C00752">
        <w:rPr>
          <w:rFonts w:asciiTheme="minorHAnsi" w:hAnsiTheme="minorHAnsi" w:cstheme="minorHAnsi"/>
          <w:sz w:val="22"/>
          <w:szCs w:val="22"/>
        </w:rPr>
        <w:t xml:space="preserve"> </w:t>
      </w:r>
      <w:r w:rsidRPr="00B3792C">
        <w:rPr>
          <w:rFonts w:asciiTheme="minorHAnsi" w:hAnsiTheme="minorHAnsi" w:cstheme="minorHAnsi"/>
          <w:sz w:val="22"/>
          <w:szCs w:val="22"/>
          <w:u w:val="single"/>
        </w:rPr>
        <w:t xml:space="preserve">Aditya Birla </w:t>
      </w:r>
      <w:r>
        <w:rPr>
          <w:rFonts w:asciiTheme="minorHAnsi" w:hAnsiTheme="minorHAnsi" w:cstheme="minorHAnsi"/>
          <w:sz w:val="22"/>
          <w:szCs w:val="22"/>
          <w:u w:val="single"/>
        </w:rPr>
        <w:t>Group</w:t>
      </w:r>
      <w:r w:rsidRPr="00C00752">
        <w:rPr>
          <w:rFonts w:asciiTheme="minorHAnsi" w:hAnsiTheme="minorHAnsi" w:cstheme="minorHAnsi"/>
          <w:sz w:val="22"/>
          <w:szCs w:val="22"/>
        </w:rPr>
        <w:t>,</w:t>
      </w:r>
      <w:r w:rsidRPr="00C00752">
        <w:rPr>
          <w:rFonts w:asciiTheme="minorHAnsi" w:hAnsiTheme="minorHAnsi" w:cstheme="minorHAnsi"/>
          <w:sz w:val="22"/>
          <w:szCs w:val="22"/>
        </w:rPr>
        <w:t xml:space="preserve"> </w:t>
      </w:r>
      <w:r w:rsidRPr="00C00752">
        <w:rPr>
          <w:rFonts w:asciiTheme="minorHAnsi" w:hAnsiTheme="minorHAnsi" w:cstheme="minorHAnsi"/>
          <w:sz w:val="22"/>
          <w:szCs w:val="22"/>
        </w:rPr>
        <w:t xml:space="preserve">for 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C00752">
        <w:rPr>
          <w:rFonts w:asciiTheme="minorHAnsi" w:hAnsiTheme="minorHAnsi" w:cstheme="minorHAnsi"/>
          <w:sz w:val="22"/>
          <w:szCs w:val="22"/>
        </w:rPr>
        <w:t xml:space="preserve">uccessful execution of </w:t>
      </w:r>
      <w:r>
        <w:rPr>
          <w:rFonts w:asciiTheme="minorHAnsi" w:hAnsiTheme="minorHAnsi" w:cstheme="minorHAnsi"/>
          <w:sz w:val="22"/>
          <w:szCs w:val="22"/>
        </w:rPr>
        <w:t>HRMS Implementation p</w:t>
      </w:r>
      <w:r w:rsidRPr="00C00752">
        <w:rPr>
          <w:rFonts w:asciiTheme="minorHAnsi" w:hAnsiTheme="minorHAnsi" w:cstheme="minorHAnsi"/>
          <w:sz w:val="22"/>
          <w:szCs w:val="22"/>
        </w:rPr>
        <w:t>roject in a HR Shared Services Set-up</w:t>
      </w:r>
      <w:r>
        <w:rPr>
          <w:rFonts w:asciiTheme="minorHAnsi" w:hAnsiTheme="minorHAnsi" w:cstheme="minorHAnsi"/>
          <w:sz w:val="22"/>
          <w:szCs w:val="22"/>
        </w:rPr>
        <w:t xml:space="preserve"> and</w:t>
      </w:r>
      <w:r w:rsidRPr="00C00752">
        <w:rPr>
          <w:rFonts w:asciiTheme="minorHAnsi" w:hAnsiTheme="minorHAnsi" w:cstheme="minorHAnsi"/>
          <w:sz w:val="22"/>
          <w:szCs w:val="22"/>
        </w:rPr>
        <w:t xml:space="preserve"> bringing down the HR Operational loss by 98</w:t>
      </w:r>
      <w:r w:rsidRPr="00C00752">
        <w:rPr>
          <w:rFonts w:asciiTheme="minorHAnsi" w:hAnsiTheme="minorHAnsi" w:cstheme="minorHAnsi"/>
          <w:sz w:val="22"/>
          <w:szCs w:val="22"/>
        </w:rPr>
        <w:t>%, resulting</w:t>
      </w:r>
      <w:r w:rsidRPr="00C0075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into a Cost saving of 45 Crores for Aditya Birla </w:t>
      </w:r>
      <w:r>
        <w:rPr>
          <w:rFonts w:asciiTheme="minorHAnsi" w:hAnsiTheme="minorHAnsi" w:cstheme="minorHAnsi"/>
          <w:sz w:val="22"/>
          <w:szCs w:val="22"/>
        </w:rPr>
        <w:t>Capital</w:t>
      </w:r>
    </w:p>
    <w:p w:rsidR="00B66241" w:rsidRDefault="001F7A05" w:rsidP="00B66241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C00752">
        <w:rPr>
          <w:rFonts w:asciiTheme="minorHAnsi" w:hAnsiTheme="minorHAnsi" w:cstheme="minorHAnsi"/>
          <w:sz w:val="22"/>
          <w:szCs w:val="22"/>
        </w:rPr>
        <w:t xml:space="preserve">As a Project Manager, </w:t>
      </w:r>
      <w:r w:rsidRPr="00C00752">
        <w:rPr>
          <w:rFonts w:asciiTheme="minorHAnsi" w:hAnsiTheme="minorHAnsi" w:cstheme="minorHAnsi"/>
          <w:sz w:val="22"/>
          <w:szCs w:val="22"/>
        </w:rPr>
        <w:t>brought</w:t>
      </w:r>
      <w:r w:rsidRPr="00C00752">
        <w:rPr>
          <w:rFonts w:asciiTheme="minorHAnsi" w:hAnsiTheme="minorHAnsi" w:cstheme="minorHAnsi"/>
          <w:sz w:val="22"/>
          <w:szCs w:val="22"/>
        </w:rPr>
        <w:t xml:space="preserve"> down the FFS Recovery by 74% for </w:t>
      </w:r>
      <w:r w:rsidRPr="00B3792C">
        <w:rPr>
          <w:rFonts w:asciiTheme="minorHAnsi" w:hAnsiTheme="minorHAnsi" w:cstheme="minorHAnsi"/>
          <w:sz w:val="22"/>
          <w:szCs w:val="22"/>
          <w:u w:val="single"/>
        </w:rPr>
        <w:t xml:space="preserve">Aditya </w:t>
      </w:r>
      <w:r w:rsidRPr="00B3792C">
        <w:rPr>
          <w:rFonts w:asciiTheme="minorHAnsi" w:hAnsiTheme="minorHAnsi" w:cstheme="minorHAnsi"/>
          <w:sz w:val="22"/>
          <w:szCs w:val="22"/>
          <w:u w:val="single"/>
        </w:rPr>
        <w:t xml:space="preserve">Birla </w:t>
      </w:r>
      <w:r>
        <w:rPr>
          <w:rFonts w:asciiTheme="minorHAnsi" w:hAnsiTheme="minorHAnsi" w:cstheme="minorHAnsi"/>
          <w:sz w:val="22"/>
          <w:szCs w:val="22"/>
          <w:u w:val="single"/>
        </w:rPr>
        <w:t>Capital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0752">
        <w:rPr>
          <w:rFonts w:asciiTheme="minorHAnsi" w:hAnsiTheme="minorHAnsi" w:cstheme="minorHAnsi"/>
          <w:sz w:val="22"/>
          <w:szCs w:val="22"/>
        </w:rPr>
        <w:t>Limited,</w:t>
      </w:r>
      <w:r w:rsidRPr="00C00752">
        <w:rPr>
          <w:rFonts w:asciiTheme="minorHAnsi" w:hAnsiTheme="minorHAnsi" w:cstheme="minorHAnsi"/>
          <w:sz w:val="22"/>
          <w:szCs w:val="22"/>
        </w:rPr>
        <w:t xml:space="preserve"> which was also highly appreciated and awarded at various big platforms.</w:t>
      </w:r>
    </w:p>
    <w:p w:rsidR="000E2FC7" w:rsidRPr="00C00752" w:rsidRDefault="001F7A05" w:rsidP="000E2FC7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C00752">
        <w:rPr>
          <w:rFonts w:asciiTheme="minorHAnsi" w:hAnsiTheme="minorHAnsi" w:cstheme="minorHAnsi"/>
          <w:sz w:val="22"/>
          <w:szCs w:val="22"/>
        </w:rPr>
        <w:t>warded by the</w:t>
      </w:r>
      <w:r>
        <w:rPr>
          <w:rFonts w:asciiTheme="minorHAnsi" w:hAnsiTheme="minorHAnsi" w:cstheme="minorHAnsi"/>
          <w:sz w:val="22"/>
          <w:szCs w:val="22"/>
        </w:rPr>
        <w:t xml:space="preserve"> Chairman </w:t>
      </w:r>
      <w:r w:rsidRPr="00C00752">
        <w:rPr>
          <w:rFonts w:asciiTheme="minorHAnsi" w:hAnsiTheme="minorHAnsi" w:cstheme="minorHAnsi"/>
          <w:sz w:val="22"/>
          <w:szCs w:val="22"/>
        </w:rPr>
        <w:t xml:space="preserve">, </w:t>
      </w:r>
      <w:r w:rsidRPr="00B3792C">
        <w:rPr>
          <w:rFonts w:asciiTheme="minorHAnsi" w:hAnsiTheme="minorHAnsi" w:cstheme="minorHAnsi"/>
          <w:sz w:val="22"/>
          <w:szCs w:val="22"/>
          <w:u w:val="single"/>
        </w:rPr>
        <w:t>HDFC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Group</w:t>
      </w:r>
      <w:r w:rsidRPr="00C00752">
        <w:rPr>
          <w:rFonts w:asciiTheme="minorHAnsi" w:hAnsiTheme="minorHAnsi" w:cstheme="minorHAnsi"/>
          <w:sz w:val="22"/>
          <w:szCs w:val="22"/>
        </w:rPr>
        <w:t>, for Successful execution</w:t>
      </w:r>
      <w:r>
        <w:rPr>
          <w:rFonts w:asciiTheme="minorHAnsi" w:hAnsiTheme="minorHAnsi" w:cstheme="minorHAnsi"/>
          <w:sz w:val="22"/>
          <w:szCs w:val="22"/>
        </w:rPr>
        <w:t xml:space="preserve"> of SAP</w:t>
      </w:r>
      <w:r w:rsidRPr="00C0075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- HCM </w:t>
      </w:r>
      <w:r>
        <w:rPr>
          <w:rFonts w:asciiTheme="minorHAnsi" w:hAnsiTheme="minorHAnsi" w:cstheme="minorHAnsi"/>
          <w:sz w:val="22"/>
          <w:szCs w:val="22"/>
        </w:rPr>
        <w:t>Implementation project in an ERP set-up in a record t</w:t>
      </w:r>
      <w:r w:rsidRPr="00C00752">
        <w:rPr>
          <w:rFonts w:asciiTheme="minorHAnsi" w:hAnsiTheme="minorHAnsi" w:cstheme="minorHAnsi"/>
          <w:sz w:val="22"/>
          <w:szCs w:val="22"/>
        </w:rPr>
        <w:t>ime of just 5 months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00752">
        <w:rPr>
          <w:rFonts w:asciiTheme="minorHAnsi" w:hAnsiTheme="minorHAnsi" w:cstheme="minorHAnsi"/>
          <w:sz w:val="22"/>
          <w:szCs w:val="22"/>
        </w:rPr>
        <w:t xml:space="preserve">, which was the </w:t>
      </w:r>
      <w:r>
        <w:rPr>
          <w:rFonts w:asciiTheme="minorHAnsi" w:hAnsiTheme="minorHAnsi" w:cstheme="minorHAnsi"/>
          <w:sz w:val="22"/>
          <w:szCs w:val="22"/>
        </w:rPr>
        <w:t xml:space="preserve">fastest large enterprise scale </w:t>
      </w:r>
      <w:r w:rsidRPr="00C00752">
        <w:rPr>
          <w:rFonts w:asciiTheme="minorHAnsi" w:hAnsiTheme="minorHAnsi" w:cstheme="minorHAnsi"/>
          <w:sz w:val="22"/>
          <w:szCs w:val="22"/>
        </w:rPr>
        <w:t xml:space="preserve">implementation </w:t>
      </w:r>
      <w:r>
        <w:rPr>
          <w:rFonts w:asciiTheme="minorHAnsi" w:hAnsiTheme="minorHAnsi" w:cstheme="minorHAnsi"/>
          <w:sz w:val="22"/>
          <w:szCs w:val="22"/>
        </w:rPr>
        <w:t>of SAP back in time then.</w:t>
      </w:r>
    </w:p>
    <w:p w:rsidR="00135641" w:rsidRDefault="001F7A05" w:rsidP="00135641">
      <w:pPr>
        <w:pStyle w:val="ListParagraph"/>
        <w:numPr>
          <w:ilvl w:val="0"/>
          <w:numId w:val="10"/>
        </w:numPr>
        <w:contextualSpacing w:val="0"/>
        <w:jc w:val="both"/>
        <w:rPr>
          <w:rFonts w:asciiTheme="minorHAnsi" w:hAnsiTheme="minorHAnsi"/>
          <w:sz w:val="22"/>
          <w:szCs w:val="22"/>
        </w:rPr>
      </w:pPr>
      <w:r w:rsidRPr="00135641">
        <w:rPr>
          <w:rFonts w:asciiTheme="minorHAnsi" w:hAnsiTheme="minorHAnsi"/>
          <w:sz w:val="22"/>
          <w:szCs w:val="22"/>
        </w:rPr>
        <w:t>Won Best HR Team Award as a HR Manager for the year for consistently meeting the mass Recruitm</w:t>
      </w:r>
      <w:r w:rsidRPr="00135641">
        <w:rPr>
          <w:rFonts w:asciiTheme="minorHAnsi" w:hAnsiTheme="minorHAnsi"/>
          <w:sz w:val="22"/>
          <w:szCs w:val="22"/>
        </w:rPr>
        <w:t>ent targets in HDFC Life.</w:t>
      </w:r>
    </w:p>
    <w:p w:rsidR="00C00752" w:rsidRPr="00B66241" w:rsidRDefault="001F7A05" w:rsidP="00C00752">
      <w:pPr>
        <w:pStyle w:val="ListParagraph"/>
        <w:contextualSpacing w:val="0"/>
        <w:jc w:val="both"/>
        <w:rPr>
          <w:rFonts w:ascii="Verdana" w:hAnsi="Verdana"/>
          <w:b/>
          <w:sz w:val="18"/>
          <w:szCs w:val="18"/>
        </w:rPr>
      </w:pPr>
    </w:p>
    <w:p w:rsidR="00777786" w:rsidRPr="009D2C88" w:rsidRDefault="001F7A05" w:rsidP="00777786">
      <w:pPr>
        <w:pStyle w:val="Heading1"/>
      </w:pPr>
      <w:r>
        <w:lastRenderedPageBreak/>
        <w:t>Certifications</w:t>
      </w:r>
      <w:r>
        <w:rPr>
          <w:lang w:val="en-GB"/>
        </w:rPr>
        <w:t xml:space="preserve"> &amp;</w:t>
      </w:r>
      <w:r w:rsidRPr="001D2C53">
        <w:t xml:space="preserve"> Trainings</w:t>
      </w:r>
      <w:r w:rsidRPr="009D2C88">
        <w:t>:</w:t>
      </w:r>
    </w:p>
    <w:p w:rsidR="00777786" w:rsidRPr="00C00752" w:rsidRDefault="001F7A05" w:rsidP="00777786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C00752">
        <w:rPr>
          <w:rFonts w:asciiTheme="minorHAnsi" w:hAnsiTheme="minorHAnsi" w:cstheme="minorHAnsi"/>
          <w:b/>
          <w:sz w:val="22"/>
          <w:szCs w:val="22"/>
        </w:rPr>
        <w:t>ISO 27001 Lead Auditor</w:t>
      </w:r>
    </w:p>
    <w:p w:rsidR="00777786" w:rsidRPr="00C00752" w:rsidRDefault="001F7A05" w:rsidP="00777786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C00752">
        <w:rPr>
          <w:rFonts w:asciiTheme="minorHAnsi" w:hAnsiTheme="minorHAnsi" w:cstheme="minorHAnsi"/>
          <w:b/>
          <w:sz w:val="22"/>
          <w:szCs w:val="22"/>
        </w:rPr>
        <w:t>ISO 9001 Lead Auditor</w:t>
      </w:r>
    </w:p>
    <w:p w:rsidR="00777786" w:rsidRPr="00C00752" w:rsidRDefault="001F7A05" w:rsidP="00777786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C00752">
        <w:rPr>
          <w:rFonts w:asciiTheme="minorHAnsi" w:hAnsiTheme="minorHAnsi" w:cstheme="minorHAnsi"/>
          <w:b/>
          <w:sz w:val="22"/>
          <w:szCs w:val="22"/>
        </w:rPr>
        <w:t>ISO 14001 Lead Auditor</w:t>
      </w:r>
    </w:p>
    <w:p w:rsidR="00777786" w:rsidRDefault="001F7A05" w:rsidP="00777786">
      <w:pPr>
        <w:numPr>
          <w:ilvl w:val="0"/>
          <w:numId w:val="3"/>
        </w:numPr>
        <w:rPr>
          <w:rFonts w:asciiTheme="minorHAnsi" w:hAnsiTheme="minorHAnsi" w:cstheme="minorHAnsi"/>
          <w:b/>
          <w:sz w:val="22"/>
          <w:szCs w:val="22"/>
        </w:rPr>
      </w:pPr>
      <w:r w:rsidRPr="00C00752">
        <w:rPr>
          <w:rFonts w:asciiTheme="minorHAnsi" w:hAnsiTheme="minorHAnsi" w:cstheme="minorHAnsi"/>
          <w:b/>
          <w:sz w:val="22"/>
          <w:szCs w:val="22"/>
        </w:rPr>
        <w:t>Six Sigma Green Belt</w:t>
      </w:r>
    </w:p>
    <w:p w:rsidR="005F48DB" w:rsidRPr="00C00752" w:rsidRDefault="001F7A05" w:rsidP="005F48DB">
      <w:pPr>
        <w:rPr>
          <w:rFonts w:asciiTheme="minorHAnsi" w:hAnsiTheme="minorHAnsi" w:cstheme="minorHAnsi"/>
          <w:b/>
          <w:sz w:val="22"/>
          <w:szCs w:val="22"/>
        </w:rPr>
      </w:pPr>
    </w:p>
    <w:p w:rsidR="005F48DB" w:rsidRPr="00A111B1" w:rsidRDefault="001F7A05" w:rsidP="005F48DB">
      <w:pPr>
        <w:pStyle w:val="Heading1"/>
      </w:pPr>
      <w:r>
        <w:t>Education</w:t>
      </w:r>
      <w:r w:rsidRPr="009D2C88">
        <w:t>:</w:t>
      </w:r>
    </w:p>
    <w:p w:rsidR="005F48DB" w:rsidRPr="00C00752" w:rsidRDefault="001F7A05" w:rsidP="005F48D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MBA [</w:t>
      </w:r>
      <w:r w:rsidRPr="00C00752">
        <w:rPr>
          <w:rFonts w:asciiTheme="minorHAnsi" w:hAnsiTheme="minorHAnsi" w:cstheme="minorHAnsi"/>
          <w:sz w:val="22"/>
          <w:szCs w:val="22"/>
        </w:rPr>
        <w:t>Dual Specialization - Human Resource Ma</w:t>
      </w:r>
      <w:r>
        <w:rPr>
          <w:rFonts w:asciiTheme="minorHAnsi" w:hAnsiTheme="minorHAnsi" w:cstheme="minorHAnsi"/>
          <w:sz w:val="22"/>
          <w:szCs w:val="22"/>
        </w:rPr>
        <w:t>nagement / Marketing Management]</w:t>
      </w:r>
      <w:r w:rsidRPr="00C00752">
        <w:rPr>
          <w:rFonts w:asciiTheme="minorHAnsi" w:hAnsiTheme="minorHAnsi" w:cstheme="minorHAnsi"/>
          <w:sz w:val="22"/>
          <w:szCs w:val="22"/>
        </w:rPr>
        <w:t xml:space="preserve">, 2003-2005 Batch from </w:t>
      </w:r>
      <w:r w:rsidRPr="00C00752">
        <w:rPr>
          <w:rFonts w:asciiTheme="minorHAnsi" w:hAnsiTheme="minorHAnsi" w:cstheme="minorHAnsi"/>
          <w:sz w:val="22"/>
          <w:szCs w:val="22"/>
        </w:rPr>
        <w:t>Shivaji University, Maharashtra (Full-Time) with Distinction.</w:t>
      </w:r>
    </w:p>
    <w:p w:rsidR="005F48DB" w:rsidRPr="00C00752" w:rsidRDefault="001F7A05" w:rsidP="005F48DB">
      <w:pPr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C00752"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</w:rPr>
        <w:t>achelors in Science (B</w:t>
      </w:r>
      <w:r w:rsidRPr="00C00752">
        <w:rPr>
          <w:rFonts w:asciiTheme="minorHAnsi" w:hAnsiTheme="minorHAnsi" w:cstheme="minorHAnsi"/>
          <w:sz w:val="22"/>
          <w:szCs w:val="22"/>
        </w:rPr>
        <w:t>. Sc</w:t>
      </w:r>
      <w:r>
        <w:rPr>
          <w:rFonts w:asciiTheme="minorHAnsi" w:hAnsiTheme="minorHAnsi" w:cstheme="minorHAnsi"/>
          <w:sz w:val="22"/>
          <w:szCs w:val="22"/>
        </w:rPr>
        <w:t>.) [</w:t>
      </w:r>
      <w:r w:rsidRPr="00C00752">
        <w:rPr>
          <w:rFonts w:asciiTheme="minorHAnsi" w:hAnsiTheme="minorHAnsi" w:cstheme="minorHAnsi"/>
          <w:sz w:val="22"/>
          <w:szCs w:val="22"/>
        </w:rPr>
        <w:t>Specialization –Electronics Engineering</w:t>
      </w:r>
      <w:r>
        <w:rPr>
          <w:rFonts w:asciiTheme="minorHAnsi" w:hAnsiTheme="minorHAnsi" w:cstheme="minorHAnsi"/>
          <w:sz w:val="22"/>
          <w:szCs w:val="22"/>
        </w:rPr>
        <w:t>]</w:t>
      </w:r>
      <w:r w:rsidRPr="00C00752">
        <w:rPr>
          <w:rFonts w:asciiTheme="minorHAnsi" w:hAnsiTheme="minorHAnsi" w:cstheme="minorHAnsi"/>
          <w:sz w:val="22"/>
          <w:szCs w:val="22"/>
        </w:rPr>
        <w:t>, Physics &amp; Mathematics in 2000-2003 Batch from Jai Narayain Vyas University, Rajasthan (Full – Time)</w:t>
      </w:r>
    </w:p>
    <w:p w:rsidR="00C00752" w:rsidRPr="003107B8" w:rsidRDefault="001F7A05" w:rsidP="00C00752">
      <w:pPr>
        <w:ind w:left="720"/>
        <w:rPr>
          <w:b/>
          <w:sz w:val="22"/>
          <w:szCs w:val="22"/>
        </w:rPr>
      </w:pPr>
    </w:p>
    <w:bookmarkEnd w:id="3"/>
    <w:p w:rsidR="007919BC" w:rsidRDefault="001F7A05" w:rsidP="00C00752">
      <w:pPr>
        <w:pStyle w:val="Heading1"/>
      </w:pPr>
      <w:r>
        <w:t>Pro</w:t>
      </w:r>
      <w:r w:rsidRPr="009D2C88">
        <w:t>fessional Experie</w:t>
      </w:r>
      <w:r w:rsidRPr="009D2C88">
        <w:t>nce</w:t>
      </w:r>
      <w:bookmarkEnd w:id="4"/>
      <w:r w:rsidRPr="009D2C88">
        <w:t xml:space="preserve"> </w:t>
      </w:r>
    </w:p>
    <w:p w:rsidR="00C00752" w:rsidRPr="00C00752" w:rsidRDefault="001F7A05" w:rsidP="00C00752">
      <w:pPr>
        <w:rPr>
          <w:lang w:bidi="hi-IN"/>
        </w:rPr>
      </w:pPr>
    </w:p>
    <w:p w:rsidR="00135641" w:rsidRPr="00135641" w:rsidRDefault="001F7A05" w:rsidP="00135641">
      <w:pPr>
        <w:pStyle w:val="Heading1"/>
        <w:pBdr>
          <w:top w:val="outset" w:sz="6" w:space="1" w:color="FFFFFF" w:themeColor="background1"/>
          <w:left w:val="outset" w:sz="6" w:space="4" w:color="FFFFFF" w:themeColor="background1"/>
          <w:bottom w:val="inset" w:sz="6" w:space="1" w:color="FFFFFF" w:themeColor="background1"/>
          <w:right w:val="inset" w:sz="6" w:space="4" w:color="FFFFFF" w:themeColor="background1"/>
        </w:pBdr>
        <w:shd w:val="clear" w:color="auto" w:fill="808080" w:themeFill="background1" w:themeFillShade="80"/>
        <w:rPr>
          <w:sz w:val="22"/>
          <w:szCs w:val="22"/>
        </w:rPr>
      </w:pPr>
      <w:r w:rsidRPr="00737109">
        <w:rPr>
          <w:sz w:val="22"/>
          <w:szCs w:val="22"/>
        </w:rPr>
        <w:t>HERO MOTOCORP LIMITED</w:t>
      </w:r>
      <w:r w:rsidRPr="00737109">
        <w:rPr>
          <w:sz w:val="22"/>
          <w:szCs w:val="22"/>
        </w:rPr>
        <w:t>.</w:t>
      </w:r>
    </w:p>
    <w:p w:rsidR="007919BC" w:rsidRDefault="001F7A05" w:rsidP="004601C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601C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 – Senior Manager/Head – HR Operations &amp; HR Shared Services (Corporate). </w:t>
      </w:r>
    </w:p>
    <w:p w:rsidR="007919BC" w:rsidRDefault="001F7A05" w:rsidP="004601C6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4601C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Location – New Delhi (Head Office) </w:t>
      </w:r>
    </w:p>
    <w:p w:rsidR="004B4FCB" w:rsidRPr="004601C6" w:rsidRDefault="001F7A05" w:rsidP="004601C6">
      <w:pPr>
        <w:rPr>
          <w:rFonts w:asciiTheme="minorHAnsi" w:hAnsiTheme="minorHAnsi" w:cstheme="minorHAnsi"/>
          <w:sz w:val="22"/>
          <w:szCs w:val="22"/>
        </w:rPr>
      </w:pPr>
      <w:r w:rsidRPr="004601C6">
        <w:rPr>
          <w:rFonts w:asciiTheme="minorHAnsi" w:hAnsiTheme="minorHAnsi" w:cstheme="minorHAnsi"/>
          <w:b/>
          <w:color w:val="000000"/>
          <w:sz w:val="22"/>
          <w:szCs w:val="22"/>
        </w:rPr>
        <w:t>Span of Control – PAN India</w:t>
      </w:r>
    </w:p>
    <w:p w:rsidR="007469C9" w:rsidRDefault="001F7A05" w:rsidP="004B4FCB">
      <w:pPr>
        <w:rPr>
          <w:rFonts w:cs="Calibri"/>
          <w:b/>
          <w:color w:val="000000"/>
          <w:sz w:val="22"/>
          <w:szCs w:val="22"/>
        </w:rPr>
      </w:pPr>
      <w:r>
        <w:rPr>
          <w:rFonts w:cs="Calibri"/>
          <w:b/>
          <w:color w:val="000000"/>
          <w:sz w:val="22"/>
          <w:szCs w:val="22"/>
        </w:rPr>
        <w:t xml:space="preserve">               </w:t>
      </w:r>
    </w:p>
    <w:p w:rsidR="00EC40B0" w:rsidRDefault="001F7A05" w:rsidP="00210CDE">
      <w:pPr>
        <w:rPr>
          <w:rFonts w:cs="Calibri"/>
          <w:b/>
          <w:color w:val="000000"/>
          <w:sz w:val="22"/>
          <w:szCs w:val="22"/>
        </w:rPr>
      </w:pPr>
      <w:r w:rsidRPr="009A21AD">
        <w:rPr>
          <w:rFonts w:cs="Calibri"/>
          <w:b/>
          <w:color w:val="000000"/>
          <w:sz w:val="22"/>
          <w:szCs w:val="22"/>
          <w:u w:val="single"/>
        </w:rPr>
        <w:t>Key Responsibility:</w:t>
      </w:r>
      <w:r w:rsidRPr="00210CDE">
        <w:rPr>
          <w:rFonts w:cs="Calibri"/>
          <w:b/>
          <w:color w:val="000000"/>
          <w:sz w:val="22"/>
          <w:szCs w:val="22"/>
        </w:rPr>
        <w:t xml:space="preserve"> </w:t>
      </w:r>
    </w:p>
    <w:p w:rsidR="00670559" w:rsidRDefault="001F7A05" w:rsidP="00210CDE">
      <w:pPr>
        <w:rPr>
          <w:rFonts w:cs="Calibri"/>
          <w:b/>
          <w:color w:val="000000"/>
          <w:sz w:val="22"/>
          <w:szCs w:val="22"/>
        </w:rPr>
      </w:pPr>
    </w:p>
    <w:p w:rsidR="00EC40B0" w:rsidRPr="00EC40B0" w:rsidRDefault="001F7A05" w:rsidP="000E2FC7">
      <w:pPr>
        <w:ind w:left="284"/>
        <w:jc w:val="both"/>
        <w:rPr>
          <w:b/>
          <w:color w:val="000000"/>
          <w:sz w:val="22"/>
          <w:szCs w:val="22"/>
          <w:u w:val="single"/>
        </w:rPr>
      </w:pPr>
      <w:r w:rsidRPr="000E2FC7">
        <w:rPr>
          <w:rFonts w:cs="Calibri"/>
          <w:b/>
          <w:color w:val="000000"/>
          <w:sz w:val="22"/>
          <w:szCs w:val="22"/>
          <w:u w:val="single"/>
        </w:rPr>
        <w:t>Strategic</w:t>
      </w:r>
      <w:r>
        <w:rPr>
          <w:rFonts w:cs="Calibri"/>
          <w:b/>
          <w:color w:val="000000"/>
          <w:sz w:val="22"/>
          <w:szCs w:val="22"/>
        </w:rPr>
        <w:t xml:space="preserve"> </w:t>
      </w:r>
      <w:r w:rsidRPr="00EC40B0">
        <w:rPr>
          <w:b/>
          <w:color w:val="000000"/>
          <w:sz w:val="22"/>
          <w:szCs w:val="22"/>
          <w:u w:val="single"/>
        </w:rPr>
        <w:t>HR Business Partnering</w:t>
      </w:r>
      <w:r>
        <w:rPr>
          <w:b/>
          <w:color w:val="000000"/>
          <w:sz w:val="22"/>
          <w:szCs w:val="22"/>
          <w:u w:val="single"/>
        </w:rPr>
        <w:t xml:space="preserve"> at Corporate Level</w:t>
      </w:r>
    </w:p>
    <w:p w:rsidR="00EC40B0" w:rsidRDefault="001F7A05" w:rsidP="00EC40B0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Organization Change Management and Organization Development Interventions.</w:t>
      </w:r>
    </w:p>
    <w:p w:rsidR="00EC40B0" w:rsidRPr="00EC40B0" w:rsidRDefault="001F7A05" w:rsidP="00EC40B0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Ensure effective communication around the rollout of the new processes and initiatives to ensure alignment &amp; buy in. </w:t>
      </w:r>
    </w:p>
    <w:p w:rsidR="00B539B3" w:rsidRDefault="001F7A05" w:rsidP="00EC40B0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HR Business Partnering, Partnering with all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 Department Heads and catering to their business needs in term of in terms of - </w:t>
      </w:r>
      <w:r w:rsidRPr="00EC40B0">
        <w:rPr>
          <w:rFonts w:asciiTheme="minorHAnsi" w:hAnsiTheme="minorHAnsi" w:cs="Calibri"/>
          <w:color w:val="000000"/>
          <w:sz w:val="22"/>
          <w:szCs w:val="22"/>
        </w:rPr>
        <w:t>Performance Management</w:t>
      </w:r>
      <w:r>
        <w:rPr>
          <w:rFonts w:asciiTheme="minorHAnsi" w:hAnsiTheme="minorHAnsi" w:cs="Calibri"/>
          <w:color w:val="000000"/>
          <w:sz w:val="22"/>
          <w:szCs w:val="22"/>
        </w:rPr>
        <w:t>.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</w:t>
      </w:r>
    </w:p>
    <w:p w:rsidR="000D49C7" w:rsidRDefault="001F7A05" w:rsidP="00EC40B0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EC40B0">
        <w:rPr>
          <w:rFonts w:asciiTheme="minorHAnsi" w:hAnsiTheme="minorHAnsi" w:cs="Calibri"/>
          <w:color w:val="000000"/>
          <w:sz w:val="22"/>
          <w:szCs w:val="22"/>
        </w:rPr>
        <w:t>O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rganization </w:t>
      </w:r>
      <w:r w:rsidRPr="00EC40B0">
        <w:rPr>
          <w:rFonts w:asciiTheme="minorHAnsi" w:hAnsiTheme="minorHAnsi" w:cs="Calibri"/>
          <w:color w:val="000000"/>
          <w:sz w:val="22"/>
          <w:szCs w:val="22"/>
        </w:rPr>
        <w:t>D</w:t>
      </w:r>
      <w:r>
        <w:rPr>
          <w:rFonts w:asciiTheme="minorHAnsi" w:hAnsiTheme="minorHAnsi" w:cs="Calibri"/>
          <w:color w:val="000000"/>
          <w:sz w:val="22"/>
          <w:szCs w:val="22"/>
        </w:rPr>
        <w:t>evelopment</w:t>
      </w:r>
      <w:r w:rsidRPr="00EC40B0">
        <w:rPr>
          <w:rFonts w:asciiTheme="minorHAnsi" w:hAnsiTheme="minorHAnsi" w:cs="Calibri"/>
          <w:color w:val="000000"/>
          <w:sz w:val="22"/>
          <w:szCs w:val="22"/>
        </w:rPr>
        <w:t xml:space="preserve"> Interventions &amp; Change Management</w:t>
      </w:r>
    </w:p>
    <w:p w:rsidR="00EC40B0" w:rsidRPr="000E2FC7" w:rsidRDefault="001F7A05" w:rsidP="00EC40B0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People Culture Management</w:t>
      </w:r>
    </w:p>
    <w:p w:rsidR="000E2FC7" w:rsidRDefault="001F7A05" w:rsidP="000E2FC7">
      <w:pPr>
        <w:ind w:left="360"/>
        <w:rPr>
          <w:rFonts w:asciiTheme="minorHAnsi" w:hAnsiTheme="minorHAnsi" w:cs="Calibri"/>
          <w:color w:val="000000"/>
          <w:sz w:val="22"/>
          <w:szCs w:val="22"/>
        </w:rPr>
      </w:pPr>
    </w:p>
    <w:p w:rsidR="000E2FC7" w:rsidRPr="00A04F8C" w:rsidRDefault="001F7A05" w:rsidP="000E2FC7">
      <w:pPr>
        <w:ind w:left="284"/>
        <w:jc w:val="both"/>
        <w:rPr>
          <w:rFonts w:cs="Calibri"/>
          <w:b/>
          <w:color w:val="000000"/>
          <w:sz w:val="22"/>
          <w:szCs w:val="22"/>
          <w:u w:val="single"/>
        </w:rPr>
      </w:pPr>
      <w:r w:rsidRPr="00A04F8C">
        <w:rPr>
          <w:rFonts w:cs="Calibri"/>
          <w:b/>
          <w:color w:val="000000"/>
          <w:sz w:val="22"/>
          <w:szCs w:val="22"/>
          <w:u w:val="single"/>
        </w:rPr>
        <w:t>HR Operations</w:t>
      </w:r>
    </w:p>
    <w:p w:rsidR="000E2FC7" w:rsidRPr="00EC40B0" w:rsidRDefault="001F7A05" w:rsidP="000E2FC7">
      <w:pPr>
        <w:pStyle w:val="ListParagraph"/>
        <w:numPr>
          <w:ilvl w:val="0"/>
          <w:numId w:val="18"/>
        </w:numPr>
        <w:jc w:val="both"/>
        <w:rPr>
          <w:rFonts w:cs="Calibri"/>
          <w:b/>
          <w:color w:val="000000"/>
          <w:sz w:val="22"/>
          <w:szCs w:val="22"/>
        </w:rPr>
      </w:pPr>
      <w:r w:rsidRPr="00EC40B0">
        <w:rPr>
          <w:rFonts w:asciiTheme="minorHAnsi" w:hAnsiTheme="minorHAnsi" w:cstheme="minorHAnsi"/>
          <w:color w:val="000000"/>
          <w:sz w:val="22"/>
          <w:szCs w:val="22"/>
        </w:rPr>
        <w:t>Excellent HR Service Delivery to Employees.</w:t>
      </w:r>
    </w:p>
    <w:p w:rsidR="000E2FC7" w:rsidRPr="00EC40B0" w:rsidRDefault="001F7A05" w:rsidP="000E2FC7">
      <w:pPr>
        <w:pStyle w:val="ListParagraph"/>
        <w:numPr>
          <w:ilvl w:val="0"/>
          <w:numId w:val="17"/>
        </w:numPr>
        <w:rPr>
          <w:rFonts w:asciiTheme="minorHAnsi" w:hAnsiTheme="minorHAnsi" w:cs="Calibri"/>
          <w:b/>
          <w:color w:val="000000"/>
          <w:sz w:val="22"/>
          <w:szCs w:val="22"/>
          <w:u w:val="single"/>
        </w:rPr>
      </w:pPr>
      <w:r w:rsidRPr="00EC40B0">
        <w:rPr>
          <w:rFonts w:asciiTheme="minorHAnsi" w:hAnsiTheme="minorHAnsi" w:cstheme="minorHAnsi"/>
          <w:color w:val="000000"/>
          <w:sz w:val="22"/>
          <w:szCs w:val="22"/>
        </w:rPr>
        <w:t>Responsible for evaluating the existing processes for scope of improvements in building process efficiencies, reducing TATs, improving accuracy and opportunities to save costs.</w:t>
      </w:r>
    </w:p>
    <w:p w:rsidR="000E2FC7" w:rsidRPr="00C34777" w:rsidRDefault="001F7A05" w:rsidP="000E2FC7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Identify opportunities of automation / system intervention in people processes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to build efficiencies &amp; improve employee experience and satisfaction, as well as improve accuracy and turnaround times</w:t>
      </w:r>
    </w:p>
    <w:p w:rsidR="000E2FC7" w:rsidRPr="00C34777" w:rsidRDefault="001F7A05" w:rsidP="000E2FC7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Regular audits, putting in place Checks and balances for avoiding monetary loss</w:t>
      </w:r>
    </w:p>
    <w:p w:rsidR="000E2FC7" w:rsidRDefault="001F7A05" w:rsidP="000E2F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Establish robust tracking/feedback mechanism to get first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hand feel of employee feedback on a continual basis.</w:t>
      </w:r>
    </w:p>
    <w:p w:rsidR="00670559" w:rsidRPr="00EC40B0" w:rsidRDefault="001F7A05" w:rsidP="00670559">
      <w:pPr>
        <w:pStyle w:val="ListParagraph"/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</w:p>
    <w:p w:rsidR="00EC40B0" w:rsidRPr="00EC40B0" w:rsidRDefault="001F7A05" w:rsidP="00EC40B0">
      <w:pPr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24922">
        <w:rPr>
          <w:b/>
          <w:color w:val="000000"/>
          <w:sz w:val="22"/>
          <w:szCs w:val="22"/>
          <w:u w:val="single"/>
        </w:rPr>
        <w:t>Recruitment Management</w:t>
      </w:r>
    </w:p>
    <w:p w:rsidR="00EC40B0" w:rsidRDefault="001F7A05" w:rsidP="00EC40B0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Managing the End to End Recruitment process for the Corporate Office ( For Junior Management , Middle Management and Senior Management Positions)</w:t>
      </w:r>
    </w:p>
    <w:p w:rsidR="00F51118" w:rsidRPr="00EC40B0" w:rsidRDefault="001F7A05" w:rsidP="00EC40B0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Talent Management, Career 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Planning, Succession Planning &amp; Manpower Planning</w:t>
      </w:r>
    </w:p>
    <w:p w:rsidR="00670559" w:rsidRDefault="001F7A05" w:rsidP="00EC40B0">
      <w:pPr>
        <w:ind w:left="360"/>
        <w:jc w:val="both"/>
        <w:rPr>
          <w:rFonts w:cs="Calibri"/>
          <w:b/>
          <w:color w:val="000000"/>
          <w:sz w:val="22"/>
          <w:szCs w:val="22"/>
          <w:u w:val="single"/>
        </w:rPr>
      </w:pPr>
    </w:p>
    <w:p w:rsidR="007919BC" w:rsidRDefault="001F7A05" w:rsidP="00EC40B0">
      <w:pPr>
        <w:ind w:left="360"/>
        <w:jc w:val="both"/>
        <w:rPr>
          <w:rFonts w:cs="Calibri"/>
          <w:b/>
          <w:color w:val="000000"/>
          <w:sz w:val="22"/>
          <w:szCs w:val="22"/>
          <w:u w:val="single"/>
        </w:rPr>
      </w:pPr>
      <w:r w:rsidRPr="00D24922">
        <w:rPr>
          <w:rFonts w:cs="Calibri"/>
          <w:b/>
          <w:color w:val="000000"/>
          <w:sz w:val="22"/>
          <w:szCs w:val="22"/>
          <w:u w:val="single"/>
        </w:rPr>
        <w:t>Vendor Engagement</w:t>
      </w:r>
    </w:p>
    <w:p w:rsidR="00EC40B0" w:rsidRDefault="001F7A05" w:rsidP="00EC40B0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Continuously assess and monitor delivery of the vendors as per defined terms and conditions</w:t>
      </w:r>
    </w:p>
    <w:p w:rsidR="00773072" w:rsidRPr="00EC40B0" w:rsidRDefault="001F7A05" w:rsidP="00773072">
      <w:pPr>
        <w:pStyle w:val="ListParagraph"/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tbl>
      <w:tblPr>
        <w:tblW w:w="10401" w:type="dxa"/>
        <w:tblInd w:w="88" w:type="dxa"/>
        <w:tblLayout w:type="fixed"/>
        <w:tblLook w:val="0000"/>
      </w:tblPr>
      <w:tblGrid>
        <w:gridCol w:w="499"/>
        <w:gridCol w:w="2119"/>
        <w:gridCol w:w="236"/>
        <w:gridCol w:w="7075"/>
        <w:gridCol w:w="236"/>
        <w:gridCol w:w="236"/>
      </w:tblGrid>
      <w:tr w:rsidR="00A24334" w:rsidTr="00AC31F5">
        <w:tc>
          <w:tcPr>
            <w:tcW w:w="501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73072" w:rsidRPr="00773072" w:rsidRDefault="001F7A05" w:rsidP="00773072">
            <w:pPr>
              <w:pStyle w:val="ListParagraph"/>
              <w:numPr>
                <w:ilvl w:val="0"/>
                <w:numId w:val="5"/>
              </w:numPr>
              <w:snapToGrid w:val="0"/>
              <w:spacing w:before="40" w:after="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307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113" w:type="dxa"/>
            <w:tcBorders>
              <w:top w:val="single" w:sz="4" w:space="0" w:color="000000"/>
            </w:tcBorders>
          </w:tcPr>
          <w:p w:rsidR="00773072" w:rsidRPr="00044DB1" w:rsidRDefault="001F7A05" w:rsidP="00AC31F5">
            <w:pPr>
              <w:snapToGrid w:val="0"/>
              <w:spacing w:before="40" w:after="40"/>
              <w:rPr>
                <w:sz w:val="20"/>
                <w:szCs w:val="20"/>
              </w:rPr>
            </w:pPr>
            <w:r w:rsidRPr="00044DB1">
              <w:rPr>
                <w:bCs/>
                <w:sz w:val="22"/>
                <w:szCs w:val="22"/>
                <w:lang w:eastAsia="en-IN"/>
              </w:rPr>
              <w:t>Human Capital Management (HCM) Implementation for all Contingent Workforce of Hero MotoCorp Limited</w:t>
            </w:r>
            <w:r>
              <w:rPr>
                <w:bCs/>
                <w:sz w:val="22"/>
                <w:szCs w:val="22"/>
                <w:lang w:eastAsia="en-IN"/>
              </w:rPr>
              <w:t>/ JAVA based (VMS)</w:t>
            </w:r>
            <w:bookmarkStart w:id="5" w:name="_GoBack"/>
            <w:bookmarkEnd w:id="5"/>
          </w:p>
        </w:tc>
        <w:tc>
          <w:tcPr>
            <w:tcW w:w="211" w:type="dxa"/>
            <w:tcBorders>
              <w:top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211" w:type="dxa"/>
            <w:tcBorders>
              <w:top w:val="single" w:sz="4" w:space="0" w:color="000000"/>
              <w:right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jc w:val="right"/>
              <w:rPr>
                <w:rFonts w:ascii="Arail" w:hAnsi="Arail"/>
              </w:rPr>
            </w:pPr>
          </w:p>
        </w:tc>
      </w:tr>
      <w:tr w:rsidR="00A24334" w:rsidTr="00AC31F5">
        <w:tc>
          <w:tcPr>
            <w:tcW w:w="501" w:type="dxa"/>
            <w:tcBorders>
              <w:left w:val="single" w:sz="4" w:space="0" w:color="000000"/>
            </w:tcBorders>
            <w:shd w:val="clear" w:color="auto" w:fill="auto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6" w:type="dxa"/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113" w:type="dxa"/>
          </w:tcPr>
          <w:p w:rsidR="00773072" w:rsidRPr="00044DB1" w:rsidRDefault="001F7A05" w:rsidP="00AC31F5">
            <w:pPr>
              <w:snapToGrid w:val="0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Pr="00044DB1">
              <w:rPr>
                <w:sz w:val="20"/>
                <w:szCs w:val="20"/>
              </w:rPr>
              <w:t xml:space="preserve">+ </w:t>
            </w:r>
          </w:p>
        </w:tc>
        <w:tc>
          <w:tcPr>
            <w:tcW w:w="211" w:type="dxa"/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211" w:type="dxa"/>
            <w:tcBorders>
              <w:right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</w:tr>
      <w:tr w:rsidR="00A24334" w:rsidTr="00AC31F5">
        <w:trPr>
          <w:trHeight w:val="280"/>
        </w:trPr>
        <w:tc>
          <w:tcPr>
            <w:tcW w:w="5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Modules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Implemented</w:t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13" w:type="dxa"/>
            <w:tcBorders>
              <w:bottom w:val="single" w:sz="4" w:space="0" w:color="000000"/>
            </w:tcBorders>
          </w:tcPr>
          <w:p w:rsidR="00773072" w:rsidRPr="00044DB1" w:rsidRDefault="001F7A05" w:rsidP="00AC31F5">
            <w:pPr>
              <w:snapToGrid w:val="0"/>
              <w:spacing w:before="40" w:after="40"/>
              <w:rPr>
                <w:sz w:val="20"/>
                <w:szCs w:val="20"/>
              </w:rPr>
            </w:pPr>
            <w:r w:rsidRPr="00044DB1">
              <w:rPr>
                <w:bCs/>
                <w:sz w:val="22"/>
                <w:szCs w:val="22"/>
                <w:lang w:eastAsia="en-IN"/>
              </w:rPr>
              <w:t xml:space="preserve">Recruiting, Core HR, Talent Management, Payroll/Wage Management, Time-Tracking, Work-Life </w:t>
            </w:r>
            <w:r w:rsidRPr="00044DB1">
              <w:rPr>
                <w:bCs/>
                <w:sz w:val="22"/>
                <w:szCs w:val="22"/>
                <w:lang w:eastAsia="en-IN"/>
              </w:rPr>
              <w:t>Solutions &amp; HR Analytics</w:t>
            </w:r>
          </w:p>
        </w:tc>
        <w:tc>
          <w:tcPr>
            <w:tcW w:w="211" w:type="dxa"/>
            <w:tcBorders>
              <w:bottom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211" w:type="dxa"/>
            <w:tcBorders>
              <w:bottom w:val="single" w:sz="4" w:space="0" w:color="000000"/>
              <w:right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jc w:val="right"/>
              <w:rPr>
                <w:rFonts w:ascii="Arail" w:hAnsi="Arail" w:cs="Arial"/>
                <w:sz w:val="20"/>
              </w:rPr>
            </w:pPr>
          </w:p>
        </w:tc>
      </w:tr>
    </w:tbl>
    <w:p w:rsidR="00773072" w:rsidRDefault="001F7A05" w:rsidP="00773072">
      <w:pPr>
        <w:rPr>
          <w:rFonts w:cs="Calibri"/>
          <w:b/>
          <w:color w:val="000000"/>
          <w:sz w:val="22"/>
          <w:szCs w:val="22"/>
        </w:rPr>
      </w:pPr>
    </w:p>
    <w:tbl>
      <w:tblPr>
        <w:tblW w:w="10420" w:type="dxa"/>
        <w:tblInd w:w="88" w:type="dxa"/>
        <w:tblLayout w:type="fixed"/>
        <w:tblLook w:val="0000"/>
      </w:tblPr>
      <w:tblGrid>
        <w:gridCol w:w="494"/>
        <w:gridCol w:w="2129"/>
        <w:gridCol w:w="360"/>
        <w:gridCol w:w="6754"/>
        <w:gridCol w:w="236"/>
        <w:gridCol w:w="447"/>
      </w:tblGrid>
      <w:tr w:rsidR="00A24334" w:rsidTr="00AC31F5">
        <w:tc>
          <w:tcPr>
            <w:tcW w:w="4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  <w:tcBorders>
              <w:top w:val="single" w:sz="4" w:space="0" w:color="000000"/>
            </w:tcBorders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774" w:type="dxa"/>
            <w:tcBorders>
              <w:top w:val="single" w:sz="4" w:space="0" w:color="000000"/>
            </w:tcBorders>
          </w:tcPr>
          <w:p w:rsidR="00773072" w:rsidRPr="0098571D" w:rsidRDefault="001F7A05" w:rsidP="00AC31F5">
            <w:pPr>
              <w:snapToGrid w:val="0"/>
              <w:spacing w:before="40" w:after="40"/>
              <w:rPr>
                <w:sz w:val="20"/>
                <w:szCs w:val="20"/>
              </w:rPr>
            </w:pPr>
            <w:r w:rsidRPr="00975062">
              <w:rPr>
                <w:b/>
                <w:bCs/>
                <w:sz w:val="22"/>
                <w:szCs w:val="22"/>
                <w:lang w:eastAsia="en-IN"/>
              </w:rPr>
              <w:t>Success Factor</w:t>
            </w:r>
            <w:r w:rsidRPr="0098571D">
              <w:rPr>
                <w:bCs/>
                <w:sz w:val="22"/>
                <w:szCs w:val="22"/>
                <w:lang w:eastAsia="en-IN"/>
              </w:rPr>
              <w:t xml:space="preserve"> E-Recruitment Module Implementation and its integration with already existing SAP-HCM system for Permanent Employees.</w:t>
            </w:r>
          </w:p>
        </w:tc>
        <w:tc>
          <w:tcPr>
            <w:tcW w:w="208" w:type="dxa"/>
            <w:tcBorders>
              <w:top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448" w:type="dxa"/>
            <w:tcBorders>
              <w:top w:val="single" w:sz="4" w:space="0" w:color="000000"/>
              <w:right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jc w:val="right"/>
              <w:rPr>
                <w:rFonts w:ascii="Arail" w:hAnsi="Arail"/>
              </w:rPr>
            </w:pPr>
          </w:p>
        </w:tc>
      </w:tr>
      <w:tr w:rsidR="00A24334" w:rsidTr="00AC31F5">
        <w:tc>
          <w:tcPr>
            <w:tcW w:w="495" w:type="dxa"/>
            <w:tcBorders>
              <w:left w:val="single" w:sz="4" w:space="0" w:color="000000"/>
            </w:tcBorders>
            <w:shd w:val="clear" w:color="auto" w:fill="auto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360" w:type="dxa"/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6774" w:type="dxa"/>
          </w:tcPr>
          <w:p w:rsidR="00773072" w:rsidRPr="00044DB1" w:rsidRDefault="001F7A05" w:rsidP="00AC31F5">
            <w:pPr>
              <w:snapToGrid w:val="0"/>
              <w:spacing w:before="4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15+</w:t>
            </w:r>
          </w:p>
        </w:tc>
        <w:tc>
          <w:tcPr>
            <w:tcW w:w="208" w:type="dxa"/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448" w:type="dxa"/>
            <w:tcBorders>
              <w:right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</w:tr>
      <w:tr w:rsidR="00A24334" w:rsidTr="00BF4092">
        <w:trPr>
          <w:trHeight w:val="436"/>
        </w:trPr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Modules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Implemented</w:t>
            </w:r>
          </w:p>
        </w:tc>
        <w:tc>
          <w:tcPr>
            <w:tcW w:w="360" w:type="dxa"/>
            <w:tcBorders>
              <w:bottom w:val="single" w:sz="4" w:space="0" w:color="000000"/>
            </w:tcBorders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74" w:type="dxa"/>
            <w:tcBorders>
              <w:bottom w:val="single" w:sz="4" w:space="0" w:color="000000"/>
            </w:tcBorders>
          </w:tcPr>
          <w:p w:rsidR="00773072" w:rsidRPr="00044DB1" w:rsidRDefault="001F7A05" w:rsidP="00AC31F5">
            <w:pPr>
              <w:snapToGrid w:val="0"/>
              <w:spacing w:before="40" w:after="40"/>
              <w:rPr>
                <w:sz w:val="20"/>
                <w:szCs w:val="20"/>
              </w:rPr>
            </w:pPr>
            <w:r w:rsidRPr="00044DB1">
              <w:rPr>
                <w:bCs/>
                <w:sz w:val="22"/>
                <w:szCs w:val="22"/>
                <w:lang w:eastAsia="en-IN"/>
              </w:rPr>
              <w:t xml:space="preserve">Recruiting, Core HR, Talent </w:t>
            </w:r>
            <w:r w:rsidRPr="00044DB1">
              <w:rPr>
                <w:bCs/>
                <w:sz w:val="22"/>
                <w:szCs w:val="22"/>
                <w:lang w:eastAsia="en-IN"/>
              </w:rPr>
              <w:t>Management</w:t>
            </w:r>
            <w:r>
              <w:rPr>
                <w:bCs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208" w:type="dxa"/>
            <w:tcBorders>
              <w:bottom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</w:tcPr>
          <w:p w:rsidR="00773072" w:rsidRDefault="001F7A05" w:rsidP="00AC31F5">
            <w:pPr>
              <w:snapToGrid w:val="0"/>
              <w:spacing w:before="40" w:after="40"/>
              <w:jc w:val="right"/>
              <w:rPr>
                <w:rFonts w:ascii="Arail" w:hAnsi="Arail" w:cs="Arial"/>
                <w:sz w:val="20"/>
              </w:rPr>
            </w:pPr>
          </w:p>
        </w:tc>
      </w:tr>
    </w:tbl>
    <w:p w:rsidR="007919BC" w:rsidRPr="009839F3" w:rsidRDefault="001F7A05" w:rsidP="007919BC">
      <w:pPr>
        <w:pStyle w:val="ListParagraph"/>
        <w:contextualSpacing w:val="0"/>
        <w:jc w:val="both"/>
        <w:rPr>
          <w:rFonts w:cs="Calibri"/>
          <w:color w:val="000000"/>
          <w:sz w:val="22"/>
          <w:szCs w:val="22"/>
        </w:rPr>
      </w:pPr>
    </w:p>
    <w:p w:rsidR="00C509F0" w:rsidRPr="00737109" w:rsidRDefault="001F7A05" w:rsidP="00572659">
      <w:pPr>
        <w:pStyle w:val="Heading1"/>
        <w:pBdr>
          <w:top w:val="outset" w:sz="6" w:space="1" w:color="FFFFFF" w:themeColor="background1"/>
          <w:left w:val="outset" w:sz="6" w:space="4" w:color="FFFFFF" w:themeColor="background1"/>
          <w:bottom w:val="inset" w:sz="6" w:space="1" w:color="FFFFFF" w:themeColor="background1"/>
          <w:right w:val="inset" w:sz="6" w:space="4" w:color="FFFFFF" w:themeColor="background1"/>
        </w:pBdr>
        <w:shd w:val="clear" w:color="auto" w:fill="808080" w:themeFill="background1" w:themeFillShade="80"/>
        <w:rPr>
          <w:sz w:val="22"/>
          <w:szCs w:val="22"/>
        </w:rPr>
      </w:pPr>
      <w:r w:rsidRPr="00737109">
        <w:rPr>
          <w:sz w:val="22"/>
          <w:szCs w:val="22"/>
        </w:rPr>
        <w:t>GIRNAR SOFTWARE PRIVATE LIMITED</w:t>
      </w:r>
      <w:r w:rsidRPr="00737109">
        <w:rPr>
          <w:sz w:val="22"/>
          <w:szCs w:val="22"/>
        </w:rPr>
        <w:t>.</w:t>
      </w:r>
    </w:p>
    <w:p w:rsidR="007919BC" w:rsidRPr="00C00752" w:rsidRDefault="001F7A05" w:rsidP="008D1EB1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0075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 </w:t>
      </w:r>
      <w:r w:rsidRPr="004601C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– </w:t>
      </w:r>
      <w:r w:rsidRPr="00C00752">
        <w:rPr>
          <w:rFonts w:asciiTheme="minorHAnsi" w:hAnsiTheme="minorHAnsi" w:cstheme="minorHAnsi"/>
          <w:b/>
          <w:color w:val="000000"/>
          <w:sz w:val="22"/>
          <w:szCs w:val="22"/>
        </w:rPr>
        <w:t>Senior Manager/Head – HR Operations &amp; HR Shared Services</w:t>
      </w:r>
    </w:p>
    <w:p w:rsidR="00003951" w:rsidRPr="00C00752" w:rsidRDefault="001F7A05" w:rsidP="00003951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C0075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Location </w:t>
      </w:r>
      <w:r w:rsidRPr="004601C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– </w:t>
      </w:r>
      <w:r w:rsidRPr="00C0075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Gurugram </w:t>
      </w:r>
    </w:p>
    <w:p w:rsidR="00003951" w:rsidRDefault="001F7A05" w:rsidP="00003951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Span of Control</w:t>
      </w:r>
      <w:r w:rsidRPr="004601C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PAN India</w:t>
      </w:r>
    </w:p>
    <w:p w:rsidR="00C00752" w:rsidRPr="00C00752" w:rsidRDefault="001F7A05" w:rsidP="00003951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07B7A" w:rsidRDefault="001F7A05" w:rsidP="00F84C96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D0DC7">
        <w:rPr>
          <w:rFonts w:cs="Calibri"/>
          <w:b/>
          <w:color w:val="000000"/>
          <w:sz w:val="22"/>
          <w:szCs w:val="22"/>
          <w:u w:val="single"/>
        </w:rPr>
        <w:t>Key Responsibility</w:t>
      </w:r>
      <w:r w:rsidRPr="005F130B">
        <w:rPr>
          <w:rFonts w:cs="Calibri"/>
          <w:color w:val="000000"/>
          <w:sz w:val="22"/>
          <w:szCs w:val="22"/>
          <w:u w:val="single"/>
        </w:rPr>
        <w:t>:</w:t>
      </w:r>
      <w:r w:rsidRPr="005F130B">
        <w:rPr>
          <w:rFonts w:cs="Calibr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esponsible for </w:t>
      </w:r>
      <w:r>
        <w:rPr>
          <w:rFonts w:asciiTheme="minorHAnsi" w:hAnsiTheme="minorHAnsi" w:cstheme="minorHAnsi"/>
          <w:color w:val="000000"/>
          <w:sz w:val="22"/>
          <w:szCs w:val="22"/>
        </w:rPr>
        <w:t>setting-u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p &amp; </w:t>
      </w:r>
      <w:r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anaging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HR Shared Services 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>for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5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group companies under the Girnar Soft banner 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>i.e.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Girnar Software Pvt.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Limi</w:t>
      </w:r>
      <w:r>
        <w:rPr>
          <w:rFonts w:asciiTheme="minorHAnsi" w:hAnsiTheme="minorHAnsi" w:cstheme="minorHAnsi"/>
          <w:color w:val="000000"/>
          <w:sz w:val="22"/>
          <w:szCs w:val="22"/>
        </w:rPr>
        <w:t>ted, Girnar Software SEZ Pvt.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Limited , Gaadi Web </w:t>
      </w:r>
      <w:r>
        <w:rPr>
          <w:rFonts w:asciiTheme="minorHAnsi" w:hAnsiTheme="minorHAnsi" w:cstheme="minorHAnsi"/>
          <w:color w:val="000000"/>
          <w:sz w:val="22"/>
          <w:szCs w:val="22"/>
        </w:rPr>
        <w:t>Pvt.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Limited , Girnar Automobiles Pvt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limited and Girnar Education Services </w:t>
      </w:r>
      <w:r>
        <w:rPr>
          <w:rFonts w:asciiTheme="minorHAnsi" w:hAnsiTheme="minorHAnsi" w:cstheme="minorHAnsi"/>
          <w:color w:val="000000"/>
          <w:sz w:val="22"/>
          <w:szCs w:val="22"/>
        </w:rPr>
        <w:t>Pvt.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Limited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C0075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0E2FC7" w:rsidRPr="00877AD0" w:rsidRDefault="001F7A05" w:rsidP="000E2FC7">
      <w:pPr>
        <w:pStyle w:val="ListParagraph"/>
        <w:numPr>
          <w:ilvl w:val="0"/>
          <w:numId w:val="12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 xml:space="preserve">Strategic 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HR Business Partnering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at Corporate level, 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877AD0">
        <w:rPr>
          <w:rFonts w:asciiTheme="minorHAnsi" w:hAnsiTheme="minorHAnsi" w:cstheme="minorHAnsi"/>
          <w:color w:val="000000"/>
          <w:sz w:val="22"/>
          <w:szCs w:val="22"/>
        </w:rPr>
        <w:t xml:space="preserve">ontinuous improvement of business processes with the help of technology and catering to ever growing dynamic needs of diversification. </w:t>
      </w:r>
    </w:p>
    <w:p w:rsidR="00807B7A" w:rsidRPr="00D87BF0" w:rsidRDefault="001F7A05" w:rsidP="00807B7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M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anaging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End to End HR Operations or the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Employee Life Cycle Management Processes (Hire to Retire)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, Payroll Process (Employee Compensation and Benefits ) and its alignment with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the business and HR Helpdesk of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PAN India employees. </w:t>
      </w:r>
    </w:p>
    <w:p w:rsidR="00D87BF0" w:rsidRPr="00D87BF0" w:rsidRDefault="001F7A05" w:rsidP="00D87BF0">
      <w:pPr>
        <w:pStyle w:val="ListParagraph"/>
        <w:numPr>
          <w:ilvl w:val="0"/>
          <w:numId w:val="1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Solely responsible for all HR Process Improvements and technological developments and interventions and Business Stakehold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ers Management at a strategic level.</w:t>
      </w:r>
    </w:p>
    <w:p w:rsidR="000D49C7" w:rsidRPr="00C34777" w:rsidRDefault="001F7A05" w:rsidP="000D49C7">
      <w:pPr>
        <w:pStyle w:val="ListParagraph"/>
        <w:numPr>
          <w:ilvl w:val="0"/>
          <w:numId w:val="12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Talent Acquisition</w:t>
      </w:r>
    </w:p>
    <w:p w:rsidR="00807B7A" w:rsidRPr="00773072" w:rsidRDefault="001F7A05" w:rsidP="00807B7A">
      <w:pPr>
        <w:pStyle w:val="ListParagraph"/>
        <w:numPr>
          <w:ilvl w:val="0"/>
          <w:numId w:val="12"/>
        </w:numPr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Handling a 2 third party vendors and internal Corporate HR team for supporting the above said processes. </w:t>
      </w:r>
    </w:p>
    <w:p w:rsidR="00773072" w:rsidRPr="00C34777" w:rsidRDefault="001F7A05" w:rsidP="00773072">
      <w:pPr>
        <w:pStyle w:val="ListParagraph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tbl>
      <w:tblPr>
        <w:tblW w:w="10261" w:type="dxa"/>
        <w:tblInd w:w="88" w:type="dxa"/>
        <w:tblLayout w:type="fixed"/>
        <w:tblLook w:val="0000"/>
      </w:tblPr>
      <w:tblGrid>
        <w:gridCol w:w="2329"/>
        <w:gridCol w:w="254"/>
        <w:gridCol w:w="7678"/>
      </w:tblGrid>
      <w:tr w:rsidR="00A24334" w:rsidTr="00AC31F5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122" w:type="dxa"/>
            <w:tcBorders>
              <w:top w:val="single" w:sz="4" w:space="0" w:color="000000"/>
            </w:tcBorders>
          </w:tcPr>
          <w:p w:rsidR="00773072" w:rsidRPr="000814AB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 w:rsidRPr="000814AB">
              <w:rPr>
                <w:bCs/>
                <w:color w:val="000000"/>
                <w:sz w:val="22"/>
                <w:szCs w:val="22"/>
              </w:rPr>
              <w:t>Human Capital Management (HCM)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003951">
              <w:rPr>
                <w:bCs/>
                <w:color w:val="000000"/>
                <w:sz w:val="22"/>
                <w:szCs w:val="22"/>
              </w:rPr>
              <w:t>Implementation</w:t>
            </w:r>
            <w:r>
              <w:rPr>
                <w:bCs/>
                <w:color w:val="000000"/>
                <w:sz w:val="22"/>
                <w:szCs w:val="22"/>
              </w:rPr>
              <w:t xml:space="preserve"> –JAVA Based (VMS)</w:t>
            </w:r>
          </w:p>
        </w:tc>
      </w:tr>
      <w:tr w:rsidR="00A24334" w:rsidTr="00AC31F5">
        <w:trPr>
          <w:trHeight w:val="1"/>
        </w:trPr>
        <w:tc>
          <w:tcPr>
            <w:tcW w:w="2160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6" w:type="dxa"/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122" w:type="dxa"/>
          </w:tcPr>
          <w:p w:rsidR="00773072" w:rsidRPr="000814AB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0814AB">
              <w:rPr>
                <w:sz w:val="22"/>
                <w:szCs w:val="22"/>
              </w:rPr>
              <w:t xml:space="preserve">+ </w:t>
            </w:r>
          </w:p>
        </w:tc>
      </w:tr>
      <w:tr w:rsidR="00A24334" w:rsidTr="00AC31F5">
        <w:trPr>
          <w:trHeight w:val="312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773072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Modules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Implemented</w:t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773072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22" w:type="dxa"/>
            <w:tcBorders>
              <w:bottom w:val="single" w:sz="4" w:space="0" w:color="000000"/>
            </w:tcBorders>
          </w:tcPr>
          <w:p w:rsidR="00773072" w:rsidRPr="000814AB" w:rsidRDefault="001F7A05" w:rsidP="00AC31F5">
            <w:pPr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Workforce Life cycle Management</w:t>
            </w:r>
            <w:r w:rsidRPr="000814AB">
              <w:rPr>
                <w:bCs/>
                <w:color w:val="000000"/>
                <w:sz w:val="22"/>
                <w:szCs w:val="22"/>
              </w:rPr>
              <w:t>, Organization Management, Compensation Management, Absence Management, Employee Benefits &amp; Payroll Management for Third Party Payroll</w:t>
            </w:r>
          </w:p>
        </w:tc>
      </w:tr>
    </w:tbl>
    <w:p w:rsidR="007E5DBE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773072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670559" w:rsidRPr="005F130B" w:rsidRDefault="001F7A05" w:rsidP="00F84C96">
      <w:pPr>
        <w:jc w:val="both"/>
        <w:rPr>
          <w:rFonts w:cs="Calibri"/>
          <w:color w:val="000000"/>
          <w:sz w:val="22"/>
          <w:szCs w:val="22"/>
        </w:rPr>
      </w:pPr>
    </w:p>
    <w:p w:rsidR="0051519B" w:rsidRPr="00737109" w:rsidRDefault="001F7A05" w:rsidP="00572659">
      <w:pPr>
        <w:pStyle w:val="Heading1"/>
        <w:pBdr>
          <w:top w:val="outset" w:sz="6" w:space="1" w:color="FFFFFF" w:themeColor="background1"/>
          <w:left w:val="outset" w:sz="6" w:space="4" w:color="FFFFFF" w:themeColor="background1"/>
          <w:bottom w:val="inset" w:sz="6" w:space="1" w:color="FFFFFF" w:themeColor="background1"/>
          <w:right w:val="inset" w:sz="6" w:space="4" w:color="FFFFFF" w:themeColor="background1"/>
        </w:pBdr>
        <w:shd w:val="clear" w:color="auto" w:fill="808080" w:themeFill="background1" w:themeFillShade="80"/>
        <w:rPr>
          <w:sz w:val="22"/>
          <w:szCs w:val="22"/>
        </w:rPr>
      </w:pPr>
      <w:r w:rsidRPr="00737109">
        <w:rPr>
          <w:sz w:val="22"/>
          <w:szCs w:val="22"/>
        </w:rPr>
        <w:lastRenderedPageBreak/>
        <w:t>Aditya Birla Capital (ABC)</w:t>
      </w:r>
    </w:p>
    <w:p w:rsidR="007919BC" w:rsidRPr="002C2D13" w:rsidRDefault="001F7A05" w:rsidP="007919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C2D1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 – Senior Chief </w:t>
      </w:r>
      <w:r w:rsidRPr="002C2D1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Manager/Head – HR Operations &amp; HR Shared Services (Corporate) </w:t>
      </w:r>
    </w:p>
    <w:p w:rsidR="00B25A3E" w:rsidRPr="002C2D13" w:rsidRDefault="001F7A05" w:rsidP="007919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2C2D13">
        <w:rPr>
          <w:rFonts w:asciiTheme="minorHAnsi" w:hAnsiTheme="minorHAnsi" w:cstheme="minorHAnsi"/>
          <w:b/>
          <w:color w:val="000000"/>
          <w:sz w:val="22"/>
          <w:szCs w:val="22"/>
        </w:rPr>
        <w:t>Location – Mumbai (Head Office)</w:t>
      </w:r>
    </w:p>
    <w:p w:rsidR="00B25A3E" w:rsidRPr="002C2D13" w:rsidRDefault="001F7A05" w:rsidP="007919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Span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of Control – PAN India (</w:t>
      </w:r>
      <w:r w:rsidRPr="002C2D13">
        <w:rPr>
          <w:rFonts w:asciiTheme="minorHAnsi" w:hAnsiTheme="minorHAnsi" w:cstheme="minorHAnsi"/>
          <w:b/>
          <w:color w:val="000000"/>
          <w:sz w:val="22"/>
          <w:szCs w:val="22"/>
        </w:rPr>
        <w:t>650 locatio</w:t>
      </w:r>
      <w:r w:rsidRPr="002C2D1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ns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&amp;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around 16</w:t>
      </w:r>
      <w:r w:rsidRPr="002C2D13">
        <w:rPr>
          <w:rFonts w:asciiTheme="minorHAnsi" w:hAnsiTheme="minorHAnsi" w:cstheme="minorHAnsi"/>
          <w:b/>
          <w:color w:val="000000"/>
          <w:sz w:val="22"/>
          <w:szCs w:val="22"/>
        </w:rPr>
        <w:t>,000 employees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</w:p>
    <w:p w:rsidR="007919BC" w:rsidRDefault="001F7A05" w:rsidP="007919BC">
      <w:pPr>
        <w:jc w:val="both"/>
        <w:rPr>
          <w:rFonts w:cs="Calibri"/>
          <w:b/>
          <w:color w:val="000000"/>
          <w:sz w:val="22"/>
          <w:szCs w:val="22"/>
        </w:rPr>
      </w:pPr>
    </w:p>
    <w:p w:rsidR="00D24922" w:rsidRDefault="001F7A05" w:rsidP="00D24922">
      <w:pPr>
        <w:jc w:val="both"/>
        <w:rPr>
          <w:rFonts w:cs="Calibri"/>
          <w:color w:val="000000"/>
          <w:sz w:val="22"/>
          <w:szCs w:val="22"/>
        </w:rPr>
      </w:pPr>
      <w:r w:rsidRPr="009A21AD">
        <w:rPr>
          <w:rFonts w:cs="Calibri"/>
          <w:b/>
          <w:color w:val="000000"/>
          <w:sz w:val="22"/>
          <w:szCs w:val="22"/>
          <w:u w:val="single"/>
        </w:rPr>
        <w:t>K</w:t>
      </w:r>
      <w:r w:rsidRPr="009A21AD">
        <w:rPr>
          <w:rFonts w:cs="Calibri"/>
          <w:b/>
          <w:color w:val="000000"/>
          <w:sz w:val="22"/>
          <w:szCs w:val="22"/>
          <w:u w:val="single"/>
        </w:rPr>
        <w:t>ey Responsibility:</w:t>
      </w:r>
      <w:r w:rsidRPr="005F130B">
        <w:rPr>
          <w:rFonts w:cs="Calibri"/>
          <w:color w:val="000000"/>
          <w:sz w:val="22"/>
          <w:szCs w:val="22"/>
        </w:rPr>
        <w:t xml:space="preserve"> </w:t>
      </w:r>
    </w:p>
    <w:p w:rsidR="000E2FC7" w:rsidRDefault="001F7A05" w:rsidP="00D24922">
      <w:pPr>
        <w:jc w:val="both"/>
        <w:rPr>
          <w:rFonts w:cs="Calibri"/>
          <w:color w:val="000000"/>
          <w:sz w:val="22"/>
          <w:szCs w:val="22"/>
        </w:rPr>
      </w:pPr>
    </w:p>
    <w:p w:rsidR="000E2FC7" w:rsidRPr="00D24922" w:rsidRDefault="001F7A05" w:rsidP="000E2FC7">
      <w:pPr>
        <w:ind w:left="426"/>
        <w:jc w:val="both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 xml:space="preserve">Strategic </w:t>
      </w:r>
      <w:r w:rsidRPr="00D24922">
        <w:rPr>
          <w:b/>
          <w:color w:val="000000"/>
          <w:sz w:val="22"/>
          <w:szCs w:val="22"/>
          <w:u w:val="single"/>
        </w:rPr>
        <w:t>HR Business Partnering</w:t>
      </w:r>
      <w:r>
        <w:rPr>
          <w:b/>
          <w:color w:val="000000"/>
          <w:sz w:val="22"/>
          <w:szCs w:val="22"/>
          <w:u w:val="single"/>
        </w:rPr>
        <w:t xml:space="preserve"> at Corporate Level</w:t>
      </w:r>
    </w:p>
    <w:p w:rsidR="000E2FC7" w:rsidRPr="00C34777" w:rsidRDefault="001F7A05" w:rsidP="000E2FC7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Continuous improvement of business processes with the help of technology and catering to ever growing dynamic needs of diversification. </w:t>
      </w:r>
    </w:p>
    <w:p w:rsidR="000E2FC7" w:rsidRPr="00730075" w:rsidRDefault="001F7A05" w:rsidP="000E2FC7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HR Business Partnering, </w:t>
      </w:r>
      <w:r>
        <w:rPr>
          <w:rFonts w:asciiTheme="minorHAnsi" w:hAnsiTheme="minorHAnsi" w:cs="Calibri"/>
          <w:color w:val="000000"/>
          <w:sz w:val="22"/>
          <w:szCs w:val="22"/>
        </w:rPr>
        <w:t>collaborated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 with all Department Heads and catering to their business needs 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, 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in terms of - Per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formance Management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, </w:t>
      </w:r>
      <w:r w:rsidRPr="00730075">
        <w:rPr>
          <w:rFonts w:asciiTheme="minorHAnsi" w:hAnsiTheme="minorHAnsi" w:cs="Calibri"/>
          <w:color w:val="000000"/>
          <w:sz w:val="22"/>
          <w:szCs w:val="22"/>
        </w:rPr>
        <w:t>OD Interventions &amp; Change Management.</w:t>
      </w:r>
    </w:p>
    <w:p w:rsidR="000E2FC7" w:rsidRPr="00D24922" w:rsidRDefault="001F7A05" w:rsidP="000E2FC7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Evaluate the existing processes for scope of improvements in building process efficiencies, reducing TATs, improving accuracy and opportunities to save costs.</w:t>
      </w:r>
    </w:p>
    <w:p w:rsidR="000E2FC7" w:rsidRPr="00D24922" w:rsidRDefault="001F7A05" w:rsidP="00D24922">
      <w:pPr>
        <w:jc w:val="both"/>
        <w:rPr>
          <w:rFonts w:cs="Calibri"/>
          <w:color w:val="000000"/>
          <w:sz w:val="22"/>
          <w:szCs w:val="22"/>
        </w:rPr>
      </w:pPr>
    </w:p>
    <w:p w:rsidR="00D24922" w:rsidRPr="00D24922" w:rsidRDefault="001F7A05" w:rsidP="00D24922">
      <w:pPr>
        <w:jc w:val="both"/>
        <w:rPr>
          <w:rFonts w:cs="Calibri"/>
          <w:b/>
          <w:color w:val="000000"/>
          <w:sz w:val="22"/>
          <w:szCs w:val="22"/>
          <w:u w:val="single"/>
        </w:rPr>
      </w:pPr>
      <w:r>
        <w:rPr>
          <w:rFonts w:cs="Calibri"/>
          <w:b/>
          <w:color w:val="000000"/>
          <w:sz w:val="22"/>
          <w:szCs w:val="22"/>
        </w:rPr>
        <w:t xml:space="preserve">      </w:t>
      </w:r>
      <w:r w:rsidRPr="00D24922">
        <w:rPr>
          <w:rFonts w:cs="Calibri"/>
          <w:b/>
          <w:color w:val="000000"/>
          <w:sz w:val="22"/>
          <w:szCs w:val="22"/>
          <w:u w:val="single"/>
        </w:rPr>
        <w:t>HR Operations</w:t>
      </w:r>
    </w:p>
    <w:p w:rsidR="00323691" w:rsidRDefault="001F7A05" w:rsidP="00D24922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Responsible for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>Setting-Up &amp; Managing HR Shared Services Set-U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>p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 and PeopleSoft HRMS Implementation Project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 for all the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12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financial services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group companies under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Aditya Birla Capital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along with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Managing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End to End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Employee Life Cycle Management Processes (Hire to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>Retire)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 , Payroll Process Management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>and its alignment with t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he business and HR Helpdesk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for all </w:t>
      </w:r>
      <w:r w:rsidRPr="00D24922">
        <w:rPr>
          <w:rFonts w:asciiTheme="minorHAnsi" w:hAnsiTheme="minorHAnsi" w:cstheme="minorHAnsi"/>
          <w:color w:val="000000"/>
          <w:sz w:val="22"/>
          <w:szCs w:val="22"/>
        </w:rPr>
        <w:t xml:space="preserve">employees. </w:t>
      </w:r>
    </w:p>
    <w:p w:rsidR="00D24922" w:rsidRDefault="001F7A05" w:rsidP="00D24922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Solely responsible for all HR Process Improvements and technological developments and interventions and Business Stakeholders Management at a strategic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level. To establish &amp; institutionalize an effective &amp; efficient process of HR Operations delivery to improve employee experience</w:t>
      </w:r>
    </w:p>
    <w:p w:rsidR="00D24922" w:rsidRPr="00C34777" w:rsidRDefault="001F7A05" w:rsidP="00D24922">
      <w:pPr>
        <w:pStyle w:val="ListParagraph"/>
        <w:numPr>
          <w:ilvl w:val="0"/>
          <w:numId w:val="16"/>
        </w:numPr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Identify opportunities of automation / system intervention in people processes to build efficiencies &amp; improve employee experie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nce and satisfaction, as well as improve accuracy and turnaround times</w:t>
      </w:r>
    </w:p>
    <w:p w:rsidR="00D24922" w:rsidRPr="00C34777" w:rsidRDefault="001F7A05" w:rsidP="00D24922">
      <w:pPr>
        <w:pStyle w:val="ListParagraph"/>
        <w:numPr>
          <w:ilvl w:val="0"/>
          <w:numId w:val="16"/>
        </w:numPr>
        <w:contextualSpacing w:val="0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Ensure effective communication around the rollout of the new processes and initiatives to ensure alignment &amp; buy in. </w:t>
      </w:r>
    </w:p>
    <w:p w:rsidR="00D24922" w:rsidRPr="00D24922" w:rsidRDefault="001F7A05" w:rsidP="00D24922">
      <w:pPr>
        <w:pStyle w:val="ListParagraph"/>
        <w:numPr>
          <w:ilvl w:val="0"/>
          <w:numId w:val="16"/>
        </w:numPr>
        <w:contextualSpacing w:val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34777">
        <w:rPr>
          <w:rFonts w:asciiTheme="minorHAnsi" w:hAnsiTheme="minorHAnsi" w:cstheme="minorHAnsi"/>
          <w:color w:val="000000"/>
          <w:sz w:val="22"/>
          <w:szCs w:val="22"/>
        </w:rPr>
        <w:t>Establish robust tracking/feedback mechanism to get first hand feel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of employee feedback on a continual basis.</w:t>
      </w:r>
    </w:p>
    <w:p w:rsidR="00D24922" w:rsidRPr="00D24922" w:rsidRDefault="001F7A05" w:rsidP="000E2FC7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</w:t>
      </w:r>
    </w:p>
    <w:p w:rsidR="00D24922" w:rsidRPr="00D24922" w:rsidRDefault="001F7A05" w:rsidP="00D24922">
      <w:pPr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 xml:space="preserve">      </w:t>
      </w:r>
      <w:r w:rsidRPr="00D24922">
        <w:rPr>
          <w:b/>
          <w:color w:val="000000"/>
          <w:sz w:val="22"/>
          <w:szCs w:val="22"/>
          <w:u w:val="single"/>
        </w:rPr>
        <w:t>Recruitment Management</w:t>
      </w:r>
    </w:p>
    <w:p w:rsidR="000D49C7" w:rsidRDefault="001F7A05" w:rsidP="000D49C7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Managing the End to End Recruitment process for the Corporate Office ( For Junior Management , Middle Management and Senior Management Positions)</w:t>
      </w:r>
    </w:p>
    <w:p w:rsidR="00DA21EC" w:rsidRPr="00DA21EC" w:rsidRDefault="001F7A05" w:rsidP="00DA21EC">
      <w:pPr>
        <w:pStyle w:val="ListParagraph"/>
        <w:numPr>
          <w:ilvl w:val="0"/>
          <w:numId w:val="1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Talent Management, Career 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Planning, Succession Planning &amp; Manpower Planning</w:t>
      </w:r>
      <w:r>
        <w:rPr>
          <w:rFonts w:asciiTheme="minorHAnsi" w:hAnsiTheme="minorHAnsi" w:cs="Calibri"/>
          <w:color w:val="000000"/>
          <w:sz w:val="22"/>
          <w:szCs w:val="22"/>
        </w:rPr>
        <w:t>.</w:t>
      </w:r>
    </w:p>
    <w:p w:rsidR="000E2FC7" w:rsidRDefault="001F7A05" w:rsidP="000D49C7">
      <w:pPr>
        <w:jc w:val="both"/>
        <w:rPr>
          <w:rFonts w:cs="Calibri"/>
          <w:b/>
          <w:color w:val="000000"/>
          <w:sz w:val="22"/>
          <w:szCs w:val="22"/>
        </w:rPr>
      </w:pPr>
      <w:r>
        <w:rPr>
          <w:rFonts w:cs="Calibri"/>
          <w:b/>
          <w:color w:val="000000"/>
          <w:sz w:val="22"/>
          <w:szCs w:val="22"/>
        </w:rPr>
        <w:t xml:space="preserve">      </w:t>
      </w:r>
    </w:p>
    <w:p w:rsidR="000D49C7" w:rsidRPr="00D24922" w:rsidRDefault="001F7A05" w:rsidP="000D49C7">
      <w:pPr>
        <w:jc w:val="both"/>
        <w:rPr>
          <w:rFonts w:cs="Calibri"/>
          <w:b/>
          <w:color w:val="000000"/>
          <w:sz w:val="22"/>
          <w:szCs w:val="22"/>
          <w:u w:val="single"/>
        </w:rPr>
      </w:pPr>
      <w:r>
        <w:rPr>
          <w:rFonts w:cs="Calibri"/>
          <w:b/>
          <w:color w:val="000000"/>
          <w:sz w:val="22"/>
          <w:szCs w:val="22"/>
        </w:rPr>
        <w:t xml:space="preserve">     </w:t>
      </w:r>
      <w:r w:rsidRPr="00D24922">
        <w:rPr>
          <w:rFonts w:cs="Calibri"/>
          <w:b/>
          <w:color w:val="000000"/>
          <w:sz w:val="22"/>
          <w:szCs w:val="22"/>
          <w:u w:val="single"/>
        </w:rPr>
        <w:t>Vendor Engagement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Continuously engage with processing outsourced partner to ensure complete alignment with the organizations / department’s objectives and goals.   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Provide enablement opportuni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ty to vendors to provided value adds and bring out the desired deliverables as per the defined agenda.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Continuously assess and monitor delivery of the vendors as per defined terms and conditions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Publish dashboards on vendor performance and create different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iated recognition architecture to ensure repeated excellence in delivery.</w:t>
      </w:r>
    </w:p>
    <w:tbl>
      <w:tblPr>
        <w:tblW w:w="10402" w:type="dxa"/>
        <w:tblInd w:w="88" w:type="dxa"/>
        <w:tblLayout w:type="fixed"/>
        <w:tblLook w:val="0000"/>
      </w:tblPr>
      <w:tblGrid>
        <w:gridCol w:w="2160"/>
        <w:gridCol w:w="236"/>
        <w:gridCol w:w="7263"/>
        <w:gridCol w:w="236"/>
        <w:gridCol w:w="507"/>
      </w:tblGrid>
      <w:tr w:rsidR="00A24334" w:rsidTr="0004292D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04292D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04292D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263" w:type="dxa"/>
            <w:tcBorders>
              <w:top w:val="single" w:sz="4" w:space="0" w:color="000000"/>
            </w:tcBorders>
          </w:tcPr>
          <w:p w:rsidR="0004292D" w:rsidRPr="00044DB1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 w:rsidRPr="000814AB">
              <w:rPr>
                <w:bCs/>
                <w:color w:val="000000"/>
                <w:sz w:val="22"/>
                <w:szCs w:val="22"/>
              </w:rPr>
              <w:t>Human Capital Management (HCM)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003951">
              <w:rPr>
                <w:bCs/>
                <w:color w:val="000000"/>
                <w:sz w:val="22"/>
                <w:szCs w:val="22"/>
              </w:rPr>
              <w:t>Implementation</w:t>
            </w:r>
            <w:r>
              <w:rPr>
                <w:bCs/>
                <w:color w:val="000000"/>
                <w:sz w:val="22"/>
                <w:szCs w:val="22"/>
              </w:rPr>
              <w:t xml:space="preserve"> – .NET based (VMS)</w:t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04292D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507" w:type="dxa"/>
            <w:tcBorders>
              <w:top w:val="single" w:sz="4" w:space="0" w:color="000000"/>
              <w:right w:val="single" w:sz="4" w:space="0" w:color="000000"/>
            </w:tcBorders>
          </w:tcPr>
          <w:p w:rsidR="0004292D" w:rsidRDefault="001F7A05" w:rsidP="00AC31F5">
            <w:pPr>
              <w:snapToGrid w:val="0"/>
              <w:spacing w:before="40" w:after="40"/>
              <w:jc w:val="right"/>
              <w:rPr>
                <w:rFonts w:ascii="Arail" w:hAnsi="Arail"/>
              </w:rPr>
            </w:pPr>
          </w:p>
        </w:tc>
      </w:tr>
      <w:tr w:rsidR="00A24334" w:rsidTr="0004292D">
        <w:trPr>
          <w:trHeight w:val="1"/>
        </w:trPr>
        <w:tc>
          <w:tcPr>
            <w:tcW w:w="2160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04292D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36" w:type="dxa"/>
          </w:tcPr>
          <w:p w:rsidR="0004292D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263" w:type="dxa"/>
          </w:tcPr>
          <w:p w:rsidR="0004292D" w:rsidRPr="00044DB1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Pr="00044DB1">
              <w:rPr>
                <w:sz w:val="22"/>
                <w:szCs w:val="22"/>
              </w:rPr>
              <w:t xml:space="preserve">+ </w:t>
            </w:r>
          </w:p>
        </w:tc>
        <w:tc>
          <w:tcPr>
            <w:tcW w:w="236" w:type="dxa"/>
          </w:tcPr>
          <w:p w:rsidR="0004292D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507" w:type="dxa"/>
            <w:tcBorders>
              <w:right w:val="single" w:sz="4" w:space="0" w:color="000000"/>
            </w:tcBorders>
          </w:tcPr>
          <w:p w:rsidR="0004292D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</w:tr>
      <w:tr w:rsidR="00A24334" w:rsidTr="0004292D">
        <w:trPr>
          <w:trHeight w:val="312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4292D" w:rsidRPr="00C00752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0"/>
                <w:szCs w:val="20"/>
              </w:rPr>
            </w:pPr>
            <w:r w:rsidRPr="00C0075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 xml:space="preserve">Modules </w:t>
            </w:r>
            <w:r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Implemented</w:t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 w:rsidR="0004292D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 w:rsidRPr="00914C61">
              <w:rPr>
                <w:rFonts w:ascii="Arial" w:hAnsi="Arial" w:cs="Arial"/>
                <w:sz w:val="18"/>
                <w:szCs w:val="18"/>
              </w:rPr>
              <w:t>:</w:t>
            </w:r>
          </w:p>
          <w:p w:rsidR="0004292D" w:rsidRPr="00914C61" w:rsidRDefault="001F7A05" w:rsidP="00AC31F5">
            <w:pPr>
              <w:snapToGrid w:val="0"/>
              <w:spacing w:before="4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63" w:type="dxa"/>
            <w:tcBorders>
              <w:bottom w:val="single" w:sz="4" w:space="0" w:color="000000"/>
            </w:tcBorders>
          </w:tcPr>
          <w:p w:rsidR="0004292D" w:rsidRPr="00044DB1" w:rsidRDefault="001F7A05" w:rsidP="00AC31F5">
            <w:pPr>
              <w:jc w:val="both"/>
              <w:rPr>
                <w:color w:val="000000"/>
                <w:sz w:val="22"/>
                <w:szCs w:val="22"/>
              </w:rPr>
            </w:pPr>
            <w:r w:rsidRPr="00044DB1">
              <w:rPr>
                <w:color w:val="000000"/>
                <w:sz w:val="22"/>
                <w:szCs w:val="22"/>
              </w:rPr>
              <w:t xml:space="preserve">E-Recruitment &amp; IJP, Workflow based HR Life Cycle Process, </w:t>
            </w:r>
            <w:r w:rsidRPr="00044DB1">
              <w:rPr>
                <w:color w:val="000000"/>
                <w:sz w:val="22"/>
                <w:szCs w:val="22"/>
              </w:rPr>
              <w:t>MSS, ESS, C&amp;B, PMS, LMS</w:t>
            </w:r>
          </w:p>
          <w:p w:rsidR="0004292D" w:rsidRPr="00044DB1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 w:rsidR="0004292D" w:rsidRDefault="001F7A05" w:rsidP="00AC31F5">
            <w:pPr>
              <w:snapToGrid w:val="0"/>
              <w:spacing w:before="40" w:after="40"/>
              <w:rPr>
                <w:rFonts w:ascii="Arail" w:hAnsi="Arail" w:cs="Arial"/>
                <w:sz w:val="20"/>
              </w:rPr>
            </w:pPr>
          </w:p>
        </w:tc>
        <w:tc>
          <w:tcPr>
            <w:tcW w:w="507" w:type="dxa"/>
            <w:tcBorders>
              <w:bottom w:val="single" w:sz="4" w:space="0" w:color="000000"/>
              <w:right w:val="single" w:sz="4" w:space="0" w:color="000000"/>
            </w:tcBorders>
          </w:tcPr>
          <w:p w:rsidR="0004292D" w:rsidRDefault="001F7A05" w:rsidP="00AC31F5">
            <w:pPr>
              <w:snapToGrid w:val="0"/>
              <w:spacing w:before="40" w:after="40"/>
              <w:jc w:val="right"/>
              <w:rPr>
                <w:rFonts w:ascii="Arail" w:hAnsi="Arail" w:cs="Arial"/>
                <w:sz w:val="20"/>
              </w:rPr>
            </w:pPr>
          </w:p>
        </w:tc>
      </w:tr>
    </w:tbl>
    <w:p w:rsidR="00B14B07" w:rsidRDefault="001F7A05" w:rsidP="00D24922">
      <w:pPr>
        <w:jc w:val="both"/>
        <w:rPr>
          <w:rFonts w:cs="Calibri"/>
          <w:b/>
          <w:color w:val="000000"/>
        </w:rPr>
      </w:pPr>
    </w:p>
    <w:p w:rsidR="003357F3" w:rsidRPr="00737109" w:rsidRDefault="001F7A05" w:rsidP="00572659">
      <w:pPr>
        <w:pStyle w:val="Heading1"/>
        <w:pBdr>
          <w:top w:val="outset" w:sz="6" w:space="1" w:color="FFFFFF" w:themeColor="background1"/>
          <w:left w:val="outset" w:sz="6" w:space="4" w:color="FFFFFF" w:themeColor="background1"/>
          <w:bottom w:val="inset" w:sz="6" w:space="1" w:color="FFFFFF" w:themeColor="background1"/>
          <w:right w:val="inset" w:sz="6" w:space="4" w:color="FFFFFF" w:themeColor="background1"/>
        </w:pBdr>
        <w:shd w:val="clear" w:color="auto" w:fill="808080" w:themeFill="background1" w:themeFillShade="80"/>
        <w:rPr>
          <w:sz w:val="22"/>
          <w:szCs w:val="22"/>
        </w:rPr>
      </w:pPr>
      <w:r w:rsidRPr="00737109">
        <w:rPr>
          <w:sz w:val="22"/>
          <w:szCs w:val="22"/>
          <w:shd w:val="clear" w:color="auto" w:fill="808080" w:themeFill="background1" w:themeFillShade="80"/>
        </w:rPr>
        <w:t>HDFC LIFE INSURANCE COMPANY LIMITED</w:t>
      </w:r>
      <w:r w:rsidRPr="00737109">
        <w:rPr>
          <w:sz w:val="22"/>
          <w:szCs w:val="22"/>
          <w:shd w:val="clear" w:color="auto" w:fill="808080" w:themeFill="background1" w:themeFillShade="80"/>
        </w:rPr>
        <w:t>.</w:t>
      </w:r>
      <w:r w:rsidRPr="00737109">
        <w:rPr>
          <w:sz w:val="22"/>
          <w:szCs w:val="22"/>
          <w:shd w:val="clear" w:color="auto" w:fill="808080" w:themeFill="background1" w:themeFillShade="80"/>
        </w:rPr>
        <w:tab/>
      </w:r>
      <w:r w:rsidRPr="00737109">
        <w:rPr>
          <w:sz w:val="22"/>
          <w:szCs w:val="22"/>
        </w:rPr>
        <w:tab/>
      </w:r>
      <w:r w:rsidRPr="00737109">
        <w:rPr>
          <w:sz w:val="22"/>
          <w:szCs w:val="22"/>
        </w:rPr>
        <w:tab/>
      </w:r>
      <w:r w:rsidRPr="00737109">
        <w:rPr>
          <w:sz w:val="22"/>
          <w:szCs w:val="22"/>
        </w:rPr>
        <w:tab/>
      </w:r>
      <w:r w:rsidRPr="00737109">
        <w:rPr>
          <w:sz w:val="22"/>
          <w:szCs w:val="22"/>
        </w:rPr>
        <w:tab/>
      </w:r>
      <w:r w:rsidRPr="00737109">
        <w:rPr>
          <w:sz w:val="22"/>
          <w:szCs w:val="22"/>
        </w:rPr>
        <w:tab/>
        <w:t xml:space="preserve">                        </w:t>
      </w:r>
    </w:p>
    <w:p w:rsidR="007919BC" w:rsidRPr="009A21AD" w:rsidRDefault="001F7A05" w:rsidP="007919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6" w:name="_Toc257734361"/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Role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 Manager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/Head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HR Operations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(Corporate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) </w:t>
      </w:r>
    </w:p>
    <w:p w:rsidR="008B6DF9" w:rsidRPr="009A21AD" w:rsidRDefault="001F7A05" w:rsidP="007919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Location – Mumbai (Head Office)</w:t>
      </w:r>
    </w:p>
    <w:p w:rsidR="008B6DF9" w:rsidRPr="009A21AD" w:rsidRDefault="001F7A05" w:rsidP="007919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Span of Control – PAN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India (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600 locations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&amp;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around 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18,000 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employees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</w:p>
    <w:p w:rsidR="00B74C50" w:rsidRPr="009A21AD" w:rsidRDefault="001F7A05" w:rsidP="00050CE2">
      <w:pPr>
        <w:pStyle w:val="ListParagraph"/>
        <w:contextualSpacing w:val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003951" w:rsidRPr="00C34777" w:rsidRDefault="001F7A05" w:rsidP="00DE57C6">
      <w:pPr>
        <w:tabs>
          <w:tab w:val="left" w:pos="2370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9A21AD">
        <w:rPr>
          <w:rFonts w:cs="Calibri"/>
          <w:b/>
          <w:color w:val="000000"/>
          <w:sz w:val="22"/>
          <w:szCs w:val="22"/>
          <w:u w:val="single"/>
        </w:rPr>
        <w:t xml:space="preserve">Key </w:t>
      </w:r>
      <w:r w:rsidRPr="009A21AD">
        <w:rPr>
          <w:rFonts w:cs="Calibri"/>
          <w:b/>
          <w:color w:val="000000"/>
          <w:sz w:val="22"/>
          <w:szCs w:val="22"/>
          <w:u w:val="single"/>
        </w:rPr>
        <w:t>Responsib</w:t>
      </w:r>
      <w:r w:rsidRPr="009A21AD">
        <w:rPr>
          <w:rFonts w:cs="Calibri"/>
          <w:b/>
          <w:color w:val="000000"/>
          <w:sz w:val="22"/>
          <w:szCs w:val="22"/>
          <w:u w:val="single"/>
        </w:rPr>
        <w:t>ility:</w:t>
      </w:r>
      <w:r w:rsidRPr="00003951">
        <w:rPr>
          <w:rFonts w:cs="Calibri"/>
          <w:color w:val="000000"/>
          <w:sz w:val="22"/>
          <w:szCs w:val="22"/>
        </w:rPr>
        <w:t xml:space="preserve"> </w:t>
      </w:r>
      <w:r>
        <w:rPr>
          <w:rFonts w:cs="Calibri"/>
          <w:color w:val="000000"/>
          <w:sz w:val="22"/>
          <w:szCs w:val="22"/>
        </w:rPr>
        <w:t xml:space="preserve">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Responsible for End to End Implementation of SAP-HCM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(All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HRM Modules) in an ERP Set-Up and was also Solely R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esponsible for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managing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the End to End Employee Life Cycle Processes (Hire to Retire) for PAN India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>employees. Continuous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 improvement of business processes with the help of technology and catering to ever growing dynamic needs of </w:t>
      </w:r>
      <w:r w:rsidRPr="00C34777">
        <w:rPr>
          <w:rFonts w:asciiTheme="minorHAnsi" w:hAnsiTheme="minorHAnsi" w:cstheme="minorHAnsi"/>
          <w:color w:val="000000"/>
          <w:sz w:val="22"/>
          <w:szCs w:val="22"/>
        </w:rPr>
        <w:t xml:space="preserve">diversification. </w:t>
      </w:r>
      <w:bookmarkEnd w:id="6"/>
    </w:p>
    <w:p w:rsidR="00CF4743" w:rsidRDefault="001F7A05" w:rsidP="000D49C7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Strategic HR business partnering at corporate level.</w:t>
      </w:r>
    </w:p>
    <w:p w:rsidR="00CF4743" w:rsidRPr="00CF4743" w:rsidRDefault="001F7A05" w:rsidP="00CF4743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Talent Acquisition ( Corporate Office )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OD Interventions &amp; Change Management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Managing the End to End Recruitment process as per Business expansion plan.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On Boarding and Induction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>
        <w:rPr>
          <w:rFonts w:asciiTheme="minorHAnsi" w:hAnsiTheme="minorHAnsi" w:cs="Calibri"/>
          <w:color w:val="000000"/>
          <w:sz w:val="22"/>
          <w:szCs w:val="22"/>
        </w:rPr>
        <w:t>Handling various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 Business HR related activities pertaining to the </w:t>
      </w:r>
      <w:r>
        <w:rPr>
          <w:rFonts w:asciiTheme="minorHAnsi" w:hAnsiTheme="minorHAnsi" w:cs="Calibri"/>
          <w:color w:val="000000"/>
          <w:sz w:val="22"/>
          <w:szCs w:val="22"/>
        </w:rPr>
        <w:t>PAN India locations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. 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Employee Grievance Handling.</w:t>
      </w:r>
    </w:p>
    <w:p w:rsidR="000D49C7" w:rsidRPr="00C3477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Employee Engagement.</w:t>
      </w:r>
    </w:p>
    <w:p w:rsidR="000D49C7" w:rsidRDefault="001F7A05" w:rsidP="000D49C7">
      <w:pPr>
        <w:pStyle w:val="ListParagraph"/>
        <w:numPr>
          <w:ilvl w:val="0"/>
          <w:numId w:val="5"/>
        </w:numPr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  <w:r w:rsidRPr="00C34777">
        <w:rPr>
          <w:rFonts w:asciiTheme="minorHAnsi" w:hAnsiTheme="minorHAnsi" w:cs="Calibri"/>
          <w:color w:val="000000"/>
          <w:sz w:val="22"/>
          <w:szCs w:val="22"/>
        </w:rPr>
        <w:t>Employee Motiva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>tion and Awareness Drives at Regional</w:t>
      </w:r>
      <w:r>
        <w:rPr>
          <w:rFonts w:asciiTheme="minorHAnsi" w:hAnsiTheme="minorHAnsi" w:cs="Calibri"/>
          <w:color w:val="000000"/>
          <w:sz w:val="22"/>
          <w:szCs w:val="22"/>
        </w:rPr>
        <w:t xml:space="preserve"> &amp; Zonal</w:t>
      </w:r>
      <w:r w:rsidRPr="00C34777">
        <w:rPr>
          <w:rFonts w:asciiTheme="minorHAnsi" w:hAnsiTheme="minorHAnsi" w:cs="Calibri"/>
          <w:color w:val="000000"/>
          <w:sz w:val="22"/>
          <w:szCs w:val="22"/>
        </w:rPr>
        <w:t xml:space="preserve"> level for better performance.</w:t>
      </w:r>
    </w:p>
    <w:p w:rsidR="00215C2E" w:rsidRDefault="001F7A05" w:rsidP="00215C2E">
      <w:pPr>
        <w:pStyle w:val="ListParagraph"/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tbl>
      <w:tblPr>
        <w:tblW w:w="10698" w:type="dxa"/>
        <w:tblInd w:w="88" w:type="dxa"/>
        <w:tblLayout w:type="fixed"/>
        <w:tblLook w:val="0000"/>
      </w:tblPr>
      <w:tblGrid>
        <w:gridCol w:w="2360"/>
        <w:gridCol w:w="236"/>
        <w:gridCol w:w="7630"/>
        <w:gridCol w:w="236"/>
        <w:gridCol w:w="236"/>
      </w:tblGrid>
      <w:tr w:rsidR="00A24334" w:rsidTr="00670559">
        <w:trPr>
          <w:trHeight w:val="1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9D9D9" w:themeFill="background1" w:themeFillShade="D9"/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A21AD">
              <w:rPr>
                <w:rFonts w:asciiTheme="minorHAnsi" w:hAnsiTheme="minorHAnsi" w:cstheme="minorHAnsi"/>
                <w:b/>
                <w:sz w:val="22"/>
                <w:szCs w:val="22"/>
              </w:rPr>
              <w:t>Project</w:t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9A21A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630" w:type="dxa"/>
            <w:tcBorders>
              <w:top w:val="single" w:sz="4" w:space="0" w:color="000000"/>
            </w:tcBorders>
          </w:tcPr>
          <w:p w:rsidR="00215C2E" w:rsidRPr="00044DB1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 w:rsidRPr="00975062">
              <w:rPr>
                <w:b/>
                <w:color w:val="000000"/>
                <w:sz w:val="22"/>
                <w:szCs w:val="22"/>
              </w:rPr>
              <w:t>SAP - HCM</w:t>
            </w:r>
            <w:r w:rsidRPr="00044DB1">
              <w:rPr>
                <w:color w:val="000000"/>
                <w:sz w:val="22"/>
                <w:szCs w:val="22"/>
              </w:rPr>
              <w:t xml:space="preserve"> Implementation for HDFC Standard life.</w:t>
            </w:r>
          </w:p>
        </w:tc>
        <w:tc>
          <w:tcPr>
            <w:tcW w:w="236" w:type="dxa"/>
            <w:tcBorders>
              <w:top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single" w:sz="4" w:space="0" w:color="000000"/>
              <w:right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4334" w:rsidTr="00670559">
        <w:trPr>
          <w:trHeight w:val="1"/>
        </w:trPr>
        <w:tc>
          <w:tcPr>
            <w:tcW w:w="2360" w:type="dxa"/>
            <w:tcBorders>
              <w:left w:val="single" w:sz="4" w:space="0" w:color="000000"/>
            </w:tcBorders>
            <w:shd w:val="clear" w:color="auto" w:fill="D9D9D9" w:themeFill="background1" w:themeFillShade="D9"/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9A21A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Team size</w:t>
            </w:r>
          </w:p>
        </w:tc>
        <w:tc>
          <w:tcPr>
            <w:tcW w:w="236" w:type="dxa"/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9A21A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7630" w:type="dxa"/>
          </w:tcPr>
          <w:p w:rsidR="00215C2E" w:rsidRPr="00044DB1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044DB1">
              <w:rPr>
                <w:sz w:val="22"/>
                <w:szCs w:val="22"/>
              </w:rPr>
              <w:t xml:space="preserve">5+ </w:t>
            </w:r>
          </w:p>
        </w:tc>
        <w:tc>
          <w:tcPr>
            <w:tcW w:w="236" w:type="dxa"/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right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24334" w:rsidTr="00670559">
        <w:trPr>
          <w:trHeight w:val="312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9A21A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Modules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Implemented</w:t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 w:rsidRPr="009A21A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630" w:type="dxa"/>
            <w:tcBorders>
              <w:bottom w:val="single" w:sz="4" w:space="0" w:color="000000"/>
            </w:tcBorders>
          </w:tcPr>
          <w:p w:rsidR="00215C2E" w:rsidRPr="00044DB1" w:rsidRDefault="001F7A05" w:rsidP="00AC31F5">
            <w:pPr>
              <w:snapToGrid w:val="0"/>
              <w:spacing w:before="40" w:after="40"/>
              <w:rPr>
                <w:sz w:val="22"/>
                <w:szCs w:val="22"/>
              </w:rPr>
            </w:pPr>
            <w:r w:rsidRPr="00044DB1">
              <w:rPr>
                <w:color w:val="000000"/>
                <w:sz w:val="22"/>
                <w:szCs w:val="22"/>
              </w:rPr>
              <w:t xml:space="preserve">PA (Personnel Administration), PD (Personnel Development), TM (Time Management), OM (Organization Management), E-Rec (Electronic Recruitment) and ESS (Employee Self Services). </w:t>
            </w:r>
          </w:p>
        </w:tc>
        <w:tc>
          <w:tcPr>
            <w:tcW w:w="236" w:type="dxa"/>
            <w:tcBorders>
              <w:bottom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000000"/>
              <w:right w:val="single" w:sz="4" w:space="0" w:color="000000"/>
            </w:tcBorders>
          </w:tcPr>
          <w:p w:rsidR="00215C2E" w:rsidRPr="009A21AD" w:rsidRDefault="001F7A05" w:rsidP="00AC31F5">
            <w:pPr>
              <w:snapToGrid w:val="0"/>
              <w:spacing w:before="40" w:after="4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215C2E" w:rsidRPr="00C34777" w:rsidRDefault="001F7A05" w:rsidP="00215C2E">
      <w:pPr>
        <w:pStyle w:val="ListParagraph"/>
        <w:contextualSpacing w:val="0"/>
        <w:jc w:val="both"/>
        <w:rPr>
          <w:rFonts w:asciiTheme="minorHAnsi" w:hAnsiTheme="minorHAnsi" w:cs="Calibri"/>
          <w:color w:val="000000"/>
          <w:sz w:val="22"/>
          <w:szCs w:val="22"/>
        </w:rPr>
      </w:pPr>
    </w:p>
    <w:p w:rsidR="008E06E2" w:rsidRPr="00737109" w:rsidRDefault="001F7A05" w:rsidP="00572659">
      <w:pPr>
        <w:pStyle w:val="Heading1"/>
        <w:pBdr>
          <w:top w:val="outset" w:sz="6" w:space="1" w:color="FFFFFF" w:themeColor="background1"/>
          <w:left w:val="outset" w:sz="6" w:space="4" w:color="FFFFFF" w:themeColor="background1"/>
          <w:bottom w:val="inset" w:sz="6" w:space="1" w:color="FFFFFF" w:themeColor="background1"/>
          <w:right w:val="inset" w:sz="6" w:space="4" w:color="FFFFFF" w:themeColor="background1"/>
        </w:pBdr>
        <w:shd w:val="clear" w:color="auto" w:fill="808080" w:themeFill="background1" w:themeFillShade="80"/>
        <w:rPr>
          <w:sz w:val="22"/>
          <w:szCs w:val="22"/>
          <w:lang w:val="en-GB"/>
        </w:rPr>
      </w:pPr>
      <w:r w:rsidRPr="00737109">
        <w:rPr>
          <w:sz w:val="22"/>
          <w:szCs w:val="22"/>
          <w:shd w:val="clear" w:color="auto" w:fill="808080" w:themeFill="background1" w:themeFillShade="80"/>
          <w:lang w:val="en-GB"/>
        </w:rPr>
        <w:t>Vodafone</w:t>
      </w:r>
      <w:r w:rsidRPr="00737109">
        <w:rPr>
          <w:sz w:val="22"/>
          <w:szCs w:val="22"/>
          <w:shd w:val="clear" w:color="auto" w:fill="808080" w:themeFill="background1" w:themeFillShade="80"/>
          <w:lang w:val="en-GB"/>
        </w:rPr>
        <w:tab/>
      </w:r>
      <w:r w:rsidRPr="00737109">
        <w:rPr>
          <w:sz w:val="22"/>
          <w:szCs w:val="22"/>
          <w:shd w:val="clear" w:color="auto" w:fill="808080" w:themeFill="background1" w:themeFillShade="80"/>
          <w:lang w:val="en-GB"/>
        </w:rPr>
        <w:tab/>
      </w:r>
      <w:r w:rsidRPr="00737109">
        <w:rPr>
          <w:sz w:val="22"/>
          <w:szCs w:val="22"/>
          <w:lang w:val="en-GB"/>
        </w:rPr>
        <w:tab/>
      </w:r>
      <w:r w:rsidRPr="00737109">
        <w:rPr>
          <w:sz w:val="22"/>
          <w:szCs w:val="22"/>
          <w:lang w:val="en-GB"/>
        </w:rPr>
        <w:t xml:space="preserve">     </w:t>
      </w:r>
      <w:r w:rsidRPr="00737109">
        <w:rPr>
          <w:sz w:val="22"/>
          <w:szCs w:val="22"/>
          <w:lang w:val="en-GB"/>
        </w:rPr>
        <w:t xml:space="preserve">                       </w:t>
      </w:r>
      <w:r w:rsidRPr="00737109">
        <w:rPr>
          <w:sz w:val="22"/>
          <w:szCs w:val="22"/>
          <w:lang w:val="en-GB"/>
        </w:rPr>
        <w:t xml:space="preserve">                      </w:t>
      </w:r>
      <w:r w:rsidRPr="00737109">
        <w:rPr>
          <w:sz w:val="22"/>
          <w:szCs w:val="22"/>
          <w:lang w:val="en-GB"/>
        </w:rPr>
        <w:t xml:space="preserve">                  </w:t>
      </w:r>
    </w:p>
    <w:p w:rsidR="00003951" w:rsidRPr="009A21AD" w:rsidRDefault="001F7A05" w:rsidP="00003951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bookmarkStart w:id="7" w:name="_Toc257734350"/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Role – 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Talent Acquisition Specialist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</w:p>
    <w:p w:rsidR="00003951" w:rsidRPr="009A21AD" w:rsidRDefault="001F7A05" w:rsidP="00003951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Location – Mohali </w:t>
      </w:r>
    </w:p>
    <w:p w:rsidR="006344B6" w:rsidRPr="009A21AD" w:rsidRDefault="001F7A05" w:rsidP="00003951">
      <w:pPr>
        <w:jc w:val="both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Span of Control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–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Regional (</w:t>
      </w:r>
      <w:r w:rsidRPr="009A21AD">
        <w:rPr>
          <w:rFonts w:asciiTheme="minorHAnsi" w:hAnsiTheme="minorHAnsi" w:cstheme="minorHAnsi"/>
          <w:b/>
          <w:color w:val="000000"/>
          <w:sz w:val="22"/>
          <w:szCs w:val="22"/>
        </w:rPr>
        <w:t>Punjab Circle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</w:p>
    <w:p w:rsidR="00003951" w:rsidRDefault="001F7A05" w:rsidP="00003951">
      <w:pPr>
        <w:jc w:val="both"/>
        <w:rPr>
          <w:rFonts w:cs="Calibri"/>
          <w:color w:val="000000"/>
          <w:sz w:val="22"/>
          <w:szCs w:val="22"/>
          <w:u w:val="single"/>
        </w:rPr>
      </w:pPr>
    </w:p>
    <w:p w:rsidR="0027480A" w:rsidRPr="00C34777" w:rsidRDefault="001F7A05" w:rsidP="00113F1C">
      <w:pPr>
        <w:jc w:val="both"/>
        <w:rPr>
          <w:rFonts w:asciiTheme="minorHAnsi" w:hAnsiTheme="minorHAnsi"/>
          <w:sz w:val="22"/>
          <w:szCs w:val="22"/>
        </w:rPr>
      </w:pPr>
      <w:r w:rsidRPr="00BE3FBF">
        <w:rPr>
          <w:rFonts w:cs="Calibri"/>
          <w:b/>
          <w:color w:val="000000"/>
          <w:sz w:val="22"/>
          <w:szCs w:val="22"/>
          <w:u w:val="single"/>
        </w:rPr>
        <w:t>Key Responsibility:</w:t>
      </w:r>
      <w:r>
        <w:rPr>
          <w:rFonts w:ascii="Verdana" w:hAnsi="Verdana"/>
          <w:sz w:val="18"/>
          <w:szCs w:val="18"/>
        </w:rPr>
        <w:t xml:space="preserve"> </w:t>
      </w:r>
      <w:r w:rsidRPr="00C34777">
        <w:rPr>
          <w:rFonts w:asciiTheme="minorHAnsi" w:hAnsiTheme="minorHAnsi" w:cstheme="minorHAnsi"/>
          <w:sz w:val="22"/>
          <w:szCs w:val="22"/>
        </w:rPr>
        <w:t>Solely Responsible for</w:t>
      </w:r>
      <w:r w:rsidRPr="00C34777">
        <w:rPr>
          <w:rFonts w:asciiTheme="minorHAnsi" w:hAnsiTheme="minorHAnsi" w:cstheme="minorHAnsi"/>
          <w:sz w:val="22"/>
          <w:szCs w:val="22"/>
        </w:rPr>
        <w:t xml:space="preserve"> End to End Recruitment Process</w:t>
      </w:r>
      <w:r w:rsidRPr="00C34777">
        <w:rPr>
          <w:rFonts w:asciiTheme="minorHAnsi" w:hAnsiTheme="minorHAnsi" w:cstheme="minorHAnsi"/>
          <w:sz w:val="22"/>
          <w:szCs w:val="22"/>
        </w:rPr>
        <w:t xml:space="preserve"> for Technical, Non-Technical &amp;</w:t>
      </w:r>
      <w:r w:rsidRPr="00C34777">
        <w:rPr>
          <w:rFonts w:asciiTheme="minorHAnsi" w:hAnsiTheme="minorHAnsi" w:cstheme="minorHAnsi"/>
          <w:sz w:val="22"/>
          <w:szCs w:val="22"/>
        </w:rPr>
        <w:t xml:space="preserve"> Sales Profiles at Senior /Middle &amp; Junior Management</w:t>
      </w:r>
      <w:r w:rsidRPr="00C34777">
        <w:rPr>
          <w:rFonts w:asciiTheme="minorHAnsi" w:hAnsiTheme="minorHAnsi" w:cstheme="minorHAnsi"/>
          <w:sz w:val="22"/>
          <w:szCs w:val="22"/>
        </w:rPr>
        <w:t xml:space="preserve"> levels.</w:t>
      </w:r>
      <w:bookmarkEnd w:id="7"/>
    </w:p>
    <w:p w:rsidR="00B14B07" w:rsidRDefault="001F7A05" w:rsidP="00113F1C">
      <w:pPr>
        <w:jc w:val="both"/>
        <w:rPr>
          <w:rFonts w:ascii="Verdana" w:hAnsi="Verdana"/>
          <w:sz w:val="22"/>
          <w:szCs w:val="22"/>
        </w:rPr>
      </w:pPr>
    </w:p>
    <w:p w:rsidR="00DD1D77" w:rsidRPr="00323691" w:rsidRDefault="001F7A05" w:rsidP="00113F1C">
      <w:pPr>
        <w:jc w:val="both"/>
        <w:rPr>
          <w:rFonts w:ascii="Verdana" w:hAnsi="Verdana"/>
          <w:sz w:val="22"/>
          <w:szCs w:val="22"/>
        </w:rPr>
      </w:pPr>
    </w:p>
    <w:p w:rsidR="00113F1C" w:rsidRPr="00ED4462" w:rsidRDefault="001F7A05" w:rsidP="00EA4025">
      <w:pPr>
        <w:pStyle w:val="Heading1"/>
        <w:jc w:val="both"/>
      </w:pPr>
      <w:r w:rsidRPr="00ED4462">
        <w:t>Personal Information</w:t>
      </w:r>
    </w:p>
    <w:p w:rsidR="002E4CB1" w:rsidRPr="002E4CB1" w:rsidRDefault="001F7A05" w:rsidP="002E4CB1">
      <w:pPr>
        <w:rPr>
          <w:rFonts w:asciiTheme="minorHAnsi" w:hAnsiTheme="minorHAnsi" w:cstheme="minorHAnsi"/>
          <w:sz w:val="22"/>
          <w:szCs w:val="22"/>
        </w:rPr>
      </w:pPr>
    </w:p>
    <w:p w:rsidR="002E4CB1" w:rsidRPr="00077C9E" w:rsidRDefault="001F7A05" w:rsidP="002E4CB1">
      <w:pPr>
        <w:pStyle w:val="ListParagraph"/>
        <w:numPr>
          <w:ilvl w:val="0"/>
          <w:numId w:val="11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77C9E">
        <w:rPr>
          <w:rFonts w:asciiTheme="minorHAnsi" w:hAnsiTheme="minorHAnsi" w:cstheme="minorHAnsi"/>
          <w:sz w:val="22"/>
          <w:szCs w:val="22"/>
        </w:rPr>
        <w:t>Son of Retired. Honorary Flying Officer, Indian Air Force (Late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77C9E">
        <w:rPr>
          <w:rFonts w:asciiTheme="minorHAnsi" w:hAnsiTheme="minorHAnsi" w:cstheme="minorHAnsi"/>
          <w:sz w:val="22"/>
          <w:szCs w:val="22"/>
        </w:rPr>
        <w:t>)</w:t>
      </w:r>
    </w:p>
    <w:p w:rsidR="002E4CB1" w:rsidRDefault="001F7A05" w:rsidP="00BE3FBF">
      <w:pPr>
        <w:pStyle w:val="ListParagraph"/>
        <w:numPr>
          <w:ilvl w:val="0"/>
          <w:numId w:val="13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77C9E">
        <w:rPr>
          <w:rFonts w:asciiTheme="minorHAnsi" w:hAnsiTheme="minorHAnsi" w:cstheme="minorHAnsi"/>
          <w:sz w:val="22"/>
          <w:szCs w:val="22"/>
        </w:rPr>
        <w:t>Status: Married, Father of Twin Daughters.</w:t>
      </w:r>
    </w:p>
    <w:p w:rsidR="002E4CB1" w:rsidRPr="00077C9E" w:rsidRDefault="001F7A05" w:rsidP="002E4CB1">
      <w:pPr>
        <w:pStyle w:val="ListParagraph"/>
        <w:numPr>
          <w:ilvl w:val="0"/>
          <w:numId w:val="13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77C9E">
        <w:rPr>
          <w:rFonts w:asciiTheme="minorHAnsi" w:hAnsiTheme="minorHAnsi" w:cstheme="minorHAnsi"/>
          <w:sz w:val="22"/>
          <w:szCs w:val="22"/>
        </w:rPr>
        <w:t>Languages Known (Fluent): English, Hindi, Oriya.</w:t>
      </w:r>
    </w:p>
    <w:p w:rsidR="002E4CB1" w:rsidRDefault="001F7A05" w:rsidP="002E4CB1">
      <w:pPr>
        <w:pStyle w:val="ListParagraph"/>
        <w:numPr>
          <w:ilvl w:val="0"/>
          <w:numId w:val="13"/>
        </w:numPr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077C9E">
        <w:rPr>
          <w:rFonts w:asciiTheme="minorHAnsi" w:hAnsiTheme="minorHAnsi" w:cstheme="minorHAnsi"/>
          <w:sz w:val="22"/>
          <w:szCs w:val="22"/>
        </w:rPr>
        <w:t>Native Place</w:t>
      </w:r>
      <w:r w:rsidRPr="00077C9E">
        <w:rPr>
          <w:rFonts w:asciiTheme="minorHAnsi" w:hAnsiTheme="minorHAnsi" w:cstheme="minorHAnsi"/>
          <w:sz w:val="22"/>
          <w:szCs w:val="22"/>
        </w:rPr>
        <w:t xml:space="preserve"> – Odisha, Date of Birth – 3</w:t>
      </w:r>
      <w:r w:rsidRPr="00077C9E">
        <w:rPr>
          <w:rFonts w:asciiTheme="minorHAnsi" w:hAnsiTheme="minorHAnsi" w:cstheme="minorHAnsi"/>
          <w:sz w:val="22"/>
          <w:szCs w:val="22"/>
          <w:vertAlign w:val="superscript"/>
        </w:rPr>
        <w:t>rd</w:t>
      </w:r>
      <w:r w:rsidRPr="00077C9E">
        <w:rPr>
          <w:rFonts w:asciiTheme="minorHAnsi" w:hAnsiTheme="minorHAnsi" w:cstheme="minorHAnsi"/>
          <w:sz w:val="22"/>
          <w:szCs w:val="22"/>
        </w:rPr>
        <w:t xml:space="preserve"> August 1980.</w:t>
      </w:r>
    </w:p>
    <w:p w:rsidR="002E4CB1" w:rsidRPr="00077C9E" w:rsidRDefault="00A24334" w:rsidP="002E4CB1">
      <w:pPr>
        <w:pStyle w:val="ListParagraph"/>
        <w:ind w:left="360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A243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9"/>
          </v:shape>
        </w:pict>
      </w:r>
    </w:p>
    <w:sectPr w:rsidR="002E4CB1" w:rsidRPr="00077C9E" w:rsidSect="00EC6DCE">
      <w:headerReference w:type="default" r:id="rId10"/>
      <w:footerReference w:type="default" r:id="rId11"/>
      <w:pgSz w:w="12240" w:h="15840"/>
      <w:pgMar w:top="720" w:right="990" w:bottom="720" w:left="1080" w:header="576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A05" w:rsidRDefault="001F7A05" w:rsidP="00A24334">
      <w:r>
        <w:separator/>
      </w:r>
    </w:p>
  </w:endnote>
  <w:endnote w:type="continuationSeparator" w:id="0">
    <w:p w:rsidR="001F7A05" w:rsidRDefault="001F7A05" w:rsidP="00A24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il">
    <w:altName w:val="MS Gothic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7D" w:rsidRDefault="001F7A05">
    <w:pPr>
      <w:pStyle w:val="Footer"/>
      <w:pBdr>
        <w:top w:val="single" w:sz="4" w:space="1" w:color="auto"/>
      </w:pBdr>
    </w:pPr>
    <w:r>
      <w:tab/>
    </w:r>
    <w:r>
      <w:tab/>
      <w:t>Page</w:t>
    </w:r>
    <w:r>
      <w:t xml:space="preserve"> </w:t>
    </w:r>
    <w:r w:rsidR="00A24334">
      <w:rPr>
        <w:noProof/>
      </w:rPr>
      <w:fldChar w:fldCharType="begin"/>
    </w:r>
    <w:r>
      <w:rPr>
        <w:noProof/>
      </w:rPr>
      <w:instrText xml:space="preserve"> PAGE </w:instrText>
    </w:r>
    <w:r w:rsidR="00A24334">
      <w:rPr>
        <w:noProof/>
      </w:rPr>
      <w:fldChar w:fldCharType="separate"/>
    </w:r>
    <w:r w:rsidR="00234C2E">
      <w:rPr>
        <w:noProof/>
      </w:rPr>
      <w:t>1</w:t>
    </w:r>
    <w:r w:rsidR="00A24334">
      <w:rPr>
        <w:noProof/>
      </w:rPr>
      <w:fldChar w:fldCharType="end"/>
    </w:r>
    <w:r>
      <w:t xml:space="preserve"> of </w:t>
    </w:r>
    <w:r w:rsidR="00A24334">
      <w:rPr>
        <w:noProof/>
      </w:rPr>
      <w:fldChar w:fldCharType="begin"/>
    </w:r>
    <w:r>
      <w:rPr>
        <w:noProof/>
      </w:rPr>
      <w:instrText xml:space="preserve"> NUMPAGES </w:instrText>
    </w:r>
    <w:r w:rsidR="00A24334">
      <w:rPr>
        <w:noProof/>
      </w:rPr>
      <w:fldChar w:fldCharType="separate"/>
    </w:r>
    <w:r w:rsidR="00234C2E">
      <w:rPr>
        <w:noProof/>
      </w:rPr>
      <w:t>6</w:t>
    </w:r>
    <w:r w:rsidR="00A2433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A05" w:rsidRDefault="001F7A05" w:rsidP="00A24334">
      <w:r>
        <w:separator/>
      </w:r>
    </w:p>
  </w:footnote>
  <w:footnote w:type="continuationSeparator" w:id="0">
    <w:p w:rsidR="001F7A05" w:rsidRDefault="001F7A05" w:rsidP="00A243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A15" w:rsidRDefault="001F7A05" w:rsidP="006D3A15">
    <w:pPr>
      <w:pStyle w:val="Header"/>
      <w:pBdr>
        <w:bottom w:val="single" w:sz="4" w:space="1" w:color="auto"/>
      </w:pBdr>
      <w:tabs>
        <w:tab w:val="left" w:pos="5640"/>
      </w:tabs>
      <w:spacing w:before="120" w:after="120"/>
    </w:pPr>
    <w:r w:rsidRPr="006D3A15">
      <w:rPr>
        <w:rFonts w:ascii="Verdana" w:eastAsia="Verdana" w:hAnsi="Verdana" w:cs="Verdana"/>
        <w:szCs w:val="18"/>
      </w:rPr>
      <w:t>Susheel</w:t>
    </w:r>
    <w:r>
      <w:t xml:space="preserve"> Kumar Sahoo</w:t>
    </w:r>
    <w:r>
      <w:tab/>
    </w:r>
    <w:r>
      <w:tab/>
    </w:r>
    <w:r>
      <w:tab/>
    </w:r>
    <w:r>
      <w:t xml:space="preserve">                             </w:t>
    </w:r>
    <w:r>
      <w:t xml:space="preserve">    </w:t>
    </w:r>
    <w:r>
      <w:t xml:space="preserve">Current Location </w:t>
    </w:r>
    <w:r>
      <w:t>–</w:t>
    </w:r>
    <w:r>
      <w:t xml:space="preserve"> New Delhi</w:t>
    </w:r>
    <w:r>
      <w:t xml:space="preserve">  </w:t>
    </w:r>
    <w:r>
      <w:t xml:space="preserve"> </w:t>
    </w:r>
  </w:p>
  <w:p w:rsidR="002B359E" w:rsidRDefault="001F7A05" w:rsidP="006D3A15">
    <w:pPr>
      <w:pStyle w:val="Header"/>
      <w:pBdr>
        <w:bottom w:val="single" w:sz="4" w:space="1" w:color="auto"/>
      </w:pBdr>
      <w:tabs>
        <w:tab w:val="left" w:pos="5640"/>
      </w:tabs>
      <w:spacing w:before="120" w:after="120"/>
    </w:pPr>
    <w:r>
      <w:t>Voice: +</w:t>
    </w:r>
    <w:r w:rsidRPr="005B4E27">
      <w:rPr>
        <w:b/>
      </w:rPr>
      <w:t>(91) 9728299717</w:t>
    </w:r>
    <w:r w:rsidRPr="002B359E">
      <w:rPr>
        <w:b/>
      </w:rPr>
      <w:t xml:space="preserve"> |</w:t>
    </w:r>
    <w:r>
      <w:t xml:space="preserve"> 9819084770                     </w:t>
    </w:r>
    <w:r>
      <w:t xml:space="preserve">                                                             Open for Relocation</w:t>
    </w:r>
  </w:p>
  <w:p w:rsidR="00A84DB0" w:rsidRPr="002B359E" w:rsidRDefault="00A24334" w:rsidP="006D3A15">
    <w:pPr>
      <w:pStyle w:val="Header"/>
      <w:pBdr>
        <w:bottom w:val="single" w:sz="4" w:space="1" w:color="auto"/>
      </w:pBdr>
      <w:tabs>
        <w:tab w:val="left" w:pos="5640"/>
      </w:tabs>
      <w:spacing w:before="120" w:after="120"/>
    </w:pPr>
    <w:hyperlink r:id="rId1" w:history="1">
      <w:r w:rsidR="001F7A05" w:rsidRPr="00F6647E">
        <w:rPr>
          <w:rStyle w:val="Hyperlink"/>
        </w:rPr>
        <w:t>Email - susheelksahoo@gmail.com</w:t>
      </w:r>
    </w:hyperlink>
    <w:r w:rsidR="001F7A05">
      <w:t xml:space="preserve">                                                                                          </w:t>
    </w:r>
    <w:r w:rsidR="001F7A05">
      <w:t xml:space="preserve">                                                                                                                         </w:t>
    </w:r>
    <w:r w:rsidR="001F7A05">
      <w:t xml:space="preserve">                                             </w:t>
    </w:r>
    <w:r w:rsidR="001F7A05">
      <w:t xml:space="preserve">                                                                            </w:t>
    </w:r>
    <w:r w:rsidR="001F7A05">
      <w:t xml:space="preserve">         </w:t>
    </w:r>
    <w:r w:rsidR="001F7A05">
      <w:t xml:space="preserve">                                                                                                      </w:t>
    </w:r>
    <w:r w:rsidR="001F7A05">
      <w:t xml:space="preserve">                                             </w:t>
    </w:r>
    <w:r w:rsidR="001F7A05">
      <w:t xml:space="preserve">                        </w:t>
    </w:r>
    <w:r w:rsidR="001F7A05">
      <w:t xml:space="preserve">                                                                        </w:t>
    </w:r>
    <w:r w:rsidR="001F7A05">
      <w:t xml:space="preserve">                               </w:t>
    </w:r>
    <w:r w:rsidR="001F7A05">
      <w:t xml:space="preserve">                                                                                                                    </w:t>
    </w:r>
    <w:r w:rsidR="001F7A05">
      <w:t xml:space="preserve">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2A02"/>
    <w:multiLevelType w:val="hybridMultilevel"/>
    <w:tmpl w:val="9D4E605E"/>
    <w:lvl w:ilvl="0" w:tplc="9E58235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CC9AC26E" w:tentative="1">
      <w:start w:val="1"/>
      <w:numFmt w:val="lowerLetter"/>
      <w:lvlText w:val="%2."/>
      <w:lvlJc w:val="left"/>
      <w:pPr>
        <w:ind w:left="1440" w:hanging="360"/>
      </w:pPr>
    </w:lvl>
    <w:lvl w:ilvl="2" w:tplc="8EBE9B4C" w:tentative="1">
      <w:start w:val="1"/>
      <w:numFmt w:val="lowerRoman"/>
      <w:lvlText w:val="%3."/>
      <w:lvlJc w:val="right"/>
      <w:pPr>
        <w:ind w:left="2160" w:hanging="180"/>
      </w:pPr>
    </w:lvl>
    <w:lvl w:ilvl="3" w:tplc="5262F362" w:tentative="1">
      <w:start w:val="1"/>
      <w:numFmt w:val="decimal"/>
      <w:lvlText w:val="%4."/>
      <w:lvlJc w:val="left"/>
      <w:pPr>
        <w:ind w:left="2880" w:hanging="360"/>
      </w:pPr>
    </w:lvl>
    <w:lvl w:ilvl="4" w:tplc="B51212F4" w:tentative="1">
      <w:start w:val="1"/>
      <w:numFmt w:val="lowerLetter"/>
      <w:lvlText w:val="%5."/>
      <w:lvlJc w:val="left"/>
      <w:pPr>
        <w:ind w:left="3600" w:hanging="360"/>
      </w:pPr>
    </w:lvl>
    <w:lvl w:ilvl="5" w:tplc="639A6912" w:tentative="1">
      <w:start w:val="1"/>
      <w:numFmt w:val="lowerRoman"/>
      <w:lvlText w:val="%6."/>
      <w:lvlJc w:val="right"/>
      <w:pPr>
        <w:ind w:left="4320" w:hanging="180"/>
      </w:pPr>
    </w:lvl>
    <w:lvl w:ilvl="6" w:tplc="36AA9420" w:tentative="1">
      <w:start w:val="1"/>
      <w:numFmt w:val="decimal"/>
      <w:lvlText w:val="%7."/>
      <w:lvlJc w:val="left"/>
      <w:pPr>
        <w:ind w:left="5040" w:hanging="360"/>
      </w:pPr>
    </w:lvl>
    <w:lvl w:ilvl="7" w:tplc="0F0CA460" w:tentative="1">
      <w:start w:val="1"/>
      <w:numFmt w:val="lowerLetter"/>
      <w:lvlText w:val="%8."/>
      <w:lvlJc w:val="left"/>
      <w:pPr>
        <w:ind w:left="5760" w:hanging="360"/>
      </w:pPr>
    </w:lvl>
    <w:lvl w:ilvl="8" w:tplc="771C0A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34C4F"/>
    <w:multiLevelType w:val="hybridMultilevel"/>
    <w:tmpl w:val="7DACB9C8"/>
    <w:lvl w:ilvl="0" w:tplc="F05A5908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0A4A23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40E34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A3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01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6C74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C7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069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480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8003A"/>
    <w:multiLevelType w:val="hybridMultilevel"/>
    <w:tmpl w:val="BEF68FFA"/>
    <w:lvl w:ilvl="0" w:tplc="CA3253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DC289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B861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04A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CAE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B420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E23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CD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8A6E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75C12"/>
    <w:multiLevelType w:val="hybridMultilevel"/>
    <w:tmpl w:val="4FE80F58"/>
    <w:lvl w:ilvl="0" w:tplc="FF202B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66DF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3477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C94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1435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C623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C48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E4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BC0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D2F"/>
    <w:multiLevelType w:val="hybridMultilevel"/>
    <w:tmpl w:val="11401A3A"/>
    <w:lvl w:ilvl="0" w:tplc="234A1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DA4B9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3AB3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9000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808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F0D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CB8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A76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48A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557E1"/>
    <w:multiLevelType w:val="hybridMultilevel"/>
    <w:tmpl w:val="53D8FC38"/>
    <w:lvl w:ilvl="0" w:tplc="0308BC00">
      <w:start w:val="1"/>
      <w:numFmt w:val="bullet"/>
      <w:pStyle w:val="Achievement"/>
      <w:lvlText w:val=""/>
      <w:lvlJc w:val="left"/>
      <w:pPr>
        <w:ind w:left="720" w:hanging="360"/>
      </w:pPr>
      <w:rPr>
        <w:rFonts w:ascii="Webdings" w:hAnsi="Webdings" w:hint="default"/>
      </w:rPr>
    </w:lvl>
    <w:lvl w:ilvl="1" w:tplc="C444E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7C8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8A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AA2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322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08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88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AA5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B37A6"/>
    <w:multiLevelType w:val="hybridMultilevel"/>
    <w:tmpl w:val="2DF8DDFE"/>
    <w:lvl w:ilvl="0" w:tplc="1CFEABE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A2EF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40DA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89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63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98F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4BF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A7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14D0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D11D8B"/>
    <w:multiLevelType w:val="hybridMultilevel"/>
    <w:tmpl w:val="1AD23E92"/>
    <w:lvl w:ilvl="0" w:tplc="7CB81B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322A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5C6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4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3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26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8C6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48E2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D07A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15706"/>
    <w:multiLevelType w:val="hybridMultilevel"/>
    <w:tmpl w:val="7FF8B6AC"/>
    <w:lvl w:ilvl="0" w:tplc="8EB06B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D5EB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6E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49D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08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8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5E6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12C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6A36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76FF9"/>
    <w:multiLevelType w:val="hybridMultilevel"/>
    <w:tmpl w:val="E6B8C88C"/>
    <w:lvl w:ilvl="0" w:tplc="478C2E9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32FC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B89E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89D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6490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B030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A94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E77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668F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D6263E"/>
    <w:multiLevelType w:val="hybridMultilevel"/>
    <w:tmpl w:val="9D1CD0E2"/>
    <w:lvl w:ilvl="0" w:tplc="403A52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78AB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B4C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4EE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457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E067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8E6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E236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A4E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0C5800"/>
    <w:multiLevelType w:val="hybridMultilevel"/>
    <w:tmpl w:val="6C2C4142"/>
    <w:lvl w:ilvl="0" w:tplc="ED9AF6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FAF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3E9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4BD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4DA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6000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644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A5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362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2D074F"/>
    <w:multiLevelType w:val="hybridMultilevel"/>
    <w:tmpl w:val="409857A0"/>
    <w:lvl w:ilvl="0" w:tplc="40CC5A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B69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3E8F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0ACE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121A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E2CB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825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689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96C7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211CC0"/>
    <w:multiLevelType w:val="hybridMultilevel"/>
    <w:tmpl w:val="05109EAC"/>
    <w:lvl w:ilvl="0" w:tplc="701076F6">
      <w:start w:val="1"/>
      <w:numFmt w:val="decimal"/>
      <w:pStyle w:val="L1ItemizedListLevel1"/>
      <w:lvlText w:val="%1."/>
      <w:lvlJc w:val="left"/>
      <w:pPr>
        <w:tabs>
          <w:tab w:val="num" w:pos="643"/>
        </w:tabs>
        <w:ind w:left="643" w:hanging="360"/>
      </w:pPr>
    </w:lvl>
    <w:lvl w:ilvl="1" w:tplc="609E10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014EC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A66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3AE3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8613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B281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29B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1E1D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F402D3D"/>
    <w:multiLevelType w:val="hybridMultilevel"/>
    <w:tmpl w:val="8C48138A"/>
    <w:lvl w:ilvl="0" w:tplc="CA222E3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57A5A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62CF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54C05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16E0A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14E5D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CAD3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5020F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B02BA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B82732"/>
    <w:multiLevelType w:val="hybridMultilevel"/>
    <w:tmpl w:val="E8629C92"/>
    <w:lvl w:ilvl="0" w:tplc="C480F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550EA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8002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7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8CC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288C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869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A1A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C63F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EE4177"/>
    <w:multiLevelType w:val="hybridMultilevel"/>
    <w:tmpl w:val="552E589A"/>
    <w:lvl w:ilvl="0" w:tplc="E022394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8F66F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4E0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A7C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0A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9CA6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CFB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82A4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B4D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4619A9"/>
    <w:multiLevelType w:val="hybridMultilevel"/>
    <w:tmpl w:val="33221EFE"/>
    <w:lvl w:ilvl="0" w:tplc="B2248C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C6D6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0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04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8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69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521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26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90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5"/>
  </w:num>
  <w:num w:numId="5">
    <w:abstractNumId w:val="11"/>
  </w:num>
  <w:num w:numId="6">
    <w:abstractNumId w:val="4"/>
  </w:num>
  <w:num w:numId="7">
    <w:abstractNumId w:val="2"/>
  </w:num>
  <w:num w:numId="8">
    <w:abstractNumId w:val="12"/>
  </w:num>
  <w:num w:numId="9">
    <w:abstractNumId w:val="7"/>
  </w:num>
  <w:num w:numId="10">
    <w:abstractNumId w:val="17"/>
  </w:num>
  <w:num w:numId="11">
    <w:abstractNumId w:val="14"/>
  </w:num>
  <w:num w:numId="12">
    <w:abstractNumId w:val="3"/>
  </w:num>
  <w:num w:numId="13">
    <w:abstractNumId w:val="8"/>
  </w:num>
  <w:num w:numId="14">
    <w:abstractNumId w:val="0"/>
  </w:num>
  <w:num w:numId="15">
    <w:abstractNumId w:val="6"/>
  </w:num>
  <w:num w:numId="16">
    <w:abstractNumId w:val="9"/>
  </w:num>
  <w:num w:numId="17">
    <w:abstractNumId w:val="10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4334"/>
    <w:rsid w:val="001F7A05"/>
    <w:rsid w:val="00234C2E"/>
    <w:rsid w:val="00A2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uiPriority="35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iPriority="1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003951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0E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outlineLvl w:val="0"/>
    </w:pPr>
    <w:rPr>
      <w:rFonts w:cs="Mangal"/>
      <w:b/>
      <w:bCs/>
      <w:caps/>
      <w:color w:val="FFFFFF"/>
      <w:spacing w:val="15"/>
      <w:lang w:bidi="hi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60E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1"/>
    </w:pPr>
    <w:rPr>
      <w:rFonts w:cs="Mangal"/>
      <w:caps/>
      <w:spacing w:val="15"/>
      <w:lang w:bidi="hi-IN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60E0"/>
    <w:pPr>
      <w:pBdr>
        <w:top w:val="single" w:sz="6" w:space="2" w:color="4F81BD"/>
        <w:left w:val="single" w:sz="6" w:space="2" w:color="4F81BD"/>
      </w:pBdr>
      <w:spacing w:before="300"/>
      <w:outlineLvl w:val="2"/>
    </w:pPr>
    <w:rPr>
      <w:rFonts w:cs="Mangal"/>
      <w:caps/>
      <w:color w:val="243F60"/>
      <w:spacing w:val="15"/>
      <w:lang w:bidi="hi-IN"/>
    </w:rPr>
  </w:style>
  <w:style w:type="paragraph" w:styleId="Heading4">
    <w:name w:val="heading 4"/>
    <w:basedOn w:val="Normal"/>
    <w:next w:val="Normal"/>
    <w:link w:val="Heading4Char"/>
    <w:uiPriority w:val="9"/>
    <w:qFormat/>
    <w:rsid w:val="007C60E0"/>
    <w:pPr>
      <w:pBdr>
        <w:top w:val="dotted" w:sz="6" w:space="2" w:color="4F81BD"/>
        <w:left w:val="dotted" w:sz="6" w:space="2" w:color="4F81BD"/>
      </w:pBdr>
      <w:spacing w:before="300"/>
      <w:outlineLvl w:val="3"/>
    </w:pPr>
    <w:rPr>
      <w:rFonts w:cs="Mangal"/>
      <w:caps/>
      <w:color w:val="365F91"/>
      <w:spacing w:val="10"/>
      <w:lang w:bidi="hi-IN"/>
    </w:rPr>
  </w:style>
  <w:style w:type="paragraph" w:styleId="Heading5">
    <w:name w:val="heading 5"/>
    <w:basedOn w:val="Normal"/>
    <w:next w:val="Normal"/>
    <w:link w:val="Heading5Char"/>
    <w:uiPriority w:val="9"/>
    <w:qFormat/>
    <w:rsid w:val="007C60E0"/>
    <w:pPr>
      <w:pBdr>
        <w:bottom w:val="single" w:sz="6" w:space="1" w:color="4F81BD"/>
      </w:pBdr>
      <w:spacing w:before="300"/>
      <w:outlineLvl w:val="4"/>
    </w:pPr>
    <w:rPr>
      <w:rFonts w:cs="Mangal"/>
      <w:caps/>
      <w:color w:val="365F91"/>
      <w:spacing w:val="10"/>
      <w:lang w:bidi="hi-IN"/>
    </w:rPr>
  </w:style>
  <w:style w:type="paragraph" w:styleId="Heading6">
    <w:name w:val="heading 6"/>
    <w:basedOn w:val="Normal"/>
    <w:next w:val="Normal"/>
    <w:link w:val="Heading6Char"/>
    <w:uiPriority w:val="9"/>
    <w:qFormat/>
    <w:rsid w:val="007C60E0"/>
    <w:pPr>
      <w:pBdr>
        <w:bottom w:val="dotted" w:sz="6" w:space="1" w:color="4F81BD"/>
      </w:pBdr>
      <w:spacing w:before="300"/>
      <w:outlineLvl w:val="5"/>
    </w:pPr>
    <w:rPr>
      <w:rFonts w:cs="Mangal"/>
      <w:caps/>
      <w:color w:val="365F91"/>
      <w:spacing w:val="10"/>
      <w:lang w:bidi="hi-IN"/>
    </w:rPr>
  </w:style>
  <w:style w:type="paragraph" w:styleId="Heading7">
    <w:name w:val="heading 7"/>
    <w:basedOn w:val="Normal"/>
    <w:next w:val="Normal"/>
    <w:link w:val="Heading7Char"/>
    <w:uiPriority w:val="9"/>
    <w:qFormat/>
    <w:rsid w:val="007C60E0"/>
    <w:pPr>
      <w:spacing w:before="300"/>
      <w:outlineLvl w:val="6"/>
    </w:pPr>
    <w:rPr>
      <w:rFonts w:cs="Mangal"/>
      <w:caps/>
      <w:color w:val="365F91"/>
      <w:spacing w:val="10"/>
      <w:lang w:bidi="hi-IN"/>
    </w:rPr>
  </w:style>
  <w:style w:type="paragraph" w:styleId="Heading8">
    <w:name w:val="heading 8"/>
    <w:basedOn w:val="Normal"/>
    <w:next w:val="Normal"/>
    <w:link w:val="Heading8Char"/>
    <w:uiPriority w:val="9"/>
    <w:qFormat/>
    <w:rsid w:val="007C60E0"/>
    <w:pPr>
      <w:spacing w:before="300"/>
      <w:outlineLvl w:val="7"/>
    </w:pPr>
    <w:rPr>
      <w:rFonts w:cs="Mangal"/>
      <w:caps/>
      <w:spacing w:val="10"/>
      <w:sz w:val="18"/>
      <w:szCs w:val="18"/>
      <w:lang w:bidi="hi-IN"/>
    </w:rPr>
  </w:style>
  <w:style w:type="paragraph" w:styleId="Heading9">
    <w:name w:val="heading 9"/>
    <w:basedOn w:val="Normal"/>
    <w:next w:val="Normal"/>
    <w:link w:val="Heading9Char"/>
    <w:uiPriority w:val="9"/>
    <w:qFormat/>
    <w:rsid w:val="007C60E0"/>
    <w:pPr>
      <w:spacing w:before="300"/>
      <w:outlineLvl w:val="8"/>
    </w:pPr>
    <w:rPr>
      <w:rFonts w:cs="Mangal"/>
      <w:i/>
      <w:caps/>
      <w:spacing w:val="10"/>
      <w:sz w:val="18"/>
      <w:szCs w:val="1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50377"/>
    <w:rPr>
      <w:color w:val="0000FF"/>
      <w:u w:val="single"/>
    </w:rPr>
  </w:style>
  <w:style w:type="paragraph" w:styleId="BodyText">
    <w:name w:val="Body Text"/>
    <w:basedOn w:val="Normal"/>
    <w:rsid w:val="00D50377"/>
  </w:style>
  <w:style w:type="paragraph" w:styleId="Title">
    <w:name w:val="Title"/>
    <w:basedOn w:val="Normal"/>
    <w:next w:val="Normal"/>
    <w:link w:val="TitleChar"/>
    <w:uiPriority w:val="10"/>
    <w:qFormat/>
    <w:rsid w:val="007C60E0"/>
    <w:pPr>
      <w:spacing w:before="720"/>
    </w:pPr>
    <w:rPr>
      <w:rFonts w:cs="Mangal"/>
      <w:caps/>
      <w:color w:val="4F81BD"/>
      <w:spacing w:val="10"/>
      <w:kern w:val="28"/>
      <w:sz w:val="52"/>
      <w:szCs w:val="52"/>
      <w:lang w:bidi="hi-IN"/>
    </w:rPr>
  </w:style>
  <w:style w:type="paragraph" w:customStyle="1" w:styleId="Achievement">
    <w:name w:val="Achievement"/>
    <w:basedOn w:val="BodyText"/>
    <w:autoRedefine/>
    <w:rsid w:val="00C662CA"/>
    <w:pPr>
      <w:numPr>
        <w:numId w:val="2"/>
      </w:numPr>
      <w:spacing w:after="60" w:line="220" w:lineRule="atLeast"/>
      <w:ind w:right="-90"/>
    </w:pPr>
  </w:style>
  <w:style w:type="paragraph" w:styleId="BodyText3">
    <w:name w:val="Body Text 3"/>
    <w:basedOn w:val="Normal"/>
    <w:rsid w:val="00D50377"/>
    <w:pPr>
      <w:jc w:val="both"/>
    </w:pPr>
    <w:rPr>
      <w:rFonts w:ascii="Book Antiqua" w:hAnsi="Book Antiqua"/>
      <w:snapToGrid w:val="0"/>
      <w:kern w:val="28"/>
    </w:rPr>
  </w:style>
  <w:style w:type="paragraph" w:styleId="BodyTextIndent">
    <w:name w:val="Body Text Indent"/>
    <w:basedOn w:val="Normal"/>
    <w:rsid w:val="00D50377"/>
    <w:pPr>
      <w:ind w:left="360"/>
    </w:pPr>
    <w:rPr>
      <w:rFonts w:ascii="Verdana" w:hAnsi="Verdana" w:cs="Arial"/>
    </w:rPr>
  </w:style>
  <w:style w:type="paragraph" w:styleId="NormalWeb">
    <w:name w:val="Normal (Web)"/>
    <w:basedOn w:val="Normal"/>
    <w:rsid w:val="00D50377"/>
    <w:pPr>
      <w:spacing w:before="100" w:beforeAutospacing="1" w:after="100" w:afterAutospacing="1"/>
    </w:pPr>
  </w:style>
  <w:style w:type="paragraph" w:styleId="Header">
    <w:name w:val="header"/>
    <w:basedOn w:val="Normal"/>
    <w:rsid w:val="00D50377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styleId="Footer">
    <w:name w:val="footer"/>
    <w:basedOn w:val="Normal"/>
    <w:rsid w:val="00D50377"/>
    <w:pPr>
      <w:tabs>
        <w:tab w:val="center" w:pos="4320"/>
        <w:tab w:val="right" w:pos="8640"/>
      </w:tabs>
    </w:pPr>
    <w:rPr>
      <w:rFonts w:ascii="Arial" w:hAnsi="Arial"/>
      <w:sz w:val="18"/>
    </w:rPr>
  </w:style>
  <w:style w:type="paragraph" w:customStyle="1" w:styleId="objective">
    <w:name w:val="objective"/>
    <w:basedOn w:val="Normal"/>
    <w:rsid w:val="00C95848"/>
    <w:pPr>
      <w:spacing w:before="240" w:after="220"/>
    </w:pPr>
    <w:rPr>
      <w:rFonts w:ascii="Trebuchet MS" w:hAnsi="Trebuchet MS"/>
      <w:color w:val="000000"/>
    </w:rPr>
  </w:style>
  <w:style w:type="paragraph" w:styleId="ListBullet">
    <w:name w:val="List Bullet"/>
    <w:basedOn w:val="Normal"/>
    <w:autoRedefine/>
    <w:rsid w:val="00B31A53"/>
    <w:pPr>
      <w:spacing w:before="100"/>
      <w:jc w:val="both"/>
    </w:pPr>
    <w:rPr>
      <w:sz w:val="22"/>
      <w:szCs w:val="22"/>
    </w:rPr>
  </w:style>
  <w:style w:type="paragraph" w:customStyle="1" w:styleId="HCLBullet1">
    <w:name w:val="HCL Bullet 1"/>
    <w:basedOn w:val="Normal"/>
    <w:link w:val="HCLBullet1Char"/>
    <w:rsid w:val="001B381A"/>
    <w:pPr>
      <w:tabs>
        <w:tab w:val="num" w:pos="360"/>
      </w:tabs>
      <w:jc w:val="both"/>
    </w:pPr>
    <w:rPr>
      <w:rFonts w:ascii="Verdana" w:hAnsi="Verdana" w:cs="Mangal"/>
      <w:color w:val="000000"/>
      <w:szCs w:val="17"/>
      <w:lang w:bidi="hi-IN"/>
    </w:rPr>
  </w:style>
  <w:style w:type="character" w:customStyle="1" w:styleId="HCLBullet1Char">
    <w:name w:val="HCL Bullet 1 Char"/>
    <w:link w:val="HCLBullet1"/>
    <w:rsid w:val="001B381A"/>
    <w:rPr>
      <w:rFonts w:ascii="Verdana" w:hAnsi="Verdana" w:cs="Arial"/>
      <w:color w:val="000000"/>
      <w:szCs w:val="17"/>
    </w:rPr>
  </w:style>
  <w:style w:type="paragraph" w:styleId="TOCHeading">
    <w:name w:val="TOC Heading"/>
    <w:basedOn w:val="Heading1"/>
    <w:next w:val="Normal"/>
    <w:uiPriority w:val="39"/>
    <w:qFormat/>
    <w:rsid w:val="007C60E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6DA3"/>
    <w:pPr>
      <w:spacing w:after="100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6DA3"/>
    <w:pPr>
      <w:spacing w:after="10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66DA3"/>
    <w:pPr>
      <w:spacing w:after="100"/>
      <w:ind w:left="440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166DA3"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link w:val="BalloonText"/>
    <w:rsid w:val="00166DA3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F79BD"/>
    <w:rPr>
      <w:color w:val="800080"/>
      <w:u w:val="single"/>
    </w:rPr>
  </w:style>
  <w:style w:type="character" w:styleId="Emphasis">
    <w:name w:val="Emphasis"/>
    <w:uiPriority w:val="20"/>
    <w:qFormat/>
    <w:rsid w:val="007C60E0"/>
    <w:rPr>
      <w:caps/>
      <w:color w:val="243F60"/>
      <w:spacing w:val="5"/>
    </w:rPr>
  </w:style>
  <w:style w:type="character" w:customStyle="1" w:styleId="Heading1Char">
    <w:name w:val="Heading 1 Char"/>
    <w:link w:val="Heading1"/>
    <w:uiPriority w:val="9"/>
    <w:rsid w:val="007C60E0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link w:val="Heading2"/>
    <w:uiPriority w:val="9"/>
    <w:rsid w:val="007C60E0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7C60E0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7C60E0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7C60E0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7C60E0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7C60E0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rsid w:val="007C60E0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7C60E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7C60E0"/>
    <w:rPr>
      <w:b/>
      <w:bCs/>
      <w:color w:val="365F91"/>
      <w:sz w:val="16"/>
      <w:szCs w:val="16"/>
    </w:rPr>
  </w:style>
  <w:style w:type="character" w:customStyle="1" w:styleId="TitleChar">
    <w:name w:val="Title Char"/>
    <w:link w:val="Title"/>
    <w:uiPriority w:val="10"/>
    <w:rsid w:val="007C60E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0E0"/>
    <w:pPr>
      <w:spacing w:after="1000"/>
    </w:pPr>
    <w:rPr>
      <w:rFonts w:cs="Mangal"/>
      <w:caps/>
      <w:color w:val="595959"/>
      <w:spacing w:val="10"/>
      <w:lang w:bidi="hi-IN"/>
    </w:rPr>
  </w:style>
  <w:style w:type="character" w:customStyle="1" w:styleId="SubtitleChar">
    <w:name w:val="Subtitle Char"/>
    <w:link w:val="Subtitle"/>
    <w:uiPriority w:val="11"/>
    <w:rsid w:val="007C60E0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7C60E0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7C60E0"/>
    <w:rPr>
      <w:rFonts w:cs="Mangal"/>
      <w:lang w:bidi="hi-IN"/>
    </w:rPr>
  </w:style>
  <w:style w:type="character" w:customStyle="1" w:styleId="NoSpacingChar">
    <w:name w:val="No Spacing Char"/>
    <w:link w:val="NoSpacing"/>
    <w:uiPriority w:val="1"/>
    <w:rsid w:val="007C60E0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7C60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60E0"/>
    <w:rPr>
      <w:rFonts w:cs="Mangal"/>
      <w:i/>
      <w:iCs/>
      <w:lang w:bidi="hi-IN"/>
    </w:rPr>
  </w:style>
  <w:style w:type="character" w:customStyle="1" w:styleId="QuoteChar">
    <w:name w:val="Quote Char"/>
    <w:link w:val="Quote"/>
    <w:uiPriority w:val="29"/>
    <w:rsid w:val="007C60E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0E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rFonts w:cs="Mangal"/>
      <w:i/>
      <w:iCs/>
      <w:color w:val="4F81BD"/>
      <w:lang w:bidi="hi-IN"/>
    </w:rPr>
  </w:style>
  <w:style w:type="character" w:customStyle="1" w:styleId="IntenseQuoteChar">
    <w:name w:val="Intense Quote Char"/>
    <w:link w:val="IntenseQuote"/>
    <w:uiPriority w:val="30"/>
    <w:rsid w:val="007C60E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7C60E0"/>
    <w:rPr>
      <w:i/>
      <w:iCs/>
      <w:color w:val="243F60"/>
    </w:rPr>
  </w:style>
  <w:style w:type="character" w:styleId="IntenseEmphasis">
    <w:name w:val="Intense Emphasis"/>
    <w:uiPriority w:val="21"/>
    <w:qFormat/>
    <w:rsid w:val="007C60E0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7C60E0"/>
    <w:rPr>
      <w:b/>
      <w:bCs/>
      <w:color w:val="4F81BD"/>
    </w:rPr>
  </w:style>
  <w:style w:type="character" w:styleId="IntenseReference">
    <w:name w:val="Intense Reference"/>
    <w:uiPriority w:val="32"/>
    <w:qFormat/>
    <w:rsid w:val="007C60E0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7C60E0"/>
    <w:rPr>
      <w:b/>
      <w:bCs/>
      <w:i/>
      <w:iCs/>
      <w:spacing w:val="9"/>
    </w:rPr>
  </w:style>
  <w:style w:type="paragraph" w:customStyle="1" w:styleId="Objective0">
    <w:name w:val="Objective"/>
    <w:basedOn w:val="Normal"/>
    <w:next w:val="BodyText"/>
    <w:rsid w:val="00031933"/>
    <w:pPr>
      <w:spacing w:before="240" w:after="220" w:line="220" w:lineRule="atLeast"/>
    </w:pPr>
    <w:rPr>
      <w:rFonts w:ascii="Trebuchet MS" w:hAnsi="Trebuchet MS"/>
      <w:color w:val="000000"/>
    </w:rPr>
  </w:style>
  <w:style w:type="paragraph" w:customStyle="1" w:styleId="L1ItemizedListLevel1">
    <w:name w:val="L1: Itemized List Level 1"/>
    <w:basedOn w:val="Normal"/>
    <w:rsid w:val="00031933"/>
    <w:pPr>
      <w:numPr>
        <w:numId w:val="1"/>
      </w:numPr>
      <w:tabs>
        <w:tab w:val="left" w:pos="360"/>
      </w:tabs>
      <w:spacing w:before="80" w:after="120"/>
    </w:pPr>
    <w:rPr>
      <w:rFonts w:cs="Arial"/>
    </w:rPr>
  </w:style>
  <w:style w:type="character" w:customStyle="1" w:styleId="apple-converted-space">
    <w:name w:val="apple-converted-space"/>
    <w:basedOn w:val="DefaultParagraphFont"/>
    <w:rsid w:val="004601C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B359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925fb8a6a91533ead5806751876e05c9134f530e18705c4458440321091b5b581b01100114415c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80717424a106&amp;docType=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ail%20-%20susheelksaho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4D80412-F56E-4C78-A2B1-B6B4C2545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1989</Words>
  <Characters>11342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 Jugran CV</vt:lpstr>
    </vt:vector>
  </TitlesOfParts>
  <Company>BT</Company>
  <LinksUpToDate>false</LinksUpToDate>
  <CharactersWithSpaces>13305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 Jugran CV</dc:title>
  <dc:creator>AshishJugran</dc:creator>
  <cp:lastModifiedBy>Anand</cp:lastModifiedBy>
  <cp:revision>2</cp:revision>
  <cp:lastPrinted>2011-07-20T08:57:00Z</cp:lastPrinted>
  <dcterms:created xsi:type="dcterms:W3CDTF">2019-02-14T12:22:00Z</dcterms:created>
  <dcterms:modified xsi:type="dcterms:W3CDTF">2019-02-14T12:22:00Z</dcterms:modified>
</cp:coreProperties>
</file>