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6"/>
        <w:gridCol w:w="2343"/>
        <w:gridCol w:w="1344"/>
        <w:gridCol w:w="4721"/>
        <w:gridCol w:w="1143"/>
        <w:gridCol w:w="94"/>
      </w:tblGrid>
      <w:tr w:rsidR="005D4BB9" w:rsidRPr="00B024F8" w:rsidTr="00B731FF">
        <w:tc>
          <w:tcPr>
            <w:tcW w:w="11061" w:type="dxa"/>
            <w:gridSpan w:val="6"/>
            <w:tcBorders>
              <w:left w:val="single" w:sz="12" w:space="0" w:color="auto"/>
              <w:bottom w:val="single" w:sz="12" w:space="0" w:color="auto"/>
              <w:right w:val="single" w:sz="12" w:space="0" w:color="auto"/>
            </w:tcBorders>
            <w:shd w:val="pct20" w:color="auto" w:fill="auto"/>
          </w:tcPr>
          <w:p w:rsidR="005D4BB9" w:rsidRPr="00D4509D" w:rsidRDefault="00E056C5" w:rsidP="00BD4E57">
            <w:pPr>
              <w:jc w:val="center"/>
              <w:rPr>
                <w:b/>
                <w:smallCaps/>
                <w:sz w:val="24"/>
                <w:szCs w:val="24"/>
              </w:rPr>
            </w:pPr>
            <w:r w:rsidRPr="00D4509D">
              <w:rPr>
                <w:b/>
                <w:smallCaps/>
                <w:sz w:val="24"/>
                <w:szCs w:val="24"/>
              </w:rPr>
              <w:t>Key Qualifications</w:t>
            </w:r>
            <w:r w:rsidR="00B25081" w:rsidRPr="00D4509D">
              <w:rPr>
                <w:b/>
                <w:smallCaps/>
                <w:sz w:val="24"/>
                <w:szCs w:val="24"/>
              </w:rPr>
              <w:t xml:space="preserve"> &amp; </w:t>
            </w:r>
            <w:r w:rsidRPr="00D4509D">
              <w:rPr>
                <w:b/>
                <w:smallCaps/>
                <w:sz w:val="24"/>
                <w:szCs w:val="24"/>
              </w:rPr>
              <w:t>Career</w:t>
            </w:r>
            <w:r w:rsidR="005D4BB9" w:rsidRPr="00D4509D">
              <w:rPr>
                <w:b/>
                <w:smallCaps/>
                <w:sz w:val="24"/>
                <w:szCs w:val="24"/>
              </w:rPr>
              <w:t xml:space="preserve"> </w:t>
            </w:r>
            <w:r w:rsidRPr="00D4509D">
              <w:rPr>
                <w:b/>
                <w:smallCaps/>
                <w:sz w:val="24"/>
                <w:szCs w:val="24"/>
              </w:rPr>
              <w:t>Objective</w:t>
            </w:r>
          </w:p>
        </w:tc>
      </w:tr>
      <w:tr w:rsidR="00B25081" w:rsidRPr="00B024F8" w:rsidTr="00B731FF">
        <w:tc>
          <w:tcPr>
            <w:tcW w:w="11061" w:type="dxa"/>
            <w:gridSpan w:val="6"/>
            <w:tcBorders>
              <w:top w:val="single" w:sz="12" w:space="0" w:color="auto"/>
              <w:left w:val="single" w:sz="12" w:space="0" w:color="auto"/>
              <w:bottom w:val="single" w:sz="12" w:space="0" w:color="auto"/>
              <w:right w:val="single" w:sz="12" w:space="0" w:color="auto"/>
            </w:tcBorders>
            <w:shd w:val="clear" w:color="auto" w:fill="auto"/>
          </w:tcPr>
          <w:p w:rsidR="00B25081" w:rsidRDefault="00B25081" w:rsidP="00B25081">
            <w:pPr>
              <w:spacing w:before="0" w:after="0" w:line="240" w:lineRule="auto"/>
              <w:jc w:val="both"/>
              <w:rPr>
                <w:szCs w:val="22"/>
              </w:rPr>
            </w:pPr>
            <w:r w:rsidRPr="00B25081">
              <w:rPr>
                <w:szCs w:val="22"/>
              </w:rPr>
              <w:t xml:space="preserve">I am a </w:t>
            </w:r>
            <w:r w:rsidR="005A58F5">
              <w:rPr>
                <w:b/>
                <w:szCs w:val="22"/>
              </w:rPr>
              <w:t xml:space="preserve">Chartered Accountant and </w:t>
            </w:r>
            <w:r w:rsidRPr="00B25081">
              <w:rPr>
                <w:b/>
                <w:szCs w:val="22"/>
              </w:rPr>
              <w:t>Company Secretary</w:t>
            </w:r>
            <w:r w:rsidRPr="00B25081">
              <w:rPr>
                <w:szCs w:val="22"/>
              </w:rPr>
              <w:t xml:space="preserve">, currently working as a </w:t>
            </w:r>
            <w:r w:rsidRPr="00B25081">
              <w:rPr>
                <w:b/>
                <w:szCs w:val="22"/>
              </w:rPr>
              <w:t>Senior Accounts Executive</w:t>
            </w:r>
            <w:r w:rsidRPr="00B25081">
              <w:rPr>
                <w:szCs w:val="22"/>
              </w:rPr>
              <w:t xml:space="preserve"> with </w:t>
            </w:r>
            <w:r w:rsidRPr="00B25081">
              <w:rPr>
                <w:b/>
                <w:szCs w:val="22"/>
              </w:rPr>
              <w:t>Kohinoor</w:t>
            </w:r>
            <w:r>
              <w:rPr>
                <w:b/>
                <w:szCs w:val="22"/>
              </w:rPr>
              <w:t xml:space="preserve"> Steel Pvt. Ltd</w:t>
            </w:r>
            <w:r w:rsidRPr="00B25081">
              <w:rPr>
                <w:szCs w:val="22"/>
              </w:rPr>
              <w:t>.</w:t>
            </w:r>
          </w:p>
          <w:p w:rsidR="00B25081" w:rsidRPr="00B25081" w:rsidRDefault="00B25081" w:rsidP="00B25081">
            <w:pPr>
              <w:spacing w:before="0" w:after="0" w:line="240" w:lineRule="auto"/>
              <w:jc w:val="both"/>
              <w:rPr>
                <w:szCs w:val="22"/>
              </w:rPr>
            </w:pPr>
            <w:r w:rsidRPr="00B25081">
              <w:rPr>
                <w:szCs w:val="22"/>
              </w:rPr>
              <w:t xml:space="preserve">My </w:t>
            </w:r>
            <w:r w:rsidR="00685D21">
              <w:rPr>
                <w:szCs w:val="22"/>
              </w:rPr>
              <w:t>career objective is to pursue a</w:t>
            </w:r>
            <w:r w:rsidRPr="00B25081">
              <w:rPr>
                <w:szCs w:val="22"/>
              </w:rPr>
              <w:t xml:space="preserve"> career with a growing and evolving organization, leading from the front, helping my organization to meet and excel amidst today’s corporate competition. I would always aim at maximum utilization of my knowledge and skills in the best interests of the organization, its stakeholders and the environment thereby, ensuring the best of my own career growth prospects.</w:t>
            </w:r>
          </w:p>
        </w:tc>
      </w:tr>
      <w:tr w:rsidR="00B25081" w:rsidRPr="00B024F8" w:rsidTr="00160E2E">
        <w:trPr>
          <w:trHeight w:hRule="exact" w:val="495"/>
        </w:trPr>
        <w:tc>
          <w:tcPr>
            <w:tcW w:w="11061" w:type="dxa"/>
            <w:gridSpan w:val="6"/>
            <w:tcBorders>
              <w:top w:val="single" w:sz="12" w:space="0" w:color="auto"/>
              <w:left w:val="single" w:sz="12" w:space="0" w:color="auto"/>
              <w:bottom w:val="single" w:sz="12" w:space="0" w:color="auto"/>
              <w:right w:val="single" w:sz="12" w:space="0" w:color="auto"/>
            </w:tcBorders>
            <w:shd w:val="pct20" w:color="auto" w:fill="auto"/>
          </w:tcPr>
          <w:p w:rsidR="00B25081" w:rsidRPr="00D4509D" w:rsidRDefault="00E056C5" w:rsidP="00BD4E57">
            <w:pPr>
              <w:jc w:val="center"/>
              <w:rPr>
                <w:b/>
                <w:smallCaps/>
                <w:sz w:val="24"/>
                <w:szCs w:val="24"/>
              </w:rPr>
            </w:pPr>
            <w:r w:rsidRPr="00D4509D">
              <w:rPr>
                <w:b/>
                <w:smallCaps/>
                <w:sz w:val="24"/>
                <w:szCs w:val="24"/>
              </w:rPr>
              <w:t>Work Experience</w:t>
            </w:r>
          </w:p>
        </w:tc>
      </w:tr>
      <w:tr w:rsidR="00145D2F" w:rsidRPr="00B024F8" w:rsidTr="00160E2E">
        <w:trPr>
          <w:trHeight w:hRule="exact" w:val="417"/>
        </w:trPr>
        <w:tc>
          <w:tcPr>
            <w:tcW w:w="11061" w:type="dxa"/>
            <w:gridSpan w:val="6"/>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rsidR="00B25081" w:rsidRPr="002B09D2" w:rsidRDefault="00D4509D" w:rsidP="002B09D2">
            <w:pPr>
              <w:pStyle w:val="Header"/>
              <w:numPr>
                <w:ilvl w:val="0"/>
                <w:numId w:val="10"/>
              </w:numPr>
              <w:jc w:val="both"/>
              <w:rPr>
                <w:szCs w:val="22"/>
              </w:rPr>
            </w:pPr>
            <w:r w:rsidRPr="00D4509D">
              <w:rPr>
                <w:b/>
                <w:i/>
                <w:sz w:val="24"/>
                <w:szCs w:val="24"/>
                <w:lang w:val="en-US"/>
              </w:rPr>
              <w:t>Kohinoor Steel Private Limited</w:t>
            </w:r>
            <w:r w:rsidR="001C2BCE" w:rsidRPr="002B09D2">
              <w:rPr>
                <w:b/>
                <w:i/>
                <w:sz w:val="26"/>
                <w:szCs w:val="26"/>
                <w:lang w:val="en-US"/>
              </w:rPr>
              <w:t xml:space="preserve">                               </w:t>
            </w:r>
            <w:r>
              <w:rPr>
                <w:b/>
                <w:i/>
                <w:sz w:val="26"/>
                <w:szCs w:val="26"/>
                <w:lang w:val="en-US"/>
              </w:rPr>
              <w:t xml:space="preserve">                          </w:t>
            </w:r>
            <w:r w:rsidR="004B522C">
              <w:rPr>
                <w:b/>
                <w:i/>
                <w:sz w:val="26"/>
                <w:szCs w:val="26"/>
                <w:lang w:val="en-US"/>
              </w:rPr>
              <w:t xml:space="preserve">               </w:t>
            </w:r>
            <w:r>
              <w:rPr>
                <w:b/>
                <w:i/>
                <w:sz w:val="26"/>
                <w:szCs w:val="26"/>
                <w:lang w:val="en-US"/>
              </w:rPr>
              <w:t xml:space="preserve"> </w:t>
            </w:r>
            <w:r w:rsidR="001C2BCE" w:rsidRPr="002B09D2">
              <w:rPr>
                <w:b/>
                <w:i/>
                <w:sz w:val="26"/>
                <w:szCs w:val="26"/>
                <w:lang w:val="en-US"/>
              </w:rPr>
              <w:t xml:space="preserve"> </w:t>
            </w:r>
            <w:r w:rsidR="001C2BCE" w:rsidRPr="00D4509D">
              <w:rPr>
                <w:b/>
                <w:i/>
                <w:sz w:val="24"/>
                <w:szCs w:val="24"/>
                <w:lang w:val="en-US"/>
              </w:rPr>
              <w:t>March 2014 – till date</w:t>
            </w:r>
          </w:p>
        </w:tc>
      </w:tr>
      <w:tr w:rsidR="000C4F5B" w:rsidRPr="00B024F8" w:rsidTr="00B731FF">
        <w:trPr>
          <w:trHeight w:val="5647"/>
        </w:trPr>
        <w:tc>
          <w:tcPr>
            <w:tcW w:w="375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5A0154" w:rsidRPr="00B024F8" w:rsidRDefault="005A0154" w:rsidP="00B024F8">
            <w:pPr>
              <w:jc w:val="both"/>
              <w:rPr>
                <w:szCs w:val="22"/>
              </w:rPr>
            </w:pPr>
            <w:r>
              <w:rPr>
                <w:szCs w:val="22"/>
              </w:rPr>
              <w:t xml:space="preserve">Working as </w:t>
            </w:r>
            <w:r w:rsidRPr="005A0154">
              <w:rPr>
                <w:b/>
                <w:szCs w:val="22"/>
              </w:rPr>
              <w:t>Senior Accounts</w:t>
            </w:r>
            <w:r>
              <w:rPr>
                <w:szCs w:val="22"/>
              </w:rPr>
              <w:t xml:space="preserve"> </w:t>
            </w:r>
            <w:r w:rsidRPr="005A0154">
              <w:rPr>
                <w:b/>
                <w:szCs w:val="22"/>
              </w:rPr>
              <w:t>Executive</w:t>
            </w:r>
            <w:r>
              <w:rPr>
                <w:szCs w:val="22"/>
              </w:rPr>
              <w:t>, involved in handling chore Accounting f</w:t>
            </w:r>
            <w:r w:rsidRPr="00B024F8">
              <w:rPr>
                <w:szCs w:val="22"/>
              </w:rPr>
              <w:t>ields,</w:t>
            </w:r>
            <w:r>
              <w:rPr>
                <w:szCs w:val="22"/>
              </w:rPr>
              <w:t xml:space="preserve"> Taxation w</w:t>
            </w:r>
            <w:r w:rsidRPr="00B024F8">
              <w:rPr>
                <w:szCs w:val="22"/>
              </w:rPr>
              <w:t>orks</w:t>
            </w:r>
            <w:r>
              <w:rPr>
                <w:szCs w:val="22"/>
              </w:rPr>
              <w:t xml:space="preserve">, and </w:t>
            </w:r>
            <w:r w:rsidRPr="00B024F8">
              <w:rPr>
                <w:szCs w:val="22"/>
              </w:rPr>
              <w:t>Corporate Laws matters</w:t>
            </w:r>
            <w:r>
              <w:rPr>
                <w:szCs w:val="22"/>
              </w:rPr>
              <w:t>.</w:t>
            </w:r>
          </w:p>
          <w:p w:rsidR="005A0154" w:rsidRDefault="005A0154" w:rsidP="00B024F8">
            <w:pPr>
              <w:jc w:val="both"/>
              <w:rPr>
                <w:b/>
                <w:color w:val="000000"/>
                <w:szCs w:val="22"/>
              </w:rPr>
            </w:pPr>
          </w:p>
          <w:p w:rsidR="005A0154" w:rsidRDefault="005A0154" w:rsidP="00B024F8">
            <w:pPr>
              <w:jc w:val="both"/>
              <w:rPr>
                <w:b/>
                <w:color w:val="000000"/>
                <w:szCs w:val="22"/>
              </w:rPr>
            </w:pPr>
          </w:p>
          <w:p w:rsidR="005A0154" w:rsidRDefault="005A0154" w:rsidP="00B024F8">
            <w:pPr>
              <w:jc w:val="both"/>
              <w:rPr>
                <w:b/>
                <w:color w:val="000000"/>
                <w:szCs w:val="22"/>
              </w:rPr>
            </w:pPr>
          </w:p>
          <w:p w:rsidR="005A0154" w:rsidRPr="00180E34" w:rsidRDefault="005A0154" w:rsidP="00B024F8">
            <w:pPr>
              <w:jc w:val="both"/>
              <w:rPr>
                <w:b/>
                <w:color w:val="000000"/>
                <w:sz w:val="28"/>
                <w:szCs w:val="28"/>
              </w:rPr>
            </w:pPr>
          </w:p>
          <w:p w:rsidR="00160E2E" w:rsidRDefault="00160E2E" w:rsidP="00180E34">
            <w:pPr>
              <w:jc w:val="center"/>
              <w:rPr>
                <w:rFonts w:ascii="Constantia" w:hAnsi="Constantia"/>
                <w:b/>
                <w:color w:val="000000"/>
                <w:szCs w:val="22"/>
              </w:rPr>
            </w:pPr>
          </w:p>
          <w:p w:rsidR="005A0154" w:rsidRPr="00160E2E" w:rsidRDefault="005A0154" w:rsidP="00180E34">
            <w:pPr>
              <w:jc w:val="center"/>
              <w:rPr>
                <w:rFonts w:ascii="Constantia" w:hAnsi="Constantia"/>
                <w:b/>
                <w:color w:val="000000"/>
                <w:szCs w:val="22"/>
              </w:rPr>
            </w:pPr>
            <w:r w:rsidRPr="00160E2E">
              <w:rPr>
                <w:rFonts w:ascii="Constantia" w:hAnsi="Constantia"/>
                <w:b/>
                <w:color w:val="000000"/>
                <w:szCs w:val="22"/>
              </w:rPr>
              <w:t>Roles &amp; Responsibility :</w:t>
            </w:r>
          </w:p>
          <w:p w:rsidR="005A0154" w:rsidRDefault="005A0154" w:rsidP="005A0154">
            <w:pPr>
              <w:ind w:left="720"/>
              <w:jc w:val="both"/>
              <w:rPr>
                <w:b/>
                <w:sz w:val="24"/>
                <w:szCs w:val="24"/>
                <w:lang w:val="en-US"/>
              </w:rPr>
            </w:pPr>
          </w:p>
        </w:tc>
        <w:tc>
          <w:tcPr>
            <w:tcW w:w="7302" w:type="dxa"/>
            <w:gridSpan w:val="4"/>
            <w:tcBorders>
              <w:top w:val="single" w:sz="12" w:space="0" w:color="auto"/>
              <w:left w:val="single" w:sz="12" w:space="0" w:color="auto"/>
              <w:bottom w:val="single" w:sz="12" w:space="0" w:color="auto"/>
              <w:right w:val="single" w:sz="12" w:space="0" w:color="auto"/>
            </w:tcBorders>
            <w:shd w:val="clear" w:color="auto" w:fill="auto"/>
          </w:tcPr>
          <w:p w:rsidR="004B522C" w:rsidRDefault="004B522C" w:rsidP="004B522C">
            <w:pPr>
              <w:spacing w:before="0" w:line="240" w:lineRule="auto"/>
              <w:ind w:left="720"/>
              <w:jc w:val="both"/>
              <w:rPr>
                <w:szCs w:val="22"/>
              </w:rPr>
            </w:pPr>
          </w:p>
          <w:p w:rsidR="005A0154" w:rsidRPr="00B024F8" w:rsidRDefault="005A0154" w:rsidP="00C66655">
            <w:pPr>
              <w:numPr>
                <w:ilvl w:val="0"/>
                <w:numId w:val="2"/>
              </w:numPr>
              <w:spacing w:before="0" w:line="240" w:lineRule="auto"/>
              <w:jc w:val="both"/>
              <w:rPr>
                <w:szCs w:val="22"/>
              </w:rPr>
            </w:pPr>
            <w:r w:rsidRPr="00B024F8">
              <w:rPr>
                <w:szCs w:val="22"/>
              </w:rPr>
              <w:t>Establish &amp; managing overall acco</w:t>
            </w:r>
            <w:r>
              <w:rPr>
                <w:szCs w:val="22"/>
              </w:rPr>
              <w:t>unting functions, overseeing,</w:t>
            </w:r>
            <w:r w:rsidRPr="00B024F8">
              <w:rPr>
                <w:szCs w:val="22"/>
              </w:rPr>
              <w:t xml:space="preserve"> monitoring</w:t>
            </w:r>
            <w:r>
              <w:rPr>
                <w:szCs w:val="22"/>
              </w:rPr>
              <w:t xml:space="preserve"> &amp; ensuring</w:t>
            </w:r>
            <w:r w:rsidRPr="00B024F8">
              <w:rPr>
                <w:szCs w:val="22"/>
              </w:rPr>
              <w:t xml:space="preserve"> the accuracy o</w:t>
            </w:r>
            <w:r>
              <w:rPr>
                <w:szCs w:val="22"/>
              </w:rPr>
              <w:t>f accounting entries.</w:t>
            </w:r>
          </w:p>
          <w:p w:rsidR="005A0154" w:rsidRPr="00B024F8" w:rsidRDefault="005A0154" w:rsidP="00C66655">
            <w:pPr>
              <w:numPr>
                <w:ilvl w:val="0"/>
                <w:numId w:val="2"/>
              </w:numPr>
              <w:spacing w:before="0" w:line="240" w:lineRule="auto"/>
              <w:jc w:val="both"/>
              <w:rPr>
                <w:szCs w:val="22"/>
              </w:rPr>
            </w:pPr>
            <w:r w:rsidRPr="00B024F8">
              <w:rPr>
                <w:szCs w:val="22"/>
              </w:rPr>
              <w:t>Responsible for fina</w:t>
            </w:r>
            <w:r>
              <w:rPr>
                <w:szCs w:val="22"/>
              </w:rPr>
              <w:t xml:space="preserve">lisation of financial statements </w:t>
            </w:r>
            <w:r w:rsidRPr="00B024F8">
              <w:rPr>
                <w:szCs w:val="22"/>
              </w:rPr>
              <w:t>and effective book keeping of accounts</w:t>
            </w:r>
            <w:r>
              <w:rPr>
                <w:szCs w:val="22"/>
              </w:rPr>
              <w:t>.</w:t>
            </w:r>
          </w:p>
          <w:p w:rsidR="005A0154" w:rsidRPr="00B024F8" w:rsidRDefault="005A0154" w:rsidP="00C66655">
            <w:pPr>
              <w:numPr>
                <w:ilvl w:val="0"/>
                <w:numId w:val="2"/>
              </w:numPr>
              <w:spacing w:before="0" w:line="240" w:lineRule="auto"/>
              <w:jc w:val="both"/>
              <w:rPr>
                <w:szCs w:val="22"/>
              </w:rPr>
            </w:pPr>
            <w:r>
              <w:rPr>
                <w:szCs w:val="22"/>
              </w:rPr>
              <w:t>Internal Audit of group companies and reporting to management.</w:t>
            </w:r>
          </w:p>
          <w:p w:rsidR="005A0154" w:rsidRPr="003F3569" w:rsidRDefault="005A0154" w:rsidP="00C66655">
            <w:pPr>
              <w:numPr>
                <w:ilvl w:val="0"/>
                <w:numId w:val="2"/>
              </w:numPr>
              <w:spacing w:before="0" w:line="240" w:lineRule="auto"/>
              <w:jc w:val="both"/>
              <w:rPr>
                <w:szCs w:val="22"/>
              </w:rPr>
            </w:pPr>
            <w:r w:rsidRPr="00B024F8">
              <w:rPr>
                <w:szCs w:val="22"/>
              </w:rPr>
              <w:t>Management of Company secretarial aspects as required</w:t>
            </w:r>
            <w:r>
              <w:rPr>
                <w:szCs w:val="22"/>
              </w:rPr>
              <w:t>.</w:t>
            </w:r>
          </w:p>
          <w:p w:rsidR="005A0154" w:rsidRDefault="005A0154" w:rsidP="00C66655">
            <w:pPr>
              <w:numPr>
                <w:ilvl w:val="0"/>
                <w:numId w:val="2"/>
              </w:numPr>
              <w:spacing w:before="0" w:line="240" w:lineRule="auto"/>
              <w:jc w:val="both"/>
              <w:rPr>
                <w:szCs w:val="22"/>
              </w:rPr>
            </w:pPr>
            <w:r w:rsidRPr="00B024F8">
              <w:rPr>
                <w:szCs w:val="22"/>
              </w:rPr>
              <w:t xml:space="preserve">Ensure all </w:t>
            </w:r>
            <w:r>
              <w:rPr>
                <w:szCs w:val="22"/>
              </w:rPr>
              <w:t>statutory compliance</w:t>
            </w:r>
            <w:r w:rsidRPr="00B024F8">
              <w:rPr>
                <w:szCs w:val="22"/>
              </w:rPr>
              <w:t xml:space="preserve">s adhered with </w:t>
            </w:r>
            <w:r>
              <w:rPr>
                <w:szCs w:val="22"/>
              </w:rPr>
              <w:t xml:space="preserve">respect to payment and filing of </w:t>
            </w:r>
            <w:r w:rsidRPr="00B024F8">
              <w:rPr>
                <w:szCs w:val="22"/>
              </w:rPr>
              <w:t>returns and</w:t>
            </w:r>
            <w:r>
              <w:rPr>
                <w:szCs w:val="22"/>
              </w:rPr>
              <w:t xml:space="preserve"> assessment of</w:t>
            </w:r>
            <w:r w:rsidRPr="00B024F8">
              <w:rPr>
                <w:szCs w:val="22"/>
              </w:rPr>
              <w:t xml:space="preserve"> liabi</w:t>
            </w:r>
            <w:r>
              <w:rPr>
                <w:szCs w:val="22"/>
              </w:rPr>
              <w:t xml:space="preserve">lities under </w:t>
            </w:r>
            <w:r w:rsidRPr="00B024F8">
              <w:rPr>
                <w:szCs w:val="22"/>
              </w:rPr>
              <w:t>excise</w:t>
            </w:r>
            <w:r w:rsidR="00180E34">
              <w:rPr>
                <w:szCs w:val="22"/>
              </w:rPr>
              <w:t>, service tax.</w:t>
            </w:r>
          </w:p>
          <w:p w:rsidR="005A0154" w:rsidRDefault="005A0154" w:rsidP="00C66655">
            <w:pPr>
              <w:numPr>
                <w:ilvl w:val="0"/>
                <w:numId w:val="2"/>
              </w:numPr>
              <w:spacing w:before="0" w:line="240" w:lineRule="auto"/>
              <w:jc w:val="both"/>
              <w:rPr>
                <w:szCs w:val="22"/>
              </w:rPr>
            </w:pPr>
            <w:r>
              <w:rPr>
                <w:szCs w:val="22"/>
              </w:rPr>
              <w:t>Preparing documents in regard to notices, demand, orders etc and making other submissions under Excise and Service Tax.</w:t>
            </w:r>
          </w:p>
          <w:p w:rsidR="005A0154" w:rsidRPr="00B024F8" w:rsidRDefault="005A0154" w:rsidP="00C66655">
            <w:pPr>
              <w:numPr>
                <w:ilvl w:val="0"/>
                <w:numId w:val="2"/>
              </w:numPr>
              <w:spacing w:before="0" w:line="240" w:lineRule="auto"/>
              <w:jc w:val="both"/>
              <w:rPr>
                <w:szCs w:val="22"/>
              </w:rPr>
            </w:pPr>
            <w:r>
              <w:rPr>
                <w:szCs w:val="22"/>
              </w:rPr>
              <w:t>Filing of appeal under Excise and Service Tax, in consultation with the respective consultant.</w:t>
            </w:r>
          </w:p>
          <w:p w:rsidR="005A0154" w:rsidRPr="004A1933" w:rsidRDefault="00180E34" w:rsidP="00C66655">
            <w:pPr>
              <w:numPr>
                <w:ilvl w:val="0"/>
                <w:numId w:val="2"/>
              </w:numPr>
              <w:spacing w:before="0" w:line="240" w:lineRule="auto"/>
              <w:jc w:val="both"/>
              <w:rPr>
                <w:szCs w:val="22"/>
              </w:rPr>
            </w:pPr>
            <w:r>
              <w:rPr>
                <w:szCs w:val="22"/>
              </w:rPr>
              <w:t xml:space="preserve">Assist, </w:t>
            </w:r>
            <w:r w:rsidR="005A0154">
              <w:rPr>
                <w:szCs w:val="22"/>
              </w:rPr>
              <w:t>facilitate</w:t>
            </w:r>
            <w:r>
              <w:rPr>
                <w:szCs w:val="22"/>
              </w:rPr>
              <w:t xml:space="preserve"> and monitor all</w:t>
            </w:r>
            <w:r w:rsidR="005A0154" w:rsidRPr="00B024F8">
              <w:rPr>
                <w:szCs w:val="22"/>
              </w:rPr>
              <w:t xml:space="preserve"> audits and necessary follow ups</w:t>
            </w:r>
            <w:r w:rsidR="005A0154">
              <w:rPr>
                <w:szCs w:val="22"/>
              </w:rPr>
              <w:t>.</w:t>
            </w:r>
          </w:p>
          <w:p w:rsidR="005A0154" w:rsidRDefault="005A0154" w:rsidP="00C66655">
            <w:pPr>
              <w:numPr>
                <w:ilvl w:val="0"/>
                <w:numId w:val="2"/>
              </w:numPr>
              <w:spacing w:before="0" w:line="240" w:lineRule="auto"/>
              <w:jc w:val="both"/>
              <w:rPr>
                <w:szCs w:val="22"/>
              </w:rPr>
            </w:pPr>
            <w:r w:rsidRPr="00B024F8">
              <w:rPr>
                <w:szCs w:val="22"/>
              </w:rPr>
              <w:t>Monitor all audit activities</w:t>
            </w:r>
            <w:r>
              <w:rPr>
                <w:szCs w:val="22"/>
              </w:rPr>
              <w:t>.</w:t>
            </w:r>
          </w:p>
          <w:p w:rsidR="005A0154" w:rsidRPr="00CF6C22" w:rsidRDefault="005A0154" w:rsidP="00C66655">
            <w:pPr>
              <w:numPr>
                <w:ilvl w:val="0"/>
                <w:numId w:val="2"/>
              </w:numPr>
              <w:spacing w:before="0" w:line="240" w:lineRule="auto"/>
              <w:jc w:val="both"/>
              <w:rPr>
                <w:szCs w:val="22"/>
              </w:rPr>
            </w:pPr>
            <w:r>
              <w:rPr>
                <w:szCs w:val="22"/>
              </w:rPr>
              <w:t>Coordination and liaison with branch for effective and timely exchange of information.</w:t>
            </w:r>
            <w:r w:rsidRPr="00CF6C22">
              <w:rPr>
                <w:szCs w:val="22"/>
              </w:rPr>
              <w:t xml:space="preserve"> </w:t>
            </w:r>
          </w:p>
          <w:p w:rsidR="005A0154" w:rsidRDefault="005A0154" w:rsidP="00C66655">
            <w:pPr>
              <w:numPr>
                <w:ilvl w:val="0"/>
                <w:numId w:val="2"/>
              </w:numPr>
              <w:spacing w:before="0" w:line="240" w:lineRule="auto"/>
              <w:jc w:val="both"/>
              <w:rPr>
                <w:b/>
                <w:sz w:val="24"/>
                <w:szCs w:val="24"/>
                <w:lang w:val="en-US"/>
              </w:rPr>
            </w:pPr>
            <w:r>
              <w:rPr>
                <w:szCs w:val="22"/>
              </w:rPr>
              <w:t>Ensuring</w:t>
            </w:r>
            <w:r w:rsidRPr="00B024F8">
              <w:rPr>
                <w:szCs w:val="22"/>
              </w:rPr>
              <w:t xml:space="preserve"> compliance with Company’s policies, internal control and applicable laws and regulations.</w:t>
            </w:r>
          </w:p>
        </w:tc>
      </w:tr>
      <w:tr w:rsidR="00C80858" w:rsidRPr="00B024F8" w:rsidTr="00B731FF">
        <w:trPr>
          <w:trHeight w:val="440"/>
        </w:trPr>
        <w:tc>
          <w:tcPr>
            <w:tcW w:w="11061" w:type="dxa"/>
            <w:gridSpan w:val="6"/>
            <w:tcBorders>
              <w:left w:val="single" w:sz="12" w:space="0" w:color="auto"/>
              <w:bottom w:val="single" w:sz="12" w:space="0" w:color="auto"/>
              <w:right w:val="single" w:sz="12" w:space="0" w:color="auto"/>
            </w:tcBorders>
            <w:shd w:val="clear" w:color="auto" w:fill="D9D9D9" w:themeFill="background1" w:themeFillShade="D9"/>
          </w:tcPr>
          <w:p w:rsidR="00C80858" w:rsidRPr="006674EB" w:rsidRDefault="00C66655" w:rsidP="006674EB">
            <w:pPr>
              <w:pStyle w:val="ListParagraph"/>
              <w:numPr>
                <w:ilvl w:val="0"/>
                <w:numId w:val="12"/>
              </w:numPr>
              <w:spacing w:after="80"/>
              <w:jc w:val="both"/>
              <w:rPr>
                <w:b/>
                <w:sz w:val="24"/>
                <w:szCs w:val="24"/>
                <w:lang w:val="en-US"/>
              </w:rPr>
            </w:pPr>
            <w:r w:rsidRPr="006674EB">
              <w:rPr>
                <w:b/>
                <w:i/>
                <w:sz w:val="24"/>
                <w:szCs w:val="24"/>
                <w:lang w:val="en-US"/>
              </w:rPr>
              <w:t>Chandak &amp; Associates</w:t>
            </w:r>
            <w:r w:rsidRPr="006674EB">
              <w:rPr>
                <w:b/>
                <w:i/>
                <w:sz w:val="26"/>
                <w:szCs w:val="26"/>
                <w:lang w:val="en-US"/>
              </w:rPr>
              <w:t xml:space="preserve">                                                         </w:t>
            </w:r>
            <w:r w:rsidR="006674EB" w:rsidRPr="006674EB">
              <w:rPr>
                <w:b/>
                <w:i/>
                <w:sz w:val="26"/>
                <w:szCs w:val="26"/>
                <w:lang w:val="en-US"/>
              </w:rPr>
              <w:t xml:space="preserve">              </w:t>
            </w:r>
            <w:r w:rsidR="004B522C">
              <w:rPr>
                <w:b/>
                <w:i/>
                <w:sz w:val="26"/>
                <w:szCs w:val="26"/>
                <w:lang w:val="en-US"/>
              </w:rPr>
              <w:t xml:space="preserve">     </w:t>
            </w:r>
            <w:r w:rsidR="006674EB" w:rsidRPr="006674EB">
              <w:rPr>
                <w:b/>
                <w:i/>
                <w:sz w:val="26"/>
                <w:szCs w:val="26"/>
                <w:lang w:val="en-US"/>
              </w:rPr>
              <w:t xml:space="preserve"> </w:t>
            </w:r>
            <w:r w:rsidR="006674EB">
              <w:rPr>
                <w:b/>
                <w:i/>
                <w:sz w:val="26"/>
                <w:szCs w:val="26"/>
                <w:lang w:val="en-US"/>
              </w:rPr>
              <w:t xml:space="preserve"> </w:t>
            </w:r>
            <w:r w:rsidRPr="006674EB">
              <w:rPr>
                <w:b/>
                <w:i/>
                <w:sz w:val="24"/>
                <w:szCs w:val="24"/>
                <w:lang w:val="en-US"/>
              </w:rPr>
              <w:t>April 2009 – February 2014</w:t>
            </w:r>
          </w:p>
        </w:tc>
      </w:tr>
      <w:tr w:rsidR="000C4F5B" w:rsidRPr="00B024F8" w:rsidTr="00B731FF">
        <w:trPr>
          <w:trHeight w:val="888"/>
        </w:trPr>
        <w:tc>
          <w:tcPr>
            <w:tcW w:w="375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66655" w:rsidRDefault="00C66655" w:rsidP="00C66655">
            <w:pPr>
              <w:jc w:val="both"/>
              <w:rPr>
                <w:szCs w:val="22"/>
              </w:rPr>
            </w:pPr>
            <w:r w:rsidRPr="00B024F8">
              <w:rPr>
                <w:szCs w:val="22"/>
              </w:rPr>
              <w:t>Served as a</w:t>
            </w:r>
            <w:r>
              <w:rPr>
                <w:szCs w:val="22"/>
              </w:rPr>
              <w:t xml:space="preserve">n </w:t>
            </w:r>
            <w:r w:rsidRPr="00E822A4">
              <w:rPr>
                <w:b/>
                <w:szCs w:val="22"/>
              </w:rPr>
              <w:t>article</w:t>
            </w:r>
            <w:r>
              <w:rPr>
                <w:szCs w:val="22"/>
              </w:rPr>
              <w:t xml:space="preserve"> as well as </w:t>
            </w:r>
            <w:r w:rsidRPr="00E822A4">
              <w:rPr>
                <w:b/>
                <w:szCs w:val="22"/>
              </w:rPr>
              <w:t>paid up assistant</w:t>
            </w:r>
            <w:r>
              <w:rPr>
                <w:szCs w:val="22"/>
              </w:rPr>
              <w:t xml:space="preserve">, being a </w:t>
            </w:r>
            <w:r w:rsidRPr="00B024F8">
              <w:rPr>
                <w:szCs w:val="22"/>
              </w:rPr>
              <w:t>fieldwork leader on the engagement team to perform audits of financial statements as well as being often involved with provid</w:t>
            </w:r>
            <w:r>
              <w:rPr>
                <w:szCs w:val="22"/>
              </w:rPr>
              <w:t>ing other assurance services.</w:t>
            </w:r>
          </w:p>
          <w:p w:rsidR="00E822A4" w:rsidRDefault="00E822A4" w:rsidP="00C66655">
            <w:pPr>
              <w:jc w:val="both"/>
              <w:rPr>
                <w:szCs w:val="22"/>
              </w:rPr>
            </w:pPr>
          </w:p>
          <w:p w:rsidR="00E822A4" w:rsidRPr="00B024F8" w:rsidRDefault="00E822A4" w:rsidP="000C4F5B">
            <w:pPr>
              <w:ind w:right="643"/>
              <w:jc w:val="both"/>
              <w:rPr>
                <w:szCs w:val="22"/>
              </w:rPr>
            </w:pPr>
          </w:p>
          <w:p w:rsidR="00E822A4" w:rsidRPr="00160E2E" w:rsidRDefault="00E822A4" w:rsidP="00180E34">
            <w:pPr>
              <w:jc w:val="center"/>
              <w:rPr>
                <w:rFonts w:ascii="Constantia" w:hAnsi="Constantia"/>
                <w:b/>
                <w:color w:val="000000"/>
                <w:szCs w:val="22"/>
              </w:rPr>
            </w:pPr>
            <w:r w:rsidRPr="00160E2E">
              <w:rPr>
                <w:rFonts w:ascii="Constantia" w:hAnsi="Constantia"/>
                <w:b/>
                <w:color w:val="000000"/>
                <w:szCs w:val="22"/>
              </w:rPr>
              <w:t>Roles &amp; Responsibility :</w:t>
            </w:r>
          </w:p>
          <w:p w:rsidR="00C66655" w:rsidRPr="00B024F8" w:rsidRDefault="00C66655" w:rsidP="00C66655">
            <w:pPr>
              <w:jc w:val="both"/>
              <w:rPr>
                <w:b/>
                <w:color w:val="000000"/>
                <w:szCs w:val="22"/>
              </w:rPr>
            </w:pPr>
          </w:p>
          <w:p w:rsidR="00C66655" w:rsidRPr="0044546C" w:rsidRDefault="00C66655" w:rsidP="00C21846">
            <w:pPr>
              <w:spacing w:after="80"/>
              <w:jc w:val="both"/>
              <w:rPr>
                <w:b/>
                <w:sz w:val="24"/>
                <w:szCs w:val="24"/>
                <w:lang w:val="en-US"/>
              </w:rPr>
            </w:pPr>
          </w:p>
        </w:tc>
        <w:tc>
          <w:tcPr>
            <w:tcW w:w="7302" w:type="dxa"/>
            <w:gridSpan w:val="4"/>
            <w:tcBorders>
              <w:top w:val="single" w:sz="12" w:space="0" w:color="auto"/>
              <w:left w:val="single" w:sz="12" w:space="0" w:color="auto"/>
              <w:bottom w:val="single" w:sz="12" w:space="0" w:color="auto"/>
              <w:right w:val="single" w:sz="12" w:space="0" w:color="auto"/>
            </w:tcBorders>
            <w:shd w:val="clear" w:color="auto" w:fill="auto"/>
          </w:tcPr>
          <w:p w:rsidR="004B522C" w:rsidRDefault="004B522C" w:rsidP="004B522C">
            <w:pPr>
              <w:spacing w:after="80"/>
              <w:jc w:val="both"/>
              <w:rPr>
                <w:szCs w:val="22"/>
              </w:rPr>
            </w:pPr>
          </w:p>
          <w:p w:rsidR="00C66655" w:rsidRPr="004B522C" w:rsidRDefault="00C66655" w:rsidP="004B522C">
            <w:pPr>
              <w:numPr>
                <w:ilvl w:val="0"/>
                <w:numId w:val="11"/>
              </w:numPr>
              <w:spacing w:after="80"/>
              <w:jc w:val="both"/>
              <w:rPr>
                <w:szCs w:val="22"/>
              </w:rPr>
            </w:pPr>
            <w:r w:rsidRPr="004B522C">
              <w:rPr>
                <w:szCs w:val="22"/>
              </w:rPr>
              <w:t>Involved in understanding the business, processes of the entity, and evaluating the scope of audit.</w:t>
            </w:r>
          </w:p>
          <w:p w:rsidR="00C66655" w:rsidRPr="00862A8C" w:rsidRDefault="00C66655" w:rsidP="00C66655">
            <w:pPr>
              <w:numPr>
                <w:ilvl w:val="0"/>
                <w:numId w:val="11"/>
              </w:numPr>
              <w:spacing w:after="80"/>
              <w:jc w:val="both"/>
              <w:rPr>
                <w:szCs w:val="22"/>
              </w:rPr>
            </w:pPr>
            <w:r w:rsidRPr="00B024F8">
              <w:rPr>
                <w:szCs w:val="22"/>
              </w:rPr>
              <w:t xml:space="preserve">Assisting the client in preparation of financial statements and solving the complex accounting issues and to ensure the financial statements prepared meets the highest quality and complies with all the pronouncements and Accounting Standards. </w:t>
            </w:r>
          </w:p>
          <w:p w:rsidR="00C66655" w:rsidRDefault="00C66655" w:rsidP="00C66655">
            <w:pPr>
              <w:numPr>
                <w:ilvl w:val="0"/>
                <w:numId w:val="11"/>
              </w:numPr>
              <w:spacing w:after="80"/>
              <w:jc w:val="both"/>
              <w:rPr>
                <w:szCs w:val="22"/>
              </w:rPr>
            </w:pPr>
            <w:r>
              <w:rPr>
                <w:szCs w:val="22"/>
              </w:rPr>
              <w:t>Conducting various audits like Statutory, Tax, Internal, Bank, &amp; School Audit.</w:t>
            </w:r>
          </w:p>
          <w:p w:rsidR="00C66655" w:rsidRDefault="00C66655" w:rsidP="00C66655">
            <w:pPr>
              <w:numPr>
                <w:ilvl w:val="0"/>
                <w:numId w:val="11"/>
              </w:numPr>
              <w:spacing w:after="80"/>
              <w:jc w:val="both"/>
              <w:rPr>
                <w:szCs w:val="22"/>
              </w:rPr>
            </w:pPr>
            <w:r>
              <w:rPr>
                <w:szCs w:val="22"/>
              </w:rPr>
              <w:t xml:space="preserve">Preparation of Computation and Return as per Income Tax Provisions. </w:t>
            </w:r>
          </w:p>
          <w:p w:rsidR="00C66655" w:rsidRDefault="00C66655" w:rsidP="00C66655">
            <w:pPr>
              <w:numPr>
                <w:ilvl w:val="0"/>
                <w:numId w:val="11"/>
              </w:numPr>
              <w:spacing w:after="80"/>
              <w:jc w:val="both"/>
              <w:rPr>
                <w:szCs w:val="22"/>
              </w:rPr>
            </w:pPr>
            <w:r>
              <w:rPr>
                <w:szCs w:val="22"/>
              </w:rPr>
              <w:t>Effective compliance with regard to ROC and other applicable regulatory requirements.</w:t>
            </w:r>
          </w:p>
          <w:p w:rsidR="004B522C" w:rsidRPr="004B522C" w:rsidRDefault="00C66655" w:rsidP="004B522C">
            <w:pPr>
              <w:pStyle w:val="ListParagraph"/>
              <w:numPr>
                <w:ilvl w:val="0"/>
                <w:numId w:val="11"/>
              </w:numPr>
              <w:spacing w:after="80"/>
              <w:jc w:val="both"/>
              <w:rPr>
                <w:b/>
                <w:sz w:val="24"/>
                <w:szCs w:val="24"/>
                <w:lang w:val="en-US"/>
              </w:rPr>
            </w:pPr>
            <w:r w:rsidRPr="00C66655">
              <w:rPr>
                <w:szCs w:val="22"/>
              </w:rPr>
              <w:t>Leading, managing and motivating the team to obtain the goals within the stipulated deadline</w:t>
            </w:r>
            <w:r>
              <w:rPr>
                <w:szCs w:val="22"/>
              </w:rPr>
              <w:t>.</w:t>
            </w:r>
          </w:p>
        </w:tc>
      </w:tr>
      <w:tr w:rsidR="00B25081" w:rsidRPr="00B024F8" w:rsidTr="00B731FF">
        <w:trPr>
          <w:gridAfter w:val="1"/>
          <w:wAfter w:w="94" w:type="dxa"/>
          <w:trHeight w:val="422"/>
        </w:trPr>
        <w:tc>
          <w:tcPr>
            <w:tcW w:w="10967" w:type="dxa"/>
            <w:gridSpan w:val="5"/>
            <w:tcBorders>
              <w:top w:val="single" w:sz="12" w:space="0" w:color="auto"/>
              <w:left w:val="single" w:sz="12" w:space="0" w:color="auto"/>
              <w:bottom w:val="single" w:sz="4" w:space="0" w:color="auto"/>
              <w:right w:val="single" w:sz="12" w:space="0" w:color="auto"/>
            </w:tcBorders>
            <w:shd w:val="clear" w:color="auto" w:fill="D9D9D9"/>
          </w:tcPr>
          <w:p w:rsidR="00D41D64" w:rsidRPr="00BE6BD4" w:rsidRDefault="005A0154" w:rsidP="00041083">
            <w:pPr>
              <w:jc w:val="center"/>
              <w:rPr>
                <w:b/>
                <w:smallCaps/>
                <w:szCs w:val="22"/>
              </w:rPr>
            </w:pPr>
            <w:r w:rsidRPr="00041083">
              <w:rPr>
                <w:b/>
                <w:smallCaps/>
                <w:sz w:val="24"/>
                <w:szCs w:val="24"/>
              </w:rPr>
              <w:lastRenderedPageBreak/>
              <w:t>E</w:t>
            </w:r>
            <w:r w:rsidR="00041083">
              <w:rPr>
                <w:b/>
                <w:smallCaps/>
                <w:sz w:val="24"/>
                <w:szCs w:val="24"/>
              </w:rPr>
              <w:t>ducation Background</w:t>
            </w:r>
          </w:p>
        </w:tc>
      </w:tr>
      <w:tr w:rsidR="00D41D64" w:rsidRPr="00B024F8" w:rsidTr="00B731FF">
        <w:trPr>
          <w:gridAfter w:val="1"/>
          <w:wAfter w:w="94" w:type="dxa"/>
          <w:trHeight w:val="318"/>
        </w:trPr>
        <w:tc>
          <w:tcPr>
            <w:tcW w:w="141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Default="00B731FF" w:rsidP="00B731FF">
            <w:pPr>
              <w:rPr>
                <w:b/>
                <w:smallCaps/>
                <w:szCs w:val="22"/>
              </w:rPr>
            </w:pPr>
            <w:r>
              <w:rPr>
                <w:szCs w:val="22"/>
              </w:rPr>
              <w:t>May</w:t>
            </w:r>
            <w:r w:rsidRPr="00B731FF">
              <w:rPr>
                <w:szCs w:val="22"/>
              </w:rPr>
              <w:t xml:space="preserve"> 2016</w:t>
            </w:r>
          </w:p>
        </w:tc>
        <w:tc>
          <w:tcPr>
            <w:tcW w:w="368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Default="00B731FF" w:rsidP="00B731FF">
            <w:pPr>
              <w:rPr>
                <w:b/>
                <w:smallCaps/>
                <w:szCs w:val="22"/>
              </w:rPr>
            </w:pPr>
            <w:r w:rsidRPr="00B731FF">
              <w:rPr>
                <w:szCs w:val="22"/>
              </w:rPr>
              <w:t>C</w:t>
            </w:r>
            <w:r>
              <w:rPr>
                <w:szCs w:val="22"/>
              </w:rPr>
              <w:t>hartered Accountant</w:t>
            </w:r>
          </w:p>
        </w:tc>
        <w:tc>
          <w:tcPr>
            <w:tcW w:w="4721"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Pr="00B731FF" w:rsidRDefault="00D41D64" w:rsidP="00B731FF">
            <w:pPr>
              <w:rPr>
                <w:szCs w:val="22"/>
              </w:rPr>
            </w:pPr>
            <w:r w:rsidRPr="00B731FF">
              <w:rPr>
                <w:szCs w:val="22"/>
              </w:rPr>
              <w:t>The Institu</w:t>
            </w:r>
            <w:r w:rsidR="00B731FF">
              <w:rPr>
                <w:szCs w:val="22"/>
              </w:rPr>
              <w:t>te of Chartered Accountants of I</w:t>
            </w:r>
            <w:r w:rsidRPr="00B731FF">
              <w:rPr>
                <w:szCs w:val="22"/>
              </w:rPr>
              <w:t>ndia</w:t>
            </w:r>
          </w:p>
        </w:tc>
        <w:tc>
          <w:tcPr>
            <w:tcW w:w="114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Pr="00B731FF" w:rsidRDefault="00B731FF" w:rsidP="00DD260E">
            <w:pPr>
              <w:tabs>
                <w:tab w:val="left" w:pos="183"/>
                <w:tab w:val="center" w:pos="5375"/>
              </w:tabs>
              <w:rPr>
                <w:smallCaps/>
                <w:szCs w:val="22"/>
              </w:rPr>
            </w:pPr>
            <w:r w:rsidRPr="00B731FF">
              <w:rPr>
                <w:smallCaps/>
                <w:szCs w:val="22"/>
              </w:rPr>
              <w:t>52%</w:t>
            </w:r>
          </w:p>
        </w:tc>
      </w:tr>
      <w:tr w:rsidR="00D41D64" w:rsidRPr="00B024F8" w:rsidTr="00B731FF">
        <w:trPr>
          <w:gridAfter w:val="1"/>
          <w:wAfter w:w="94" w:type="dxa"/>
          <w:trHeight w:val="283"/>
        </w:trPr>
        <w:tc>
          <w:tcPr>
            <w:tcW w:w="141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Pr="00B731FF" w:rsidRDefault="00B731FF" w:rsidP="00B731FF">
            <w:pPr>
              <w:rPr>
                <w:szCs w:val="22"/>
              </w:rPr>
            </w:pPr>
            <w:r>
              <w:rPr>
                <w:szCs w:val="22"/>
              </w:rPr>
              <w:t>June</w:t>
            </w:r>
            <w:r w:rsidRPr="00B731FF">
              <w:rPr>
                <w:szCs w:val="22"/>
              </w:rPr>
              <w:t xml:space="preserve"> 2015</w:t>
            </w:r>
          </w:p>
        </w:tc>
        <w:tc>
          <w:tcPr>
            <w:tcW w:w="368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Default="00B731FF" w:rsidP="00B731FF">
            <w:pPr>
              <w:rPr>
                <w:b/>
                <w:smallCaps/>
                <w:szCs w:val="22"/>
              </w:rPr>
            </w:pPr>
            <w:r w:rsidRPr="00B731FF">
              <w:rPr>
                <w:szCs w:val="22"/>
              </w:rPr>
              <w:t>C</w:t>
            </w:r>
            <w:r>
              <w:rPr>
                <w:szCs w:val="22"/>
              </w:rPr>
              <w:t>ompany Secretary</w:t>
            </w:r>
          </w:p>
        </w:tc>
        <w:tc>
          <w:tcPr>
            <w:tcW w:w="4721"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Pr="00B731FF" w:rsidRDefault="00D41D64" w:rsidP="00B731FF">
            <w:pPr>
              <w:rPr>
                <w:szCs w:val="22"/>
              </w:rPr>
            </w:pPr>
            <w:r w:rsidRPr="00B731FF">
              <w:rPr>
                <w:szCs w:val="22"/>
              </w:rPr>
              <w:t>The Institute of Company Secretaries</w:t>
            </w:r>
            <w:r w:rsidR="00B731FF">
              <w:rPr>
                <w:szCs w:val="22"/>
              </w:rPr>
              <w:t xml:space="preserve"> of I</w:t>
            </w:r>
            <w:r w:rsidRPr="00B731FF">
              <w:rPr>
                <w:szCs w:val="22"/>
              </w:rPr>
              <w:t>ndia</w:t>
            </w:r>
          </w:p>
        </w:tc>
        <w:tc>
          <w:tcPr>
            <w:tcW w:w="114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41D64" w:rsidRPr="00B731FF" w:rsidRDefault="00B731FF" w:rsidP="00DD260E">
            <w:pPr>
              <w:tabs>
                <w:tab w:val="left" w:pos="183"/>
                <w:tab w:val="center" w:pos="5375"/>
              </w:tabs>
              <w:rPr>
                <w:smallCaps/>
                <w:szCs w:val="22"/>
              </w:rPr>
            </w:pPr>
            <w:r w:rsidRPr="00B731FF">
              <w:rPr>
                <w:smallCaps/>
                <w:szCs w:val="22"/>
              </w:rPr>
              <w:t>58%</w:t>
            </w:r>
          </w:p>
        </w:tc>
      </w:tr>
      <w:tr w:rsidR="00B731FF" w:rsidRPr="00B024F8" w:rsidTr="00B731FF">
        <w:trPr>
          <w:gridAfter w:val="1"/>
          <w:wAfter w:w="94" w:type="dxa"/>
          <w:trHeight w:val="404"/>
        </w:trPr>
        <w:tc>
          <w:tcPr>
            <w:tcW w:w="141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B731FF">
            <w:pPr>
              <w:rPr>
                <w:szCs w:val="22"/>
              </w:rPr>
            </w:pPr>
            <w:r w:rsidRPr="00B731FF">
              <w:rPr>
                <w:szCs w:val="22"/>
              </w:rPr>
              <w:t>2011</w:t>
            </w:r>
          </w:p>
        </w:tc>
        <w:tc>
          <w:tcPr>
            <w:tcW w:w="368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041083" w:rsidP="006637A1">
            <w:pPr>
              <w:pStyle w:val="Header"/>
              <w:spacing w:before="120"/>
              <w:jc w:val="both"/>
              <w:rPr>
                <w:szCs w:val="22"/>
              </w:rPr>
            </w:pPr>
            <w:r>
              <w:rPr>
                <w:szCs w:val="22"/>
              </w:rPr>
              <w:t>B.Com (Hons)</w:t>
            </w:r>
            <w:r w:rsidR="00B731FF">
              <w:rPr>
                <w:szCs w:val="22"/>
              </w:rPr>
              <w:t>(Accounting</w:t>
            </w:r>
            <w:r>
              <w:rPr>
                <w:szCs w:val="22"/>
              </w:rPr>
              <w:t xml:space="preserve"> </w:t>
            </w:r>
            <w:r w:rsidR="00B731FF">
              <w:rPr>
                <w:szCs w:val="22"/>
              </w:rPr>
              <w:t>&amp;Finance)</w:t>
            </w:r>
          </w:p>
        </w:tc>
        <w:tc>
          <w:tcPr>
            <w:tcW w:w="4721"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B731FF" w:rsidP="006637A1">
            <w:pPr>
              <w:pStyle w:val="Header"/>
              <w:spacing w:before="120"/>
              <w:jc w:val="both"/>
              <w:rPr>
                <w:szCs w:val="22"/>
              </w:rPr>
            </w:pPr>
            <w:r>
              <w:rPr>
                <w:szCs w:val="22"/>
              </w:rPr>
              <w:t>T.H.K Jain College (University of Calcutta)</w:t>
            </w:r>
          </w:p>
        </w:tc>
        <w:tc>
          <w:tcPr>
            <w:tcW w:w="114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DD260E">
            <w:pPr>
              <w:tabs>
                <w:tab w:val="left" w:pos="183"/>
                <w:tab w:val="center" w:pos="5375"/>
              </w:tabs>
              <w:rPr>
                <w:smallCaps/>
                <w:szCs w:val="22"/>
              </w:rPr>
            </w:pPr>
            <w:r w:rsidRPr="00B731FF">
              <w:rPr>
                <w:smallCaps/>
                <w:szCs w:val="22"/>
              </w:rPr>
              <w:t>60%</w:t>
            </w:r>
          </w:p>
        </w:tc>
      </w:tr>
      <w:tr w:rsidR="00B731FF" w:rsidRPr="00B024F8" w:rsidTr="00B731FF">
        <w:trPr>
          <w:gridAfter w:val="1"/>
          <w:wAfter w:w="94" w:type="dxa"/>
          <w:trHeight w:val="403"/>
        </w:trPr>
        <w:tc>
          <w:tcPr>
            <w:tcW w:w="141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B731FF">
            <w:pPr>
              <w:rPr>
                <w:szCs w:val="22"/>
              </w:rPr>
            </w:pPr>
            <w:r w:rsidRPr="00B731FF">
              <w:rPr>
                <w:szCs w:val="22"/>
              </w:rPr>
              <w:t>2008</w:t>
            </w:r>
          </w:p>
        </w:tc>
        <w:tc>
          <w:tcPr>
            <w:tcW w:w="368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B731FF" w:rsidP="006637A1">
            <w:pPr>
              <w:pStyle w:val="Header"/>
              <w:spacing w:before="120"/>
              <w:jc w:val="both"/>
              <w:rPr>
                <w:szCs w:val="22"/>
              </w:rPr>
            </w:pPr>
            <w:r>
              <w:rPr>
                <w:szCs w:val="22"/>
              </w:rPr>
              <w:t>XII (ISC)</w:t>
            </w:r>
          </w:p>
        </w:tc>
        <w:tc>
          <w:tcPr>
            <w:tcW w:w="4721"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B731FF" w:rsidP="006637A1">
            <w:r>
              <w:rPr>
                <w:szCs w:val="22"/>
              </w:rPr>
              <w:t>Pearls of God, Kolkata</w:t>
            </w:r>
          </w:p>
        </w:tc>
        <w:tc>
          <w:tcPr>
            <w:tcW w:w="114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DD260E">
            <w:pPr>
              <w:tabs>
                <w:tab w:val="left" w:pos="183"/>
                <w:tab w:val="center" w:pos="5375"/>
              </w:tabs>
              <w:rPr>
                <w:smallCaps/>
                <w:szCs w:val="22"/>
              </w:rPr>
            </w:pPr>
            <w:r w:rsidRPr="00B731FF">
              <w:rPr>
                <w:smallCaps/>
                <w:szCs w:val="22"/>
              </w:rPr>
              <w:t>82%</w:t>
            </w:r>
          </w:p>
        </w:tc>
      </w:tr>
      <w:tr w:rsidR="00B731FF" w:rsidRPr="00B024F8" w:rsidTr="00B731FF">
        <w:trPr>
          <w:gridAfter w:val="1"/>
          <w:wAfter w:w="94" w:type="dxa"/>
          <w:trHeight w:val="477"/>
        </w:trPr>
        <w:tc>
          <w:tcPr>
            <w:tcW w:w="141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B731FF">
            <w:pPr>
              <w:rPr>
                <w:szCs w:val="22"/>
              </w:rPr>
            </w:pPr>
            <w:r w:rsidRPr="00B731FF">
              <w:rPr>
                <w:szCs w:val="22"/>
              </w:rPr>
              <w:t>2006</w:t>
            </w:r>
          </w:p>
        </w:tc>
        <w:tc>
          <w:tcPr>
            <w:tcW w:w="368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B731FF" w:rsidP="006637A1">
            <w:pPr>
              <w:pStyle w:val="Header"/>
              <w:spacing w:before="120"/>
              <w:jc w:val="both"/>
              <w:rPr>
                <w:szCs w:val="22"/>
              </w:rPr>
            </w:pPr>
            <w:r>
              <w:rPr>
                <w:szCs w:val="22"/>
              </w:rPr>
              <w:t>X (ICSE)</w:t>
            </w:r>
          </w:p>
        </w:tc>
        <w:tc>
          <w:tcPr>
            <w:tcW w:w="4721"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0671F3" w:rsidRDefault="00B731FF" w:rsidP="006637A1">
            <w:r>
              <w:rPr>
                <w:szCs w:val="22"/>
              </w:rPr>
              <w:t>Pearls of God, Kolkata</w:t>
            </w:r>
          </w:p>
        </w:tc>
        <w:tc>
          <w:tcPr>
            <w:tcW w:w="114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731FF" w:rsidRPr="00B731FF" w:rsidRDefault="00B731FF" w:rsidP="00DD260E">
            <w:pPr>
              <w:tabs>
                <w:tab w:val="left" w:pos="183"/>
                <w:tab w:val="center" w:pos="5375"/>
              </w:tabs>
              <w:rPr>
                <w:smallCaps/>
                <w:szCs w:val="22"/>
              </w:rPr>
            </w:pPr>
            <w:r w:rsidRPr="00B731FF">
              <w:rPr>
                <w:smallCaps/>
                <w:szCs w:val="22"/>
              </w:rPr>
              <w:t>74%</w:t>
            </w:r>
          </w:p>
        </w:tc>
      </w:tr>
      <w:tr w:rsidR="00B731FF" w:rsidRPr="00B024F8" w:rsidTr="00B731FF">
        <w:trPr>
          <w:gridAfter w:val="1"/>
          <w:wAfter w:w="94" w:type="dxa"/>
          <w:trHeight w:val="405"/>
        </w:trPr>
        <w:tc>
          <w:tcPr>
            <w:tcW w:w="10967" w:type="dxa"/>
            <w:gridSpan w:val="5"/>
            <w:tcBorders>
              <w:top w:val="single" w:sz="4" w:space="0" w:color="auto"/>
              <w:left w:val="single" w:sz="12" w:space="0" w:color="auto"/>
              <w:bottom w:val="single" w:sz="12" w:space="0" w:color="auto"/>
              <w:right w:val="single" w:sz="12" w:space="0" w:color="auto"/>
            </w:tcBorders>
            <w:shd w:val="clear" w:color="auto" w:fill="D9D9D9"/>
          </w:tcPr>
          <w:p w:rsidR="00B731FF" w:rsidRPr="00041083" w:rsidRDefault="00041083" w:rsidP="00B42690">
            <w:pPr>
              <w:jc w:val="center"/>
              <w:rPr>
                <w:kern w:val="72"/>
                <w:sz w:val="24"/>
                <w:szCs w:val="24"/>
              </w:rPr>
            </w:pPr>
            <w:r w:rsidRPr="00041083">
              <w:rPr>
                <w:b/>
                <w:smallCaps/>
                <w:sz w:val="24"/>
                <w:szCs w:val="24"/>
              </w:rPr>
              <w:t>Academic</w:t>
            </w:r>
            <w:r w:rsidR="00B731FF" w:rsidRPr="00041083">
              <w:rPr>
                <w:b/>
                <w:smallCaps/>
                <w:sz w:val="24"/>
                <w:szCs w:val="24"/>
              </w:rPr>
              <w:t xml:space="preserve"> A</w:t>
            </w:r>
            <w:r w:rsidRPr="00041083">
              <w:rPr>
                <w:b/>
                <w:smallCaps/>
                <w:sz w:val="24"/>
                <w:szCs w:val="24"/>
              </w:rPr>
              <w:t>chievements</w:t>
            </w:r>
          </w:p>
        </w:tc>
      </w:tr>
      <w:tr w:rsidR="00B731FF" w:rsidRPr="00B024F8" w:rsidTr="00B731FF">
        <w:trPr>
          <w:gridAfter w:val="1"/>
          <w:wAfter w:w="94" w:type="dxa"/>
          <w:trHeight w:val="1423"/>
        </w:trPr>
        <w:tc>
          <w:tcPr>
            <w:tcW w:w="10967" w:type="dxa"/>
            <w:gridSpan w:val="5"/>
            <w:tcBorders>
              <w:top w:val="single" w:sz="12" w:space="0" w:color="auto"/>
              <w:left w:val="single" w:sz="12" w:space="0" w:color="auto"/>
              <w:bottom w:val="single" w:sz="12" w:space="0" w:color="auto"/>
              <w:right w:val="single" w:sz="12" w:space="0" w:color="auto"/>
            </w:tcBorders>
            <w:shd w:val="clear" w:color="auto" w:fill="auto"/>
          </w:tcPr>
          <w:p w:rsidR="00B731FF" w:rsidRPr="00144944" w:rsidRDefault="00B731FF" w:rsidP="00576583">
            <w:pPr>
              <w:pStyle w:val="Header"/>
              <w:numPr>
                <w:ilvl w:val="0"/>
                <w:numId w:val="9"/>
              </w:numPr>
              <w:spacing w:before="120"/>
              <w:jc w:val="both"/>
              <w:rPr>
                <w:szCs w:val="22"/>
              </w:rPr>
            </w:pPr>
            <w:r w:rsidRPr="00144944">
              <w:rPr>
                <w:szCs w:val="22"/>
              </w:rPr>
              <w:t>Completed 100 hours of</w:t>
            </w:r>
            <w:r>
              <w:rPr>
                <w:szCs w:val="22"/>
              </w:rPr>
              <w:t xml:space="preserve"> IT</w:t>
            </w:r>
            <w:r w:rsidRPr="00144944">
              <w:rPr>
                <w:szCs w:val="22"/>
              </w:rPr>
              <w:t xml:space="preserve"> tra</w:t>
            </w:r>
            <w:r>
              <w:rPr>
                <w:szCs w:val="22"/>
              </w:rPr>
              <w:t>ining conducted by The Institute of Chartered Accountants of India (ICAI).</w:t>
            </w:r>
          </w:p>
          <w:p w:rsidR="00B731FF" w:rsidRPr="00327C23" w:rsidRDefault="00B731FF" w:rsidP="00576583">
            <w:pPr>
              <w:pStyle w:val="Header"/>
              <w:numPr>
                <w:ilvl w:val="0"/>
                <w:numId w:val="9"/>
              </w:numPr>
              <w:spacing w:before="120"/>
              <w:jc w:val="both"/>
            </w:pPr>
            <w:r>
              <w:rPr>
                <w:szCs w:val="22"/>
              </w:rPr>
              <w:t xml:space="preserve">Completed training </w:t>
            </w:r>
            <w:r w:rsidRPr="00144944">
              <w:rPr>
                <w:szCs w:val="22"/>
              </w:rPr>
              <w:t>on ‘Understanding Information Technology in the Corporate Environment’ c</w:t>
            </w:r>
            <w:r>
              <w:rPr>
                <w:szCs w:val="22"/>
              </w:rPr>
              <w:t>onducted by The Institute of Company Secretaries of India (ICSI)</w:t>
            </w:r>
            <w:r w:rsidRPr="00144944">
              <w:rPr>
                <w:szCs w:val="22"/>
              </w:rPr>
              <w:t xml:space="preserve">. </w:t>
            </w:r>
          </w:p>
          <w:p w:rsidR="00B731FF" w:rsidRPr="00144944" w:rsidRDefault="00B731FF" w:rsidP="00B42690">
            <w:pPr>
              <w:pStyle w:val="Header"/>
              <w:numPr>
                <w:ilvl w:val="0"/>
                <w:numId w:val="9"/>
              </w:numPr>
              <w:spacing w:before="120"/>
              <w:jc w:val="both"/>
            </w:pPr>
            <w:r>
              <w:rPr>
                <w:szCs w:val="22"/>
              </w:rPr>
              <w:t xml:space="preserve">Successfully undergone the General Management and Communication Skills Program by ICAI. </w:t>
            </w:r>
          </w:p>
        </w:tc>
      </w:tr>
      <w:tr w:rsidR="00B731FF" w:rsidRPr="00B024F8" w:rsidTr="00B731FF">
        <w:trPr>
          <w:gridAfter w:val="1"/>
          <w:wAfter w:w="94" w:type="dxa"/>
          <w:trHeight w:val="225"/>
        </w:trPr>
        <w:tc>
          <w:tcPr>
            <w:tcW w:w="10967"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B731FF" w:rsidRPr="00041083" w:rsidRDefault="00160E2E" w:rsidP="00B42690">
            <w:pPr>
              <w:jc w:val="center"/>
              <w:rPr>
                <w:sz w:val="24"/>
                <w:szCs w:val="24"/>
              </w:rPr>
            </w:pPr>
            <w:r w:rsidRPr="00041083">
              <w:rPr>
                <w:b/>
                <w:smallCaps/>
                <w:sz w:val="24"/>
                <w:szCs w:val="24"/>
              </w:rPr>
              <w:t>E</w:t>
            </w:r>
            <w:r>
              <w:rPr>
                <w:b/>
                <w:smallCaps/>
                <w:sz w:val="24"/>
                <w:szCs w:val="24"/>
              </w:rPr>
              <w:t>xtra</w:t>
            </w:r>
            <w:r w:rsidRPr="00041083">
              <w:rPr>
                <w:b/>
                <w:smallCaps/>
                <w:sz w:val="24"/>
                <w:szCs w:val="24"/>
              </w:rPr>
              <w:t>curricular</w:t>
            </w:r>
            <w:r w:rsidR="00041083" w:rsidRPr="00041083">
              <w:rPr>
                <w:b/>
                <w:smallCaps/>
                <w:sz w:val="24"/>
                <w:szCs w:val="24"/>
              </w:rPr>
              <w:t xml:space="preserve"> Ac</w:t>
            </w:r>
            <w:r>
              <w:rPr>
                <w:b/>
                <w:smallCaps/>
                <w:sz w:val="24"/>
                <w:szCs w:val="24"/>
              </w:rPr>
              <w:t>hievements</w:t>
            </w:r>
          </w:p>
        </w:tc>
      </w:tr>
      <w:tr w:rsidR="00B731FF" w:rsidRPr="00B024F8" w:rsidTr="00B731FF">
        <w:trPr>
          <w:gridAfter w:val="1"/>
          <w:wAfter w:w="94" w:type="dxa"/>
          <w:trHeight w:val="1182"/>
        </w:trPr>
        <w:tc>
          <w:tcPr>
            <w:tcW w:w="10967" w:type="dxa"/>
            <w:gridSpan w:val="5"/>
            <w:tcBorders>
              <w:top w:val="single" w:sz="12" w:space="0" w:color="auto"/>
              <w:left w:val="single" w:sz="12" w:space="0" w:color="auto"/>
              <w:bottom w:val="single" w:sz="12" w:space="0" w:color="auto"/>
              <w:right w:val="single" w:sz="12" w:space="0" w:color="auto"/>
            </w:tcBorders>
            <w:shd w:val="clear" w:color="auto" w:fill="auto"/>
          </w:tcPr>
          <w:p w:rsidR="00B731FF" w:rsidRPr="00B024F8" w:rsidRDefault="00B731FF" w:rsidP="00B42690">
            <w:pPr>
              <w:pStyle w:val="Header"/>
              <w:numPr>
                <w:ilvl w:val="0"/>
                <w:numId w:val="9"/>
              </w:numPr>
              <w:spacing w:before="120"/>
              <w:jc w:val="both"/>
              <w:rPr>
                <w:szCs w:val="22"/>
              </w:rPr>
            </w:pPr>
            <w:r>
              <w:rPr>
                <w:szCs w:val="22"/>
              </w:rPr>
              <w:t xml:space="preserve">Actively participated in </w:t>
            </w:r>
            <w:r w:rsidRPr="00B024F8">
              <w:rPr>
                <w:szCs w:val="22"/>
              </w:rPr>
              <w:t>social activities</w:t>
            </w:r>
            <w:r>
              <w:rPr>
                <w:szCs w:val="22"/>
              </w:rPr>
              <w:t xml:space="preserve"> for The Help Age India Foundation for the poor &amp; old age people.</w:t>
            </w:r>
          </w:p>
          <w:p w:rsidR="00B731FF" w:rsidRDefault="00B731FF" w:rsidP="00E056C5">
            <w:pPr>
              <w:pStyle w:val="Header"/>
              <w:numPr>
                <w:ilvl w:val="0"/>
                <w:numId w:val="9"/>
              </w:numPr>
              <w:spacing w:before="120"/>
              <w:jc w:val="both"/>
              <w:rPr>
                <w:szCs w:val="22"/>
              </w:rPr>
            </w:pPr>
            <w:r>
              <w:rPr>
                <w:szCs w:val="22"/>
              </w:rPr>
              <w:t>Won several accolades in inter &amp; intra school drawing and painting competitions.</w:t>
            </w:r>
          </w:p>
          <w:p w:rsidR="00B731FF" w:rsidRPr="00D4509D" w:rsidRDefault="00B731FF" w:rsidP="00D4509D">
            <w:pPr>
              <w:pStyle w:val="Header"/>
              <w:numPr>
                <w:ilvl w:val="0"/>
                <w:numId w:val="9"/>
              </w:numPr>
              <w:spacing w:before="120"/>
              <w:jc w:val="both"/>
              <w:rPr>
                <w:szCs w:val="22"/>
              </w:rPr>
            </w:pPr>
            <w:r>
              <w:rPr>
                <w:szCs w:val="22"/>
              </w:rPr>
              <w:t>Have a keen interest in sports. Always a part of school and college</w:t>
            </w:r>
            <w:r w:rsidRPr="00B024F8">
              <w:rPr>
                <w:szCs w:val="22"/>
              </w:rPr>
              <w:t xml:space="preserve"> cricket</w:t>
            </w:r>
            <w:r>
              <w:rPr>
                <w:szCs w:val="22"/>
              </w:rPr>
              <w:t>, football and badminton team</w:t>
            </w:r>
            <w:r w:rsidRPr="00B024F8">
              <w:rPr>
                <w:szCs w:val="22"/>
              </w:rPr>
              <w:t>.</w:t>
            </w:r>
          </w:p>
        </w:tc>
      </w:tr>
      <w:tr w:rsidR="00B731FF" w:rsidRPr="00B024F8" w:rsidTr="00B731FF">
        <w:trPr>
          <w:gridAfter w:val="1"/>
          <w:wAfter w:w="94" w:type="dxa"/>
          <w:trHeight w:val="225"/>
        </w:trPr>
        <w:tc>
          <w:tcPr>
            <w:tcW w:w="10967" w:type="dxa"/>
            <w:gridSpan w:val="5"/>
            <w:tcBorders>
              <w:top w:val="single" w:sz="12" w:space="0" w:color="auto"/>
              <w:left w:val="nil"/>
              <w:bottom w:val="nil"/>
              <w:right w:val="nil"/>
            </w:tcBorders>
            <w:shd w:val="clear" w:color="auto" w:fill="auto"/>
          </w:tcPr>
          <w:p w:rsidR="00B731FF" w:rsidRDefault="00B731FF" w:rsidP="00CF6C22">
            <w:pPr>
              <w:tabs>
                <w:tab w:val="left" w:pos="7320"/>
              </w:tabs>
              <w:jc w:val="both"/>
              <w:rPr>
                <w:b/>
                <w:color w:val="000000" w:themeColor="text1"/>
                <w:kern w:val="72"/>
                <w:szCs w:val="22"/>
              </w:rPr>
            </w:pPr>
          </w:p>
          <w:p w:rsidR="00B731FF" w:rsidRPr="00552AF1" w:rsidRDefault="00B731FF" w:rsidP="00CF6C22">
            <w:pPr>
              <w:tabs>
                <w:tab w:val="left" w:pos="7320"/>
              </w:tabs>
              <w:jc w:val="both"/>
              <w:rPr>
                <w:sz w:val="24"/>
                <w:szCs w:val="24"/>
                <w:u w:val="single"/>
              </w:rPr>
            </w:pPr>
            <w:r w:rsidRPr="00552AF1">
              <w:rPr>
                <w:b/>
                <w:color w:val="000000" w:themeColor="text1"/>
                <w:kern w:val="72"/>
                <w:sz w:val="24"/>
                <w:szCs w:val="24"/>
                <w:u w:val="single"/>
              </w:rPr>
              <w:t>Declaration :</w:t>
            </w:r>
          </w:p>
          <w:tbl>
            <w:tblPr>
              <w:tblStyle w:val="TableGrid"/>
              <w:tblW w:w="10519" w:type="dxa"/>
              <w:tblLayout w:type="fixed"/>
              <w:tblLook w:val="04A0"/>
            </w:tblPr>
            <w:tblGrid>
              <w:gridCol w:w="10519"/>
            </w:tblGrid>
            <w:tr w:rsidR="00B731FF" w:rsidTr="00B731FF">
              <w:tc>
                <w:tcPr>
                  <w:tcW w:w="10519" w:type="dxa"/>
                  <w:tcBorders>
                    <w:top w:val="single" w:sz="12" w:space="0" w:color="auto"/>
                    <w:left w:val="single" w:sz="12" w:space="0" w:color="auto"/>
                    <w:bottom w:val="single" w:sz="12" w:space="0" w:color="auto"/>
                    <w:right w:val="single" w:sz="12" w:space="0" w:color="auto"/>
                  </w:tcBorders>
                </w:tcPr>
                <w:p w:rsidR="00B731FF" w:rsidRDefault="00B731FF" w:rsidP="00CF6C22">
                  <w:pPr>
                    <w:tabs>
                      <w:tab w:val="left" w:pos="7320"/>
                    </w:tabs>
                    <w:jc w:val="both"/>
                    <w:rPr>
                      <w:szCs w:val="22"/>
                      <w:lang w:val="en-US"/>
                    </w:rPr>
                  </w:pPr>
                  <w:r>
                    <w:rPr>
                      <w:szCs w:val="22"/>
                      <w:lang w:val="en-US"/>
                    </w:rPr>
                    <w:t>I hereby declare that all the information provided thereby is factual and correct to the best of my knowledge and belief and the testimonials I possess.</w:t>
                  </w:r>
                </w:p>
              </w:tc>
            </w:tr>
          </w:tbl>
          <w:p w:rsidR="00B731FF" w:rsidRDefault="00B731FF" w:rsidP="00CF6C22">
            <w:pPr>
              <w:tabs>
                <w:tab w:val="left" w:pos="7320"/>
              </w:tabs>
              <w:jc w:val="both"/>
              <w:rPr>
                <w:szCs w:val="22"/>
              </w:rPr>
            </w:pPr>
            <w:r>
              <w:rPr>
                <w:szCs w:val="22"/>
              </w:rPr>
              <w:tab/>
            </w:r>
          </w:p>
        </w:tc>
      </w:tr>
    </w:tbl>
    <w:p w:rsidR="006B42F1" w:rsidRPr="005A0154" w:rsidRDefault="005A0154" w:rsidP="005A0154">
      <w:pPr>
        <w:tabs>
          <w:tab w:val="left" w:pos="1530"/>
        </w:tabs>
        <w:spacing w:before="0" w:line="240" w:lineRule="auto"/>
        <w:rPr>
          <w:b/>
          <w:szCs w:val="22"/>
        </w:rPr>
      </w:pPr>
      <w:bookmarkStart w:id="0" w:name="_GoBack"/>
      <w:bookmarkEnd w:id="0"/>
      <w:r>
        <w:rPr>
          <w:b/>
          <w:szCs w:val="22"/>
        </w:rPr>
        <w:t xml:space="preserve"> </w:t>
      </w:r>
      <w:r w:rsidRPr="005A0154">
        <w:rPr>
          <w:b/>
          <w:szCs w:val="22"/>
        </w:rPr>
        <w:t>Ankit Sharma</w:t>
      </w:r>
    </w:p>
    <w:p w:rsidR="005A0154" w:rsidRDefault="005A0154" w:rsidP="005A0154">
      <w:pPr>
        <w:tabs>
          <w:tab w:val="left" w:pos="1530"/>
        </w:tabs>
        <w:spacing w:before="0" w:line="240" w:lineRule="auto"/>
        <w:rPr>
          <w:b/>
          <w:szCs w:val="22"/>
        </w:rPr>
      </w:pPr>
      <w:r>
        <w:rPr>
          <w:b/>
          <w:szCs w:val="22"/>
        </w:rPr>
        <w:t xml:space="preserve"> </w:t>
      </w:r>
      <w:r w:rsidRPr="005A0154">
        <w:rPr>
          <w:b/>
          <w:szCs w:val="22"/>
        </w:rPr>
        <w:t>Place: Kolkata</w:t>
      </w:r>
    </w:p>
    <w:p w:rsidR="008569E1" w:rsidRDefault="00856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p w:rsidR="008739E1" w:rsidRDefault="008739E1" w:rsidP="005A0154">
      <w:pPr>
        <w:tabs>
          <w:tab w:val="left" w:pos="1530"/>
        </w:tabs>
        <w:spacing w:before="0" w:line="240" w:lineRule="auto"/>
        <w:rPr>
          <w:b/>
          <w:szCs w:val="22"/>
        </w:rPr>
      </w:pPr>
    </w:p>
    <w:sectPr w:rsidR="008739E1" w:rsidSect="00C21846">
      <w:headerReference w:type="default" r:id="rId8"/>
      <w:footerReference w:type="default" r:id="rId9"/>
      <w:pgSz w:w="11906" w:h="16838" w:code="9"/>
      <w:pgMar w:top="719" w:right="566" w:bottom="9" w:left="720" w:header="397"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88E" w:rsidRDefault="0002488E" w:rsidP="00491D49">
      <w:pPr>
        <w:spacing w:before="0" w:after="0" w:line="240" w:lineRule="auto"/>
      </w:pPr>
      <w:r>
        <w:separator/>
      </w:r>
    </w:p>
  </w:endnote>
  <w:endnote w:type="continuationSeparator" w:id="1">
    <w:p w:rsidR="0002488E" w:rsidRDefault="0002488E" w:rsidP="00491D4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D49" w:rsidRPr="0044546C" w:rsidRDefault="00491D49" w:rsidP="00CF6C22">
    <w:pPr>
      <w:pStyle w:val="Footer"/>
      <w:pBdr>
        <w:top w:val="single" w:sz="4" w:space="1" w:color="auto"/>
      </w:pBdr>
      <w:jc w:val="center"/>
      <w:rPr>
        <w:sz w:val="24"/>
        <w:szCs w:val="24"/>
      </w:rPr>
    </w:pPr>
    <w:r w:rsidRPr="0044546C">
      <w:rPr>
        <w:sz w:val="24"/>
        <w:szCs w:val="24"/>
      </w:rPr>
      <w:t>63/1,B.B.D Road, Hindmotor, Hooghly-712233(West Bengal)</w:t>
    </w:r>
  </w:p>
  <w:p w:rsidR="00491D49" w:rsidRDefault="00491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88E" w:rsidRDefault="0002488E" w:rsidP="00491D49">
      <w:pPr>
        <w:spacing w:before="0" w:after="0" w:line="240" w:lineRule="auto"/>
      </w:pPr>
      <w:r>
        <w:separator/>
      </w:r>
    </w:p>
  </w:footnote>
  <w:footnote w:type="continuationSeparator" w:id="1">
    <w:p w:rsidR="0002488E" w:rsidRDefault="0002488E" w:rsidP="00491D4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D49" w:rsidRPr="008977A4" w:rsidRDefault="0044546C" w:rsidP="002444F3">
    <w:pPr>
      <w:pStyle w:val="Header"/>
      <w:pBdr>
        <w:bottom w:val="single" w:sz="4" w:space="1" w:color="auto"/>
      </w:pBdr>
      <w:spacing w:after="0"/>
      <w:rPr>
        <w:rFonts w:ascii="Constantia" w:hAnsi="Constantia" w:cstheme="minorHAnsi"/>
        <w:b/>
        <w:sz w:val="44"/>
        <w:szCs w:val="44"/>
      </w:rPr>
    </w:pPr>
    <w:r w:rsidRPr="008977A4">
      <w:rPr>
        <w:rFonts w:ascii="Constantia" w:hAnsi="Constantia" w:cstheme="minorHAnsi"/>
        <w:b/>
        <w:sz w:val="44"/>
        <w:szCs w:val="44"/>
      </w:rPr>
      <w:t>Ankit Sharma</w:t>
    </w:r>
  </w:p>
  <w:p w:rsidR="00491D49" w:rsidRPr="00685D21" w:rsidRDefault="00552AF1" w:rsidP="00C21846">
    <w:pPr>
      <w:pStyle w:val="Header"/>
      <w:pBdr>
        <w:bottom w:val="single" w:sz="4" w:space="1" w:color="auto"/>
      </w:pBdr>
      <w:spacing w:before="0" w:after="0"/>
      <w:rPr>
        <w:rFonts w:asciiTheme="minorHAnsi" w:hAnsiTheme="minorHAnsi"/>
        <w:b/>
        <w:sz w:val="24"/>
        <w:szCs w:val="24"/>
      </w:rPr>
    </w:pPr>
    <w:r>
      <w:rPr>
        <w:rFonts w:asciiTheme="minorHAnsi" w:hAnsiTheme="minorHAnsi"/>
        <w:b/>
        <w:sz w:val="24"/>
        <w:szCs w:val="24"/>
      </w:rPr>
      <w:t>Male |</w:t>
    </w:r>
    <w:hyperlink r:id="rId1" w:history="1">
      <w:r w:rsidR="00491D49" w:rsidRPr="005F3DBF">
        <w:rPr>
          <w:rStyle w:val="Hyperlink"/>
          <w:rFonts w:asciiTheme="minorHAnsi" w:hAnsiTheme="minorHAnsi"/>
          <w:b/>
          <w:color w:val="auto"/>
          <w:sz w:val="24"/>
          <w:szCs w:val="24"/>
          <w:u w:val="none"/>
        </w:rPr>
        <w:t>ankitsharma0918@outlook.com</w:t>
      </w:r>
    </w:hyperlink>
    <w:r w:rsidR="00180E34">
      <w:rPr>
        <w:rFonts w:asciiTheme="minorHAnsi" w:hAnsiTheme="minorHAnsi"/>
        <w:b/>
        <w:sz w:val="24"/>
        <w:szCs w:val="24"/>
      </w:rPr>
      <w:t xml:space="preserve"> |DOB</w:t>
    </w:r>
    <w:r w:rsidRPr="00552AF1">
      <w:rPr>
        <w:rFonts w:asciiTheme="minorHAnsi" w:hAnsiTheme="minorHAnsi"/>
        <w:b/>
        <w:sz w:val="24"/>
        <w:szCs w:val="24"/>
      </w:rPr>
      <w:t>: 09 September 1990</w:t>
    </w:r>
  </w:p>
  <w:p w:rsidR="00C21846" w:rsidRDefault="00491D49" w:rsidP="00C21846">
    <w:pPr>
      <w:pStyle w:val="Header"/>
      <w:pBdr>
        <w:bottom w:val="single" w:sz="4" w:space="1" w:color="auto"/>
      </w:pBdr>
      <w:tabs>
        <w:tab w:val="left" w:pos="3084"/>
      </w:tabs>
      <w:spacing w:before="0" w:after="0"/>
    </w:pPr>
    <w:r w:rsidRPr="00685D21">
      <w:rPr>
        <w:rFonts w:asciiTheme="minorHAnsi" w:hAnsiTheme="minorHAnsi"/>
        <w:b/>
        <w:sz w:val="24"/>
        <w:szCs w:val="24"/>
      </w:rPr>
      <w:t>Mobile:</w:t>
    </w:r>
    <w:r w:rsidR="002444F3" w:rsidRPr="00685D21">
      <w:rPr>
        <w:rFonts w:asciiTheme="minorHAnsi" w:hAnsiTheme="minorHAnsi"/>
        <w:b/>
        <w:sz w:val="24"/>
        <w:szCs w:val="24"/>
      </w:rPr>
      <w:t xml:space="preserve"> </w:t>
    </w:r>
    <w:r w:rsidRPr="00685D21">
      <w:rPr>
        <w:rFonts w:asciiTheme="minorHAnsi" w:hAnsiTheme="minorHAnsi"/>
        <w:b/>
        <w:sz w:val="24"/>
        <w:szCs w:val="24"/>
      </w:rPr>
      <w:t>+91- 9051581669</w:t>
    </w:r>
    <w:r w:rsidR="00C21846">
      <w:tab/>
    </w:r>
  </w:p>
  <w:p w:rsidR="00491D49" w:rsidRPr="00C21846" w:rsidRDefault="00C21846" w:rsidP="00C21846">
    <w:pPr>
      <w:pStyle w:val="Header"/>
      <w:pBdr>
        <w:bottom w:val="single" w:sz="4" w:space="1" w:color="auto"/>
      </w:pBdr>
      <w:tabs>
        <w:tab w:val="left" w:pos="3084"/>
      </w:tabs>
      <w:spacing w:before="0" w:after="0"/>
      <w:rPr>
        <w:rFonts w:asciiTheme="minorHAnsi" w:hAnsiTheme="minorHAnsi"/>
        <w:b/>
        <w:sz w:val="24"/>
        <w:szCs w:val="24"/>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Num27"/>
    <w:lvl w:ilvl="0">
      <w:start w:val="1"/>
      <w:numFmt w:val="bullet"/>
      <w:lvlText w:val=""/>
      <w:lvlJc w:val="left"/>
      <w:pPr>
        <w:tabs>
          <w:tab w:val="num" w:pos="940"/>
        </w:tabs>
        <w:ind w:left="940" w:hanging="360"/>
      </w:pPr>
      <w:rPr>
        <w:rFonts w:ascii="Wingdings" w:hAnsi="Wingdings"/>
      </w:rPr>
    </w:lvl>
    <w:lvl w:ilvl="1">
      <w:start w:val="1"/>
      <w:numFmt w:val="bullet"/>
      <w:lvlText w:val="o"/>
      <w:lvlJc w:val="left"/>
      <w:pPr>
        <w:tabs>
          <w:tab w:val="num" w:pos="1660"/>
        </w:tabs>
        <w:ind w:left="1660" w:hanging="360"/>
      </w:pPr>
      <w:rPr>
        <w:rFonts w:ascii="Courier New" w:hAnsi="Courier New"/>
      </w:rPr>
    </w:lvl>
    <w:lvl w:ilvl="2">
      <w:start w:val="1"/>
      <w:numFmt w:val="bullet"/>
      <w:lvlText w:val=""/>
      <w:lvlJc w:val="left"/>
      <w:pPr>
        <w:tabs>
          <w:tab w:val="num" w:pos="2380"/>
        </w:tabs>
        <w:ind w:left="2380" w:hanging="360"/>
      </w:pPr>
      <w:rPr>
        <w:rFonts w:ascii="Wingdings" w:hAnsi="Wingdings"/>
      </w:rPr>
    </w:lvl>
    <w:lvl w:ilvl="3">
      <w:start w:val="1"/>
      <w:numFmt w:val="bullet"/>
      <w:lvlText w:val=""/>
      <w:lvlJc w:val="left"/>
      <w:pPr>
        <w:tabs>
          <w:tab w:val="num" w:pos="3100"/>
        </w:tabs>
        <w:ind w:left="3100" w:hanging="360"/>
      </w:pPr>
      <w:rPr>
        <w:rFonts w:ascii="Symbol" w:hAnsi="Symbol"/>
      </w:rPr>
    </w:lvl>
    <w:lvl w:ilvl="4">
      <w:start w:val="1"/>
      <w:numFmt w:val="bullet"/>
      <w:lvlText w:val="o"/>
      <w:lvlJc w:val="left"/>
      <w:pPr>
        <w:tabs>
          <w:tab w:val="num" w:pos="3820"/>
        </w:tabs>
        <w:ind w:left="3820" w:hanging="360"/>
      </w:pPr>
      <w:rPr>
        <w:rFonts w:ascii="Courier New" w:hAnsi="Courier New"/>
      </w:rPr>
    </w:lvl>
    <w:lvl w:ilvl="5">
      <w:start w:val="1"/>
      <w:numFmt w:val="bullet"/>
      <w:lvlText w:val=""/>
      <w:lvlJc w:val="left"/>
      <w:pPr>
        <w:tabs>
          <w:tab w:val="num" w:pos="4540"/>
        </w:tabs>
        <w:ind w:left="4540" w:hanging="360"/>
      </w:pPr>
      <w:rPr>
        <w:rFonts w:ascii="Wingdings" w:hAnsi="Wingdings"/>
      </w:rPr>
    </w:lvl>
    <w:lvl w:ilvl="6">
      <w:start w:val="1"/>
      <w:numFmt w:val="bullet"/>
      <w:lvlText w:val=""/>
      <w:lvlJc w:val="left"/>
      <w:pPr>
        <w:tabs>
          <w:tab w:val="num" w:pos="5260"/>
        </w:tabs>
        <w:ind w:left="5260" w:hanging="360"/>
      </w:pPr>
      <w:rPr>
        <w:rFonts w:ascii="Symbol" w:hAnsi="Symbol"/>
      </w:rPr>
    </w:lvl>
    <w:lvl w:ilvl="7">
      <w:start w:val="1"/>
      <w:numFmt w:val="bullet"/>
      <w:lvlText w:val="o"/>
      <w:lvlJc w:val="left"/>
      <w:pPr>
        <w:tabs>
          <w:tab w:val="num" w:pos="5980"/>
        </w:tabs>
        <w:ind w:left="5980" w:hanging="360"/>
      </w:pPr>
      <w:rPr>
        <w:rFonts w:ascii="Courier New" w:hAnsi="Courier New"/>
      </w:rPr>
    </w:lvl>
    <w:lvl w:ilvl="8">
      <w:start w:val="1"/>
      <w:numFmt w:val="bullet"/>
      <w:lvlText w:val=""/>
      <w:lvlJc w:val="left"/>
      <w:pPr>
        <w:tabs>
          <w:tab w:val="num" w:pos="6700"/>
        </w:tabs>
        <w:ind w:left="6700" w:hanging="360"/>
      </w:pPr>
      <w:rPr>
        <w:rFonts w:ascii="Wingdings" w:hAnsi="Wingdings"/>
      </w:rPr>
    </w:lvl>
  </w:abstractNum>
  <w:abstractNum w:abstractNumId="1">
    <w:nsid w:val="16F31AB5"/>
    <w:multiLevelType w:val="hybridMultilevel"/>
    <w:tmpl w:val="39B685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7C08D4"/>
    <w:multiLevelType w:val="hybridMultilevel"/>
    <w:tmpl w:val="AADC66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EE2511"/>
    <w:multiLevelType w:val="hybridMultilevel"/>
    <w:tmpl w:val="709EC6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4149AE"/>
    <w:multiLevelType w:val="hybridMultilevel"/>
    <w:tmpl w:val="D84ED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2770F"/>
    <w:multiLevelType w:val="hybridMultilevel"/>
    <w:tmpl w:val="A1FE3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947A5"/>
    <w:multiLevelType w:val="hybridMultilevel"/>
    <w:tmpl w:val="8B8C1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54AC7"/>
    <w:multiLevelType w:val="hybridMultilevel"/>
    <w:tmpl w:val="0178B92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F81EFC"/>
    <w:multiLevelType w:val="hybridMultilevel"/>
    <w:tmpl w:val="ACA6F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41CF4"/>
    <w:multiLevelType w:val="hybridMultilevel"/>
    <w:tmpl w:val="0BDC44A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730C85"/>
    <w:multiLevelType w:val="hybridMultilevel"/>
    <w:tmpl w:val="D466F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BC68E2"/>
    <w:multiLevelType w:val="hybridMultilevel"/>
    <w:tmpl w:val="FD0AF97A"/>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4B34D8E"/>
    <w:multiLevelType w:val="hybridMultilevel"/>
    <w:tmpl w:val="14F4445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8"/>
  </w:num>
  <w:num w:numId="5">
    <w:abstractNumId w:val="4"/>
  </w:num>
  <w:num w:numId="6">
    <w:abstractNumId w:val="5"/>
  </w:num>
  <w:num w:numId="7">
    <w:abstractNumId w:val="1"/>
  </w:num>
  <w:num w:numId="8">
    <w:abstractNumId w:val="10"/>
  </w:num>
  <w:num w:numId="9">
    <w:abstractNumId w:val="2"/>
  </w:num>
  <w:num w:numId="10">
    <w:abstractNumId w:val="9"/>
  </w:num>
  <w:num w:numId="11">
    <w:abstractNumId w:val="3"/>
  </w:num>
  <w:num w:numId="12">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407D97"/>
    <w:rsid w:val="0000545C"/>
    <w:rsid w:val="00013EF1"/>
    <w:rsid w:val="000239A4"/>
    <w:rsid w:val="0002488E"/>
    <w:rsid w:val="00025C26"/>
    <w:rsid w:val="0004071C"/>
    <w:rsid w:val="00041083"/>
    <w:rsid w:val="0004464E"/>
    <w:rsid w:val="000504DE"/>
    <w:rsid w:val="00052820"/>
    <w:rsid w:val="00054971"/>
    <w:rsid w:val="00057B35"/>
    <w:rsid w:val="00060120"/>
    <w:rsid w:val="000612D9"/>
    <w:rsid w:val="000671F3"/>
    <w:rsid w:val="000708EC"/>
    <w:rsid w:val="00071E5D"/>
    <w:rsid w:val="00080B7D"/>
    <w:rsid w:val="000A37F0"/>
    <w:rsid w:val="000B4DC3"/>
    <w:rsid w:val="000C4F5B"/>
    <w:rsid w:val="000C56E5"/>
    <w:rsid w:val="000D1483"/>
    <w:rsid w:val="000D1C49"/>
    <w:rsid w:val="000E6FDE"/>
    <w:rsid w:val="000E7BF7"/>
    <w:rsid w:val="000F4ECF"/>
    <w:rsid w:val="00142EAB"/>
    <w:rsid w:val="00144944"/>
    <w:rsid w:val="00145D2F"/>
    <w:rsid w:val="00151DD2"/>
    <w:rsid w:val="0016091B"/>
    <w:rsid w:val="00160E2E"/>
    <w:rsid w:val="001751E4"/>
    <w:rsid w:val="00176D95"/>
    <w:rsid w:val="00180E34"/>
    <w:rsid w:val="00197C7E"/>
    <w:rsid w:val="001A172B"/>
    <w:rsid w:val="001A62CD"/>
    <w:rsid w:val="001B2C75"/>
    <w:rsid w:val="001B7A84"/>
    <w:rsid w:val="001C1420"/>
    <w:rsid w:val="001C2BCE"/>
    <w:rsid w:val="001E0CA7"/>
    <w:rsid w:val="001E22D3"/>
    <w:rsid w:val="001E747C"/>
    <w:rsid w:val="001F19EC"/>
    <w:rsid w:val="00200876"/>
    <w:rsid w:val="00205BDB"/>
    <w:rsid w:val="0021181C"/>
    <w:rsid w:val="00214A87"/>
    <w:rsid w:val="00217342"/>
    <w:rsid w:val="00220BB7"/>
    <w:rsid w:val="0022359A"/>
    <w:rsid w:val="00225127"/>
    <w:rsid w:val="00226F03"/>
    <w:rsid w:val="002444F3"/>
    <w:rsid w:val="00244879"/>
    <w:rsid w:val="00246F6F"/>
    <w:rsid w:val="002575A6"/>
    <w:rsid w:val="00257D86"/>
    <w:rsid w:val="0026435F"/>
    <w:rsid w:val="002772A3"/>
    <w:rsid w:val="0027737E"/>
    <w:rsid w:val="002774F6"/>
    <w:rsid w:val="00295585"/>
    <w:rsid w:val="00296E56"/>
    <w:rsid w:val="002B067B"/>
    <w:rsid w:val="002B09D2"/>
    <w:rsid w:val="002B41D0"/>
    <w:rsid w:val="002B65D7"/>
    <w:rsid w:val="002B6F6A"/>
    <w:rsid w:val="002C16EB"/>
    <w:rsid w:val="002D760E"/>
    <w:rsid w:val="002D7F82"/>
    <w:rsid w:val="002E3FD6"/>
    <w:rsid w:val="002E4877"/>
    <w:rsid w:val="002F068A"/>
    <w:rsid w:val="00315827"/>
    <w:rsid w:val="00327412"/>
    <w:rsid w:val="00327C23"/>
    <w:rsid w:val="00336C1E"/>
    <w:rsid w:val="00341890"/>
    <w:rsid w:val="003468DF"/>
    <w:rsid w:val="003526DB"/>
    <w:rsid w:val="003555BA"/>
    <w:rsid w:val="00363ED9"/>
    <w:rsid w:val="0036541A"/>
    <w:rsid w:val="003705C1"/>
    <w:rsid w:val="003761CF"/>
    <w:rsid w:val="003A38BA"/>
    <w:rsid w:val="003A7A5B"/>
    <w:rsid w:val="003B276C"/>
    <w:rsid w:val="003C075D"/>
    <w:rsid w:val="003C6916"/>
    <w:rsid w:val="003C784A"/>
    <w:rsid w:val="003E0B40"/>
    <w:rsid w:val="003F3569"/>
    <w:rsid w:val="003F3ECC"/>
    <w:rsid w:val="003F479C"/>
    <w:rsid w:val="003F5391"/>
    <w:rsid w:val="003F76DC"/>
    <w:rsid w:val="004010E9"/>
    <w:rsid w:val="00407D97"/>
    <w:rsid w:val="0044546C"/>
    <w:rsid w:val="00447001"/>
    <w:rsid w:val="00452730"/>
    <w:rsid w:val="0045462D"/>
    <w:rsid w:val="0045767F"/>
    <w:rsid w:val="004643EE"/>
    <w:rsid w:val="00466D69"/>
    <w:rsid w:val="00467A8A"/>
    <w:rsid w:val="00473C63"/>
    <w:rsid w:val="00480AFF"/>
    <w:rsid w:val="00483508"/>
    <w:rsid w:val="0048755D"/>
    <w:rsid w:val="00491D49"/>
    <w:rsid w:val="00492CE4"/>
    <w:rsid w:val="0049542D"/>
    <w:rsid w:val="004A1933"/>
    <w:rsid w:val="004A603B"/>
    <w:rsid w:val="004B522C"/>
    <w:rsid w:val="004D010E"/>
    <w:rsid w:val="004E46F0"/>
    <w:rsid w:val="004E7498"/>
    <w:rsid w:val="004F3045"/>
    <w:rsid w:val="004F774C"/>
    <w:rsid w:val="00510646"/>
    <w:rsid w:val="005111AD"/>
    <w:rsid w:val="005154D6"/>
    <w:rsid w:val="00540F6D"/>
    <w:rsid w:val="0054159B"/>
    <w:rsid w:val="00547DA3"/>
    <w:rsid w:val="00552AF1"/>
    <w:rsid w:val="00567A44"/>
    <w:rsid w:val="00570062"/>
    <w:rsid w:val="00576583"/>
    <w:rsid w:val="00576837"/>
    <w:rsid w:val="00581A11"/>
    <w:rsid w:val="00581F84"/>
    <w:rsid w:val="00591A11"/>
    <w:rsid w:val="00595008"/>
    <w:rsid w:val="005962FC"/>
    <w:rsid w:val="005A0154"/>
    <w:rsid w:val="005A0958"/>
    <w:rsid w:val="005A58F5"/>
    <w:rsid w:val="005B1347"/>
    <w:rsid w:val="005B3B72"/>
    <w:rsid w:val="005B40CA"/>
    <w:rsid w:val="005C36CF"/>
    <w:rsid w:val="005C4EED"/>
    <w:rsid w:val="005C524B"/>
    <w:rsid w:val="005D4BB9"/>
    <w:rsid w:val="005E0317"/>
    <w:rsid w:val="005E11F9"/>
    <w:rsid w:val="005F1557"/>
    <w:rsid w:val="005F3DBF"/>
    <w:rsid w:val="0060137B"/>
    <w:rsid w:val="00607A90"/>
    <w:rsid w:val="006132E8"/>
    <w:rsid w:val="0062325C"/>
    <w:rsid w:val="00624582"/>
    <w:rsid w:val="00625CB8"/>
    <w:rsid w:val="00627850"/>
    <w:rsid w:val="00636C66"/>
    <w:rsid w:val="0064192A"/>
    <w:rsid w:val="006458D3"/>
    <w:rsid w:val="0065133F"/>
    <w:rsid w:val="00661FAA"/>
    <w:rsid w:val="006674EB"/>
    <w:rsid w:val="006752C0"/>
    <w:rsid w:val="00677467"/>
    <w:rsid w:val="00685D21"/>
    <w:rsid w:val="00691AA4"/>
    <w:rsid w:val="00693856"/>
    <w:rsid w:val="006A7FA5"/>
    <w:rsid w:val="006B42F1"/>
    <w:rsid w:val="006C57A0"/>
    <w:rsid w:val="006E0D81"/>
    <w:rsid w:val="006E2979"/>
    <w:rsid w:val="006F17B6"/>
    <w:rsid w:val="0070736D"/>
    <w:rsid w:val="00720816"/>
    <w:rsid w:val="007226BF"/>
    <w:rsid w:val="00727E20"/>
    <w:rsid w:val="00733D2D"/>
    <w:rsid w:val="00734A76"/>
    <w:rsid w:val="0073700D"/>
    <w:rsid w:val="00773936"/>
    <w:rsid w:val="007A0A9B"/>
    <w:rsid w:val="007A4FAC"/>
    <w:rsid w:val="007B3E77"/>
    <w:rsid w:val="007B595C"/>
    <w:rsid w:val="007B60F1"/>
    <w:rsid w:val="007D4C8B"/>
    <w:rsid w:val="007D5E66"/>
    <w:rsid w:val="007D6DDE"/>
    <w:rsid w:val="007F25DF"/>
    <w:rsid w:val="008013B4"/>
    <w:rsid w:val="0081445B"/>
    <w:rsid w:val="0083484C"/>
    <w:rsid w:val="00835DBB"/>
    <w:rsid w:val="00835E73"/>
    <w:rsid w:val="00847BC5"/>
    <w:rsid w:val="00855D70"/>
    <w:rsid w:val="008569E1"/>
    <w:rsid w:val="00861E7E"/>
    <w:rsid w:val="00862A8C"/>
    <w:rsid w:val="00872378"/>
    <w:rsid w:val="0087371B"/>
    <w:rsid w:val="008739E1"/>
    <w:rsid w:val="008867E5"/>
    <w:rsid w:val="0089029C"/>
    <w:rsid w:val="008977A4"/>
    <w:rsid w:val="008A79D3"/>
    <w:rsid w:val="008B3C03"/>
    <w:rsid w:val="008C401B"/>
    <w:rsid w:val="008C5621"/>
    <w:rsid w:val="008C6826"/>
    <w:rsid w:val="008C7067"/>
    <w:rsid w:val="008D0D9D"/>
    <w:rsid w:val="008D4014"/>
    <w:rsid w:val="008D5688"/>
    <w:rsid w:val="0090429A"/>
    <w:rsid w:val="009061C2"/>
    <w:rsid w:val="009209DD"/>
    <w:rsid w:val="00936E14"/>
    <w:rsid w:val="00940707"/>
    <w:rsid w:val="009430FC"/>
    <w:rsid w:val="00945DD1"/>
    <w:rsid w:val="00952A6C"/>
    <w:rsid w:val="00953875"/>
    <w:rsid w:val="00975313"/>
    <w:rsid w:val="009865C9"/>
    <w:rsid w:val="009B0E3E"/>
    <w:rsid w:val="009D0CD5"/>
    <w:rsid w:val="009D1ED6"/>
    <w:rsid w:val="009E123A"/>
    <w:rsid w:val="009E3A14"/>
    <w:rsid w:val="009E68E9"/>
    <w:rsid w:val="009F5A1A"/>
    <w:rsid w:val="00A061D7"/>
    <w:rsid w:val="00A12FDB"/>
    <w:rsid w:val="00A2018E"/>
    <w:rsid w:val="00A27133"/>
    <w:rsid w:val="00A3138F"/>
    <w:rsid w:val="00A32DC0"/>
    <w:rsid w:val="00A35344"/>
    <w:rsid w:val="00A358BB"/>
    <w:rsid w:val="00A514DA"/>
    <w:rsid w:val="00A93CB6"/>
    <w:rsid w:val="00AA1384"/>
    <w:rsid w:val="00AB77A4"/>
    <w:rsid w:val="00AC63E5"/>
    <w:rsid w:val="00AD2738"/>
    <w:rsid w:val="00B024F8"/>
    <w:rsid w:val="00B25081"/>
    <w:rsid w:val="00B30A91"/>
    <w:rsid w:val="00B31CC6"/>
    <w:rsid w:val="00B33571"/>
    <w:rsid w:val="00B33D29"/>
    <w:rsid w:val="00B37449"/>
    <w:rsid w:val="00B42690"/>
    <w:rsid w:val="00B4364C"/>
    <w:rsid w:val="00B45D18"/>
    <w:rsid w:val="00B471EB"/>
    <w:rsid w:val="00B555A2"/>
    <w:rsid w:val="00B64AF1"/>
    <w:rsid w:val="00B731FF"/>
    <w:rsid w:val="00B739D8"/>
    <w:rsid w:val="00B86EAC"/>
    <w:rsid w:val="00B95A8C"/>
    <w:rsid w:val="00BD4E57"/>
    <w:rsid w:val="00BE251A"/>
    <w:rsid w:val="00BE44C8"/>
    <w:rsid w:val="00BE6BD4"/>
    <w:rsid w:val="00BE7E6D"/>
    <w:rsid w:val="00BF1B29"/>
    <w:rsid w:val="00BF3C4B"/>
    <w:rsid w:val="00BF5322"/>
    <w:rsid w:val="00BF5FEC"/>
    <w:rsid w:val="00C00417"/>
    <w:rsid w:val="00C138CA"/>
    <w:rsid w:val="00C16EC8"/>
    <w:rsid w:val="00C21846"/>
    <w:rsid w:val="00C30DD7"/>
    <w:rsid w:val="00C32EB0"/>
    <w:rsid w:val="00C3500F"/>
    <w:rsid w:val="00C47116"/>
    <w:rsid w:val="00C51061"/>
    <w:rsid w:val="00C601CB"/>
    <w:rsid w:val="00C63179"/>
    <w:rsid w:val="00C66655"/>
    <w:rsid w:val="00C80858"/>
    <w:rsid w:val="00C95DE1"/>
    <w:rsid w:val="00C97B82"/>
    <w:rsid w:val="00CA0763"/>
    <w:rsid w:val="00CA1257"/>
    <w:rsid w:val="00CA2E73"/>
    <w:rsid w:val="00CA3F86"/>
    <w:rsid w:val="00CA53DC"/>
    <w:rsid w:val="00CB1AC6"/>
    <w:rsid w:val="00CB489B"/>
    <w:rsid w:val="00CC6778"/>
    <w:rsid w:val="00CC67CA"/>
    <w:rsid w:val="00CD0FDA"/>
    <w:rsid w:val="00CD14F0"/>
    <w:rsid w:val="00CF6C22"/>
    <w:rsid w:val="00CF750B"/>
    <w:rsid w:val="00D07A82"/>
    <w:rsid w:val="00D21064"/>
    <w:rsid w:val="00D213E4"/>
    <w:rsid w:val="00D41D64"/>
    <w:rsid w:val="00D4509D"/>
    <w:rsid w:val="00D47629"/>
    <w:rsid w:val="00D55CE4"/>
    <w:rsid w:val="00D56091"/>
    <w:rsid w:val="00D6637F"/>
    <w:rsid w:val="00D72D12"/>
    <w:rsid w:val="00D754CE"/>
    <w:rsid w:val="00DB5A13"/>
    <w:rsid w:val="00DC6175"/>
    <w:rsid w:val="00DD0F78"/>
    <w:rsid w:val="00DD1F94"/>
    <w:rsid w:val="00DD260E"/>
    <w:rsid w:val="00DD2B67"/>
    <w:rsid w:val="00DE1C27"/>
    <w:rsid w:val="00DF6CE6"/>
    <w:rsid w:val="00E056C5"/>
    <w:rsid w:val="00E1458D"/>
    <w:rsid w:val="00E457D9"/>
    <w:rsid w:val="00E46824"/>
    <w:rsid w:val="00E55A7E"/>
    <w:rsid w:val="00E55E55"/>
    <w:rsid w:val="00E57040"/>
    <w:rsid w:val="00E67EE7"/>
    <w:rsid w:val="00E70D8D"/>
    <w:rsid w:val="00E75D25"/>
    <w:rsid w:val="00E822A4"/>
    <w:rsid w:val="00EB237E"/>
    <w:rsid w:val="00EB5CFA"/>
    <w:rsid w:val="00EC10D8"/>
    <w:rsid w:val="00EC43F1"/>
    <w:rsid w:val="00EC565B"/>
    <w:rsid w:val="00EC5BC7"/>
    <w:rsid w:val="00ED7A30"/>
    <w:rsid w:val="00ED7E75"/>
    <w:rsid w:val="00EF6DAC"/>
    <w:rsid w:val="00F071BB"/>
    <w:rsid w:val="00F20D98"/>
    <w:rsid w:val="00F237DC"/>
    <w:rsid w:val="00F27148"/>
    <w:rsid w:val="00F30F46"/>
    <w:rsid w:val="00F332BE"/>
    <w:rsid w:val="00F40758"/>
    <w:rsid w:val="00F45236"/>
    <w:rsid w:val="00F462AC"/>
    <w:rsid w:val="00F63112"/>
    <w:rsid w:val="00F66E13"/>
    <w:rsid w:val="00F72158"/>
    <w:rsid w:val="00F748A7"/>
    <w:rsid w:val="00F86969"/>
    <w:rsid w:val="00F90D45"/>
    <w:rsid w:val="00F91AD3"/>
    <w:rsid w:val="00F97186"/>
    <w:rsid w:val="00FA5FB6"/>
    <w:rsid w:val="00FB5795"/>
    <w:rsid w:val="00FB7D1F"/>
    <w:rsid w:val="00FD7957"/>
    <w:rsid w:val="00FE030A"/>
    <w:rsid w:val="00FE2BA2"/>
    <w:rsid w:val="00FF44EA"/>
    <w:rsid w:val="00FF6F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DC"/>
    <w:pPr>
      <w:overflowPunct w:val="0"/>
      <w:autoSpaceDE w:val="0"/>
      <w:autoSpaceDN w:val="0"/>
      <w:adjustRightInd w:val="0"/>
      <w:spacing w:before="80" w:after="100" w:line="260" w:lineRule="atLeast"/>
      <w:textAlignment w:val="baseline"/>
    </w:pPr>
    <w:rPr>
      <w:sz w:val="22"/>
      <w:lang w:val="en-GB"/>
    </w:rPr>
  </w:style>
  <w:style w:type="paragraph" w:styleId="Heading1">
    <w:name w:val="heading 1"/>
    <w:basedOn w:val="Normal"/>
    <w:next w:val="Normal"/>
    <w:qFormat/>
    <w:rsid w:val="003F76DC"/>
    <w:pPr>
      <w:keepNext/>
      <w:spacing w:before="120" w:after="0"/>
      <w:outlineLvl w:val="0"/>
    </w:pPr>
    <w:rPr>
      <w:rFonts w:ascii="Arial" w:hAnsi="Arial"/>
      <w:b/>
      <w:sz w:val="24"/>
    </w:rPr>
  </w:style>
  <w:style w:type="paragraph" w:styleId="Heading2">
    <w:name w:val="heading 2"/>
    <w:basedOn w:val="Normal"/>
    <w:next w:val="Normal"/>
    <w:qFormat/>
    <w:rsid w:val="003F76DC"/>
    <w:pPr>
      <w:keepNext/>
      <w:spacing w:before="100" w:after="0"/>
      <w:outlineLvl w:val="1"/>
    </w:pPr>
    <w:rPr>
      <w:rFonts w:ascii="Arial" w:hAnsi="Arial"/>
      <w:b/>
      <w:sz w:val="21"/>
    </w:rPr>
  </w:style>
  <w:style w:type="paragraph" w:styleId="Heading3">
    <w:name w:val="heading 3"/>
    <w:basedOn w:val="Normal"/>
    <w:next w:val="Normal"/>
    <w:qFormat/>
    <w:rsid w:val="003F76DC"/>
    <w:pPr>
      <w:keepNext/>
      <w:spacing w:after="0"/>
      <w:outlineLvl w:val="2"/>
    </w:pPr>
    <w:rPr>
      <w:rFonts w:ascii="Arial" w:hAnsi="Arial"/>
      <w:b/>
      <w:i/>
      <w:sz w:val="20"/>
    </w:rPr>
  </w:style>
  <w:style w:type="paragraph" w:styleId="Heading7">
    <w:name w:val="heading 7"/>
    <w:basedOn w:val="Normal"/>
    <w:next w:val="Normal"/>
    <w:link w:val="Heading7Char"/>
    <w:semiHidden/>
    <w:unhideWhenUsed/>
    <w:qFormat/>
    <w:rsid w:val="002B067B"/>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76DC"/>
    <w:pPr>
      <w:tabs>
        <w:tab w:val="center" w:pos="4153"/>
        <w:tab w:val="right" w:pos="8306"/>
      </w:tabs>
      <w:spacing w:line="240" w:lineRule="auto"/>
    </w:pPr>
  </w:style>
  <w:style w:type="paragraph" w:styleId="Header">
    <w:name w:val="header"/>
    <w:basedOn w:val="Normal"/>
    <w:link w:val="HeaderChar"/>
    <w:uiPriority w:val="99"/>
    <w:rsid w:val="003F76DC"/>
    <w:pPr>
      <w:tabs>
        <w:tab w:val="center" w:pos="4153"/>
        <w:tab w:val="right" w:pos="8306"/>
      </w:tabs>
      <w:spacing w:line="240" w:lineRule="auto"/>
    </w:pPr>
  </w:style>
  <w:style w:type="table" w:styleId="TableGrid">
    <w:name w:val="Table Grid"/>
    <w:basedOn w:val="TableNormal"/>
    <w:rsid w:val="00407D97"/>
    <w:pPr>
      <w:overflowPunct w:val="0"/>
      <w:autoSpaceDE w:val="0"/>
      <w:autoSpaceDN w:val="0"/>
      <w:adjustRightInd w:val="0"/>
      <w:spacing w:before="80" w:after="100" w:line="26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7D97"/>
    <w:pPr>
      <w:tabs>
        <w:tab w:val="left" w:pos="720"/>
        <w:tab w:val="left" w:pos="1440"/>
        <w:tab w:val="left" w:pos="2160"/>
        <w:tab w:val="left" w:pos="2880"/>
        <w:tab w:val="right" w:pos="5827"/>
      </w:tabs>
      <w:overflowPunct/>
      <w:autoSpaceDE/>
      <w:autoSpaceDN/>
      <w:adjustRightInd/>
      <w:spacing w:before="0" w:after="0" w:line="240" w:lineRule="auto"/>
      <w:textAlignment w:val="auto"/>
    </w:pPr>
    <w:rPr>
      <w:rFonts w:ascii="Book Antiqua" w:hAnsi="Book Antiqua"/>
      <w:b/>
      <w:bCs/>
      <w:sz w:val="38"/>
      <w:szCs w:val="38"/>
      <w:lang w:val="en-US"/>
    </w:rPr>
  </w:style>
  <w:style w:type="character" w:styleId="Hyperlink">
    <w:name w:val="Hyperlink"/>
    <w:rsid w:val="00407D97"/>
    <w:rPr>
      <w:color w:val="0000FF"/>
      <w:u w:val="single"/>
    </w:rPr>
  </w:style>
  <w:style w:type="character" w:styleId="PageNumber">
    <w:name w:val="page number"/>
    <w:basedOn w:val="DefaultParagraphFont"/>
    <w:rsid w:val="00407D97"/>
  </w:style>
  <w:style w:type="paragraph" w:styleId="BodyText">
    <w:name w:val="Body Text"/>
    <w:basedOn w:val="Normal"/>
    <w:rsid w:val="00407D97"/>
    <w:pPr>
      <w:overflowPunct/>
      <w:autoSpaceDE/>
      <w:autoSpaceDN/>
      <w:adjustRightInd/>
      <w:spacing w:before="0" w:after="120" w:line="240" w:lineRule="auto"/>
      <w:textAlignment w:val="auto"/>
    </w:pPr>
    <w:rPr>
      <w:sz w:val="24"/>
      <w:szCs w:val="24"/>
      <w:lang w:val="en-US"/>
    </w:rPr>
  </w:style>
  <w:style w:type="paragraph" w:styleId="BodyText2">
    <w:name w:val="Body Text 2"/>
    <w:basedOn w:val="Normal"/>
    <w:rsid w:val="002772A3"/>
    <w:pPr>
      <w:spacing w:after="120" w:line="480" w:lineRule="auto"/>
    </w:pPr>
  </w:style>
  <w:style w:type="character" w:customStyle="1" w:styleId="Heading7Char">
    <w:name w:val="Heading 7 Char"/>
    <w:link w:val="Heading7"/>
    <w:semiHidden/>
    <w:rsid w:val="002B067B"/>
    <w:rPr>
      <w:rFonts w:ascii="Calibri" w:eastAsia="Times New Roman" w:hAnsi="Calibri" w:cs="Times New Roman"/>
      <w:sz w:val="24"/>
      <w:szCs w:val="24"/>
      <w:lang w:val="en-GB" w:eastAsia="en-US"/>
    </w:rPr>
  </w:style>
  <w:style w:type="character" w:customStyle="1" w:styleId="HeaderChar">
    <w:name w:val="Header Char"/>
    <w:basedOn w:val="DefaultParagraphFont"/>
    <w:link w:val="Header"/>
    <w:uiPriority w:val="99"/>
    <w:rsid w:val="00491D49"/>
    <w:rPr>
      <w:sz w:val="22"/>
      <w:lang w:val="en-GB"/>
    </w:rPr>
  </w:style>
  <w:style w:type="paragraph" w:styleId="BalloonText">
    <w:name w:val="Balloon Text"/>
    <w:basedOn w:val="Normal"/>
    <w:link w:val="BalloonTextChar"/>
    <w:rsid w:val="00491D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491D49"/>
    <w:rPr>
      <w:rFonts w:ascii="Tahoma" w:hAnsi="Tahoma" w:cs="Tahoma"/>
      <w:sz w:val="16"/>
      <w:szCs w:val="16"/>
      <w:lang w:val="en-GB"/>
    </w:rPr>
  </w:style>
  <w:style w:type="character" w:customStyle="1" w:styleId="FooterChar">
    <w:name w:val="Footer Char"/>
    <w:basedOn w:val="DefaultParagraphFont"/>
    <w:link w:val="Footer"/>
    <w:uiPriority w:val="99"/>
    <w:rsid w:val="00491D49"/>
    <w:rPr>
      <w:sz w:val="22"/>
      <w:lang w:val="en-GB"/>
    </w:rPr>
  </w:style>
  <w:style w:type="character" w:styleId="Emphasis">
    <w:name w:val="Emphasis"/>
    <w:basedOn w:val="DefaultParagraphFont"/>
    <w:qFormat/>
    <w:rsid w:val="0044546C"/>
    <w:rPr>
      <w:i/>
      <w:iCs/>
    </w:rPr>
  </w:style>
  <w:style w:type="paragraph" w:styleId="ListParagraph">
    <w:name w:val="List Paragraph"/>
    <w:basedOn w:val="Normal"/>
    <w:uiPriority w:val="34"/>
    <w:qFormat/>
    <w:rsid w:val="00BF5322"/>
    <w:pPr>
      <w:ind w:left="720"/>
      <w:contextualSpacing/>
    </w:pPr>
  </w:style>
  <w:style w:type="character" w:styleId="Strong">
    <w:name w:val="Strong"/>
    <w:basedOn w:val="DefaultParagraphFont"/>
    <w:qFormat/>
    <w:rsid w:val="00607A90"/>
    <w:rPr>
      <w:b/>
      <w:bCs/>
    </w:rPr>
  </w:style>
  <w:style w:type="paragraph" w:styleId="Subtitle">
    <w:name w:val="Subtitle"/>
    <w:basedOn w:val="Normal"/>
    <w:next w:val="Normal"/>
    <w:link w:val="SubtitleChar"/>
    <w:qFormat/>
    <w:rsid w:val="00607A9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607A90"/>
    <w:rPr>
      <w:rFonts w:asciiTheme="majorHAnsi" w:eastAsiaTheme="majorEastAsia" w:hAnsiTheme="majorHAnsi" w:cstheme="majorBidi"/>
      <w:i/>
      <w:iCs/>
      <w:color w:val="5B9BD5" w:themeColor="accent1"/>
      <w:spacing w:val="15"/>
      <w:sz w:val="24"/>
      <w:szCs w:val="24"/>
      <w:lang w:val="en-GB"/>
    </w:rPr>
  </w:style>
  <w:style w:type="paragraph" w:styleId="NoSpacing">
    <w:name w:val="No Spacing"/>
    <w:uiPriority w:val="1"/>
    <w:qFormat/>
    <w:rsid w:val="00607A90"/>
    <w:pPr>
      <w:overflowPunct w:val="0"/>
      <w:autoSpaceDE w:val="0"/>
      <w:autoSpaceDN w:val="0"/>
      <w:adjustRightInd w:val="0"/>
      <w:textAlignment w:val="baseline"/>
    </w:pPr>
    <w:rPr>
      <w:sz w:val="22"/>
      <w:lang w:val="en-GB"/>
    </w:rPr>
  </w:style>
</w:styles>
</file>

<file path=word/webSettings.xml><?xml version="1.0" encoding="utf-8"?>
<w:webSettings xmlns:r="http://schemas.openxmlformats.org/officeDocument/2006/relationships" xmlns:w="http://schemas.openxmlformats.org/wordprocessingml/2006/main">
  <w:divs>
    <w:div w:id="802382254">
      <w:bodyDiv w:val="1"/>
      <w:marLeft w:val="0"/>
      <w:marRight w:val="0"/>
      <w:marTop w:val="0"/>
      <w:marBottom w:val="0"/>
      <w:divBdr>
        <w:top w:val="none" w:sz="0" w:space="0" w:color="auto"/>
        <w:left w:val="none" w:sz="0" w:space="0" w:color="auto"/>
        <w:bottom w:val="none" w:sz="0" w:space="0" w:color="auto"/>
        <w:right w:val="none" w:sz="0" w:space="0" w:color="auto"/>
      </w:divBdr>
    </w:div>
    <w:div w:id="934896216">
      <w:bodyDiv w:val="1"/>
      <w:marLeft w:val="0"/>
      <w:marRight w:val="0"/>
      <w:marTop w:val="0"/>
      <w:marBottom w:val="0"/>
      <w:divBdr>
        <w:top w:val="none" w:sz="0" w:space="0" w:color="auto"/>
        <w:left w:val="none" w:sz="0" w:space="0" w:color="auto"/>
        <w:bottom w:val="none" w:sz="0" w:space="0" w:color="auto"/>
        <w:right w:val="none" w:sz="0" w:space="0" w:color="auto"/>
      </w:divBdr>
    </w:div>
    <w:div w:id="13685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ankitsharma0918@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E6CAC-D157-4489-88F7-20B66C62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22 Dr Sarat Banerjee Road, 3rd Floor</vt:lpstr>
    </vt:vector>
  </TitlesOfParts>
  <Company>Ernst &amp; Young</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Dr Sarat Banerjee Road, 3rd Floor</dc:title>
  <dc:creator>q84283</dc:creator>
  <cp:lastModifiedBy>HP PC</cp:lastModifiedBy>
  <cp:revision>24</cp:revision>
  <cp:lastPrinted>2016-08-21T13:50:00Z</cp:lastPrinted>
  <dcterms:created xsi:type="dcterms:W3CDTF">2016-08-20T11:28:00Z</dcterms:created>
  <dcterms:modified xsi:type="dcterms:W3CDTF">2016-08-21T13:53:00Z</dcterms:modified>
</cp:coreProperties>
</file>