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23D" w:rsidRDefault="003D7C4C">
      <w:pPr>
        <w:pStyle w:val="Title"/>
        <w:pBdr>
          <w:bottom w:val="single" w:sz="12" w:space="9" w:color="39A5B7"/>
        </w:pBdr>
        <w:spacing w:line="276" w:lineRule="auto"/>
        <w:contextualSpacing w:val="0"/>
        <w:rPr>
          <w:color w:val="000000"/>
        </w:rPr>
      </w:pPr>
      <w:r>
        <w:rPr>
          <w:color w:val="000000"/>
        </w:rPr>
        <w:t xml:space="preserve">JIBIN T.J                                      </w:t>
      </w:r>
    </w:p>
    <w:p w:rsidR="00B0623D" w:rsidRDefault="003D7C4C">
      <w:pPr>
        <w:spacing w:line="276" w:lineRule="auto"/>
        <w:rPr>
          <w:color w:val="000000"/>
        </w:rPr>
      </w:pPr>
      <w:r>
        <w:rPr>
          <w:color w:val="000000"/>
        </w:rPr>
        <w:t> +91-9846146377 | </w:t>
      </w:r>
      <w:hyperlink r:id="rId7">
        <w:r>
          <w:rPr>
            <w:color w:val="2A7B89"/>
            <w:sz w:val="28"/>
            <w:szCs w:val="28"/>
            <w:u w:val="single"/>
          </w:rPr>
          <w:t>jibinjohnyt@gmail.com</w:t>
        </w:r>
      </w:hyperlink>
      <w:r>
        <w:rPr>
          <w:color w:val="000000"/>
        </w:rPr>
        <w:t xml:space="preserve">                                                                       </w:t>
      </w:r>
    </w:p>
    <w:p w:rsidR="00B0623D" w:rsidRDefault="003D7C4C">
      <w:pPr>
        <w:pStyle w:val="Heading1"/>
        <w:spacing w:line="276" w:lineRule="auto"/>
        <w:contextualSpacing w:val="0"/>
        <w:rPr>
          <w:color w:val="000000"/>
        </w:rPr>
      </w:pPr>
      <w:r>
        <w:rPr>
          <w:color w:val="000000"/>
        </w:rPr>
        <w:t>Objective</w:t>
      </w:r>
    </w:p>
    <w:p w:rsidR="00B0623D" w:rsidRDefault="003D7C4C">
      <w:pPr>
        <w:spacing w:line="276" w:lineRule="auto"/>
        <w:ind w:left="57"/>
        <w:jc w:val="both"/>
        <w:rPr>
          <w:color w:val="000000"/>
        </w:rPr>
      </w:pPr>
      <w:r>
        <w:rPr>
          <w:color w:val="000000"/>
          <w:shd w:val="clear" w:color="auto" w:fill="FAFAFA"/>
        </w:rPr>
        <w:t xml:space="preserve">Looking for a challenging position as a Solar Design Engineer career in an organization where my skills and abilities will be tapped to its best and which will help me to explore myself fully and realize my potential. A role that would mutually benefit me </w:t>
      </w:r>
      <w:r>
        <w:rPr>
          <w:color w:val="000000"/>
          <w:shd w:val="clear" w:color="auto" w:fill="FAFAFA"/>
        </w:rPr>
        <w:t>and the organization I work for.</w:t>
      </w:r>
    </w:p>
    <w:p w:rsidR="00B0623D" w:rsidRDefault="003D7C4C">
      <w:pPr>
        <w:pStyle w:val="Heading1"/>
        <w:spacing w:line="276" w:lineRule="auto"/>
        <w:contextualSpacing w:val="0"/>
        <w:rPr>
          <w:color w:val="000000"/>
        </w:rPr>
      </w:pPr>
      <w:r>
        <w:rPr>
          <w:color w:val="000000"/>
        </w:rPr>
        <w:t>Education</w:t>
      </w:r>
    </w:p>
    <w:p w:rsidR="00B0623D" w:rsidRDefault="003D7C4C">
      <w:pPr>
        <w:numPr>
          <w:ilvl w:val="0"/>
          <w:numId w:val="1"/>
        </w:numPr>
        <w:spacing w:after="0" w:line="276" w:lineRule="auto"/>
        <w:contextualSpacing/>
        <w:rPr>
          <w:b/>
          <w:color w:val="000000"/>
        </w:rPr>
      </w:pPr>
      <w:r>
        <w:rPr>
          <w:b/>
          <w:color w:val="000000"/>
        </w:rPr>
        <w:t>Electrical and Electronics Engineering from Calicut University (2015).</w:t>
      </w:r>
    </w:p>
    <w:p w:rsidR="00B0623D" w:rsidRDefault="003D7C4C">
      <w:pPr>
        <w:numPr>
          <w:ilvl w:val="0"/>
          <w:numId w:val="1"/>
        </w:numPr>
        <w:spacing w:after="0" w:line="276" w:lineRule="auto"/>
        <w:contextualSpacing/>
        <w:rPr>
          <w:b/>
          <w:color w:val="000000"/>
        </w:rPr>
      </w:pPr>
      <w:r>
        <w:rPr>
          <w:b/>
          <w:color w:val="000000"/>
        </w:rPr>
        <w:t>Electrical Design Engineering from Smart Brains Institute of Energy and Research-2017.</w:t>
      </w:r>
    </w:p>
    <w:p w:rsidR="00B0623D" w:rsidRDefault="00B0623D">
      <w:pPr>
        <w:spacing w:line="276" w:lineRule="auto"/>
        <w:ind w:left="216" w:hanging="216"/>
        <w:rPr>
          <w:b/>
          <w:color w:val="000000"/>
        </w:rPr>
      </w:pPr>
    </w:p>
    <w:p w:rsidR="00B0623D" w:rsidRDefault="003D7C4C">
      <w:pPr>
        <w:pStyle w:val="Heading1"/>
        <w:spacing w:line="276" w:lineRule="auto"/>
        <w:contextualSpacing w:val="0"/>
        <w:rPr>
          <w:color w:val="000000"/>
        </w:rPr>
      </w:pPr>
      <w:r>
        <w:rPr>
          <w:color w:val="000000"/>
        </w:rPr>
        <w:t>Skills &amp; Abilities</w:t>
      </w:r>
    </w:p>
    <w:p w:rsidR="00B0623D" w:rsidRDefault="00B0623D">
      <w:pPr>
        <w:pStyle w:val="Heading1"/>
        <w:spacing w:line="276" w:lineRule="auto"/>
        <w:contextualSpacing w:val="0"/>
        <w:rPr>
          <w:color w:val="000000"/>
        </w:rPr>
      </w:pPr>
    </w:p>
    <w:p w:rsidR="00B0623D" w:rsidRDefault="003D7C4C">
      <w:pPr>
        <w:pStyle w:val="Heading2"/>
        <w:spacing w:line="276" w:lineRule="auto"/>
        <w:contextualSpacing w:val="0"/>
        <w:rPr>
          <w:color w:val="000000"/>
        </w:rPr>
      </w:pPr>
      <w:r>
        <w:rPr>
          <w:color w:val="000000"/>
        </w:rPr>
        <w:t>COMPUTER PROFICIENCY</w:t>
      </w:r>
    </w:p>
    <w:p w:rsidR="00B0623D" w:rsidRDefault="003D7C4C">
      <w:pPr>
        <w:numPr>
          <w:ilvl w:val="0"/>
          <w:numId w:val="1"/>
        </w:numPr>
        <w:spacing w:after="0" w:line="276" w:lineRule="auto"/>
        <w:contextualSpacing/>
        <w:rPr>
          <w:color w:val="000000"/>
        </w:rPr>
      </w:pPr>
      <w:r>
        <w:rPr>
          <w:color w:val="000000"/>
        </w:rPr>
        <w:t>Well versed i</w:t>
      </w:r>
      <w:r>
        <w:rPr>
          <w:color w:val="000000"/>
        </w:rPr>
        <w:t>n Windows 7, Windows 10, Fedora23 and ubuntu 16</w:t>
      </w:r>
    </w:p>
    <w:p w:rsidR="00B0623D" w:rsidRDefault="003D7C4C">
      <w:pPr>
        <w:numPr>
          <w:ilvl w:val="0"/>
          <w:numId w:val="1"/>
        </w:numPr>
        <w:spacing w:after="0" w:line="276" w:lineRule="auto"/>
        <w:contextualSpacing/>
        <w:rPr>
          <w:color w:val="000000"/>
        </w:rPr>
      </w:pPr>
      <w:r>
        <w:rPr>
          <w:color w:val="000000"/>
        </w:rPr>
        <w:t>Proficiency in entire MS-Office</w:t>
      </w:r>
    </w:p>
    <w:p w:rsidR="00B0623D" w:rsidRDefault="003D7C4C">
      <w:pPr>
        <w:numPr>
          <w:ilvl w:val="0"/>
          <w:numId w:val="1"/>
        </w:numPr>
        <w:spacing w:after="0" w:line="276" w:lineRule="auto"/>
        <w:contextualSpacing/>
        <w:rPr>
          <w:color w:val="000000"/>
        </w:rPr>
      </w:pPr>
      <w:r>
        <w:rPr>
          <w:color w:val="000000"/>
        </w:rPr>
        <w:t>Good understanding of Internet tools</w:t>
      </w:r>
    </w:p>
    <w:p w:rsidR="00B0623D" w:rsidRDefault="00B0623D">
      <w:pPr>
        <w:spacing w:line="276" w:lineRule="auto"/>
        <w:ind w:left="216" w:hanging="216"/>
        <w:rPr>
          <w:color w:val="000000"/>
        </w:rPr>
      </w:pPr>
    </w:p>
    <w:p w:rsidR="00B0623D" w:rsidRDefault="003D7C4C">
      <w:pPr>
        <w:pStyle w:val="Heading2"/>
        <w:spacing w:line="276" w:lineRule="auto"/>
        <w:contextualSpacing w:val="0"/>
        <w:rPr>
          <w:color w:val="000000"/>
        </w:rPr>
      </w:pPr>
      <w:r>
        <w:rPr>
          <w:color w:val="000000"/>
        </w:rPr>
        <w:t>Electrical softwares</w:t>
      </w:r>
    </w:p>
    <w:p w:rsidR="00B0623D" w:rsidRDefault="003D7C4C">
      <w:pPr>
        <w:numPr>
          <w:ilvl w:val="0"/>
          <w:numId w:val="1"/>
        </w:numPr>
        <w:spacing w:after="0" w:line="276" w:lineRule="auto"/>
        <w:contextualSpacing/>
        <w:rPr>
          <w:color w:val="000000"/>
        </w:rPr>
      </w:pPr>
      <w:r>
        <w:rPr>
          <w:color w:val="000000"/>
        </w:rPr>
        <w:t>Helioscope</w:t>
      </w:r>
    </w:p>
    <w:p w:rsidR="00B0623D" w:rsidRDefault="003D7C4C">
      <w:pPr>
        <w:numPr>
          <w:ilvl w:val="0"/>
          <w:numId w:val="1"/>
        </w:numPr>
        <w:spacing w:after="0" w:line="276" w:lineRule="auto"/>
        <w:contextualSpacing/>
        <w:rPr>
          <w:color w:val="000000"/>
        </w:rPr>
      </w:pPr>
      <w:r>
        <w:rPr>
          <w:color w:val="000000"/>
        </w:rPr>
        <w:t>AutoCAD Electrical 2017</w:t>
      </w:r>
    </w:p>
    <w:p w:rsidR="00B0623D" w:rsidRDefault="003D7C4C">
      <w:pPr>
        <w:numPr>
          <w:ilvl w:val="0"/>
          <w:numId w:val="1"/>
        </w:numPr>
        <w:spacing w:after="0" w:line="276" w:lineRule="auto"/>
        <w:contextualSpacing/>
        <w:rPr>
          <w:color w:val="000000"/>
        </w:rPr>
      </w:pPr>
      <w:r>
        <w:rPr>
          <w:color w:val="000000"/>
        </w:rPr>
        <w:t>PV Syst</w:t>
      </w:r>
    </w:p>
    <w:p w:rsidR="00B0623D" w:rsidRDefault="003D7C4C">
      <w:pPr>
        <w:numPr>
          <w:ilvl w:val="0"/>
          <w:numId w:val="1"/>
        </w:numPr>
        <w:spacing w:after="0" w:line="276" w:lineRule="auto"/>
        <w:contextualSpacing/>
        <w:rPr>
          <w:color w:val="000000"/>
        </w:rPr>
      </w:pPr>
      <w:r>
        <w:rPr>
          <w:color w:val="000000"/>
        </w:rPr>
        <w:t>Staad Pro</w:t>
      </w:r>
    </w:p>
    <w:p w:rsidR="00B0623D" w:rsidRDefault="003D7C4C">
      <w:pPr>
        <w:numPr>
          <w:ilvl w:val="0"/>
          <w:numId w:val="1"/>
        </w:numPr>
        <w:spacing w:after="0" w:line="276" w:lineRule="auto"/>
        <w:contextualSpacing/>
        <w:rPr>
          <w:color w:val="000000"/>
        </w:rPr>
      </w:pPr>
      <w:r>
        <w:rPr>
          <w:color w:val="000000"/>
        </w:rPr>
        <w:t>Etap</w:t>
      </w:r>
    </w:p>
    <w:p w:rsidR="00B0623D" w:rsidRDefault="00B0623D">
      <w:pPr>
        <w:spacing w:after="0" w:line="276" w:lineRule="auto"/>
        <w:ind w:left="216" w:hanging="216"/>
        <w:rPr>
          <w:color w:val="000000"/>
        </w:rPr>
      </w:pPr>
    </w:p>
    <w:p w:rsidR="00B0623D" w:rsidRDefault="003D7C4C">
      <w:pPr>
        <w:spacing w:line="276" w:lineRule="auto"/>
        <w:ind w:left="216" w:hanging="216"/>
        <w:rPr>
          <w:color w:val="000000"/>
        </w:rPr>
      </w:pPr>
      <w:r>
        <w:rPr>
          <w:color w:val="000000"/>
        </w:rPr>
        <w:t xml:space="preserve"> </w:t>
      </w:r>
    </w:p>
    <w:p w:rsidR="00B0623D" w:rsidRDefault="003D7C4C">
      <w:pPr>
        <w:pStyle w:val="Heading2"/>
        <w:spacing w:line="276" w:lineRule="auto"/>
        <w:contextualSpacing w:val="0"/>
        <w:rPr>
          <w:color w:val="000000"/>
        </w:rPr>
      </w:pPr>
      <w:r>
        <w:rPr>
          <w:color w:val="000000"/>
        </w:rPr>
        <w:t>electrical designing</w:t>
      </w:r>
    </w:p>
    <w:p w:rsidR="00B0623D" w:rsidRDefault="003D7C4C">
      <w:pPr>
        <w:numPr>
          <w:ilvl w:val="0"/>
          <w:numId w:val="1"/>
        </w:numPr>
        <w:spacing w:after="0" w:line="276" w:lineRule="auto"/>
        <w:contextualSpacing/>
        <w:rPr>
          <w:color w:val="000000"/>
        </w:rPr>
      </w:pPr>
      <w:r>
        <w:rPr>
          <w:color w:val="000000"/>
        </w:rPr>
        <w:t>Basics</w:t>
      </w:r>
    </w:p>
    <w:p w:rsidR="00B0623D" w:rsidRDefault="003D7C4C">
      <w:pPr>
        <w:numPr>
          <w:ilvl w:val="0"/>
          <w:numId w:val="1"/>
        </w:numPr>
        <w:spacing w:after="0" w:line="276" w:lineRule="auto"/>
        <w:contextualSpacing/>
        <w:rPr>
          <w:color w:val="000000"/>
        </w:rPr>
      </w:pPr>
      <w:r>
        <w:rPr>
          <w:color w:val="000000"/>
        </w:rPr>
        <w:t>Estimation of plant Electrical load</w:t>
      </w:r>
    </w:p>
    <w:p w:rsidR="00B0623D" w:rsidRDefault="003D7C4C">
      <w:pPr>
        <w:numPr>
          <w:ilvl w:val="0"/>
          <w:numId w:val="1"/>
        </w:numPr>
        <w:spacing w:after="0" w:line="276" w:lineRule="auto"/>
        <w:contextualSpacing/>
        <w:rPr>
          <w:color w:val="000000"/>
        </w:rPr>
      </w:pPr>
      <w:r>
        <w:rPr>
          <w:color w:val="000000"/>
        </w:rPr>
        <w:t>Single line diagram</w:t>
      </w:r>
    </w:p>
    <w:p w:rsidR="00B0623D" w:rsidRDefault="003D7C4C">
      <w:pPr>
        <w:numPr>
          <w:ilvl w:val="0"/>
          <w:numId w:val="2"/>
        </w:numPr>
        <w:spacing w:after="0" w:line="276" w:lineRule="auto"/>
        <w:contextualSpacing/>
        <w:rPr>
          <w:color w:val="000000"/>
        </w:rPr>
      </w:pPr>
      <w:r>
        <w:rPr>
          <w:color w:val="000000"/>
        </w:rPr>
        <w:t>Sizing of equipments</w:t>
      </w:r>
    </w:p>
    <w:p w:rsidR="00B0623D" w:rsidRDefault="003D7C4C">
      <w:pPr>
        <w:numPr>
          <w:ilvl w:val="0"/>
          <w:numId w:val="2"/>
        </w:numPr>
        <w:spacing w:after="0" w:line="276" w:lineRule="auto"/>
        <w:contextualSpacing/>
        <w:rPr>
          <w:color w:val="000000"/>
        </w:rPr>
      </w:pPr>
      <w:r>
        <w:rPr>
          <w:color w:val="000000"/>
        </w:rPr>
        <w:t>Selection of equipments</w:t>
      </w:r>
    </w:p>
    <w:p w:rsidR="00B0623D" w:rsidRDefault="003D7C4C">
      <w:pPr>
        <w:numPr>
          <w:ilvl w:val="0"/>
          <w:numId w:val="2"/>
        </w:numPr>
        <w:spacing w:after="0" w:line="276" w:lineRule="auto"/>
        <w:contextualSpacing/>
        <w:rPr>
          <w:color w:val="000000"/>
        </w:rPr>
      </w:pPr>
      <w:r>
        <w:rPr>
          <w:color w:val="000000"/>
        </w:rPr>
        <w:t>Lighting design</w:t>
      </w:r>
    </w:p>
    <w:p w:rsidR="00B0623D" w:rsidRDefault="003D7C4C">
      <w:pPr>
        <w:numPr>
          <w:ilvl w:val="0"/>
          <w:numId w:val="2"/>
        </w:numPr>
        <w:spacing w:after="0" w:line="276" w:lineRule="auto"/>
        <w:contextualSpacing/>
        <w:rPr>
          <w:color w:val="000000"/>
        </w:rPr>
      </w:pPr>
      <w:r>
        <w:rPr>
          <w:color w:val="000000"/>
        </w:rPr>
        <w:t>Earthing and lightening design</w:t>
      </w:r>
    </w:p>
    <w:p w:rsidR="00B0623D" w:rsidRDefault="003D7C4C">
      <w:pPr>
        <w:numPr>
          <w:ilvl w:val="0"/>
          <w:numId w:val="2"/>
        </w:numPr>
        <w:spacing w:after="0" w:line="276" w:lineRule="auto"/>
        <w:contextualSpacing/>
        <w:rPr>
          <w:color w:val="000000"/>
        </w:rPr>
      </w:pPr>
      <w:r>
        <w:rPr>
          <w:color w:val="000000"/>
        </w:rPr>
        <w:t>Inverter and Solar PV selesction.</w:t>
      </w:r>
    </w:p>
    <w:p w:rsidR="00B0623D" w:rsidRDefault="003D7C4C">
      <w:pPr>
        <w:numPr>
          <w:ilvl w:val="0"/>
          <w:numId w:val="2"/>
        </w:numPr>
        <w:spacing w:line="276" w:lineRule="auto"/>
        <w:contextualSpacing/>
        <w:rPr>
          <w:color w:val="000000"/>
        </w:rPr>
      </w:pPr>
      <w:r>
        <w:rPr>
          <w:color w:val="000000"/>
        </w:rPr>
        <w:lastRenderedPageBreak/>
        <w:t>Substation</w:t>
      </w:r>
    </w:p>
    <w:p w:rsidR="00B0623D" w:rsidRDefault="003D7C4C">
      <w:pPr>
        <w:pStyle w:val="Heading1"/>
        <w:spacing w:line="276" w:lineRule="auto"/>
        <w:contextualSpacing w:val="0"/>
        <w:rPr>
          <w:color w:val="000000"/>
        </w:rPr>
      </w:pPr>
      <w:r>
        <w:rPr>
          <w:color w:val="000000"/>
        </w:rPr>
        <w:t>Experience</w:t>
      </w:r>
    </w:p>
    <w:p w:rsidR="00B0623D" w:rsidRDefault="00B0623D">
      <w:pPr>
        <w:pStyle w:val="Heading1"/>
        <w:spacing w:line="276" w:lineRule="auto"/>
        <w:contextualSpacing w:val="0"/>
        <w:rPr>
          <w:color w:val="000000"/>
        </w:rPr>
      </w:pPr>
    </w:p>
    <w:p w:rsidR="00B0623D" w:rsidRDefault="003D7C4C">
      <w:pPr>
        <w:pStyle w:val="Heading2"/>
        <w:spacing w:line="276" w:lineRule="auto"/>
        <w:contextualSpacing w:val="0"/>
        <w:rPr>
          <w:color w:val="000000"/>
        </w:rPr>
      </w:pPr>
      <w:r>
        <w:rPr>
          <w:color w:val="000000"/>
        </w:rPr>
        <w:t>electrical technician | quess corp limited | 10</w:t>
      </w:r>
      <w:r>
        <w:rPr>
          <w:color w:val="000000"/>
          <w:vertAlign w:val="superscript"/>
        </w:rPr>
        <w:t>th</w:t>
      </w:r>
      <w:r>
        <w:rPr>
          <w:color w:val="000000"/>
          <w:vertAlign w:val="subscript"/>
        </w:rPr>
        <w:t xml:space="preserve"> </w:t>
      </w:r>
      <w:r>
        <w:rPr>
          <w:color w:val="000000"/>
        </w:rPr>
        <w:t>o</w:t>
      </w:r>
      <w:r>
        <w:rPr>
          <w:color w:val="000000"/>
        </w:rPr>
        <w:t>ct 2015 to 25</w:t>
      </w:r>
      <w:r>
        <w:rPr>
          <w:color w:val="000000"/>
          <w:vertAlign w:val="superscript"/>
        </w:rPr>
        <w:t>th</w:t>
      </w:r>
      <w:r>
        <w:rPr>
          <w:color w:val="000000"/>
        </w:rPr>
        <w:t xml:space="preserve"> dec 2016</w:t>
      </w:r>
    </w:p>
    <w:p w:rsidR="00B0623D" w:rsidRDefault="003D7C4C">
      <w:pPr>
        <w:numPr>
          <w:ilvl w:val="0"/>
          <w:numId w:val="2"/>
        </w:numPr>
        <w:spacing w:after="0" w:line="276" w:lineRule="auto"/>
        <w:contextualSpacing/>
        <w:jc w:val="both"/>
        <w:rPr>
          <w:color w:val="000000"/>
        </w:rPr>
      </w:pPr>
      <w:r>
        <w:rPr>
          <w:color w:val="000000"/>
        </w:rPr>
        <w:t>LT switchgears consist of ACB breakers, MCCB/MCB, LT Motors with LT cable(415v).</w:t>
      </w:r>
    </w:p>
    <w:p w:rsidR="00B0623D" w:rsidRDefault="003D7C4C">
      <w:pPr>
        <w:numPr>
          <w:ilvl w:val="0"/>
          <w:numId w:val="2"/>
        </w:numPr>
        <w:spacing w:after="0" w:line="276" w:lineRule="auto"/>
        <w:contextualSpacing/>
        <w:jc w:val="both"/>
        <w:rPr>
          <w:color w:val="000000"/>
        </w:rPr>
      </w:pPr>
      <w:r>
        <w:rPr>
          <w:color w:val="000000"/>
        </w:rPr>
        <w:t>Protection system include Microprocessor based relay, Numerical relay.</w:t>
      </w:r>
    </w:p>
    <w:p w:rsidR="00B0623D" w:rsidRDefault="003D7C4C">
      <w:pPr>
        <w:numPr>
          <w:ilvl w:val="0"/>
          <w:numId w:val="2"/>
        </w:numPr>
        <w:spacing w:after="0" w:line="276" w:lineRule="auto"/>
        <w:contextualSpacing/>
        <w:jc w:val="both"/>
        <w:rPr>
          <w:color w:val="000000"/>
        </w:rPr>
      </w:pPr>
      <w:r>
        <w:rPr>
          <w:color w:val="000000"/>
        </w:rPr>
        <w:t>DG Set with AMF panel &amp; Plant Lighting.</w:t>
      </w:r>
    </w:p>
    <w:p w:rsidR="00B0623D" w:rsidRDefault="003D7C4C">
      <w:pPr>
        <w:numPr>
          <w:ilvl w:val="0"/>
          <w:numId w:val="2"/>
        </w:numPr>
        <w:spacing w:after="0" w:line="276" w:lineRule="auto"/>
        <w:contextualSpacing/>
        <w:jc w:val="both"/>
        <w:rPr>
          <w:color w:val="000000"/>
        </w:rPr>
      </w:pPr>
      <w:r>
        <w:rPr>
          <w:color w:val="000000"/>
        </w:rPr>
        <w:t xml:space="preserve">Read blue prints or technical diagrams </w:t>
      </w:r>
      <w:r>
        <w:rPr>
          <w:color w:val="000000"/>
        </w:rPr>
        <w:t>before doing work.</w:t>
      </w:r>
    </w:p>
    <w:p w:rsidR="00B0623D" w:rsidRDefault="003D7C4C">
      <w:pPr>
        <w:numPr>
          <w:ilvl w:val="0"/>
          <w:numId w:val="2"/>
        </w:numPr>
        <w:spacing w:after="0" w:line="276" w:lineRule="auto"/>
        <w:contextualSpacing/>
        <w:jc w:val="both"/>
        <w:rPr>
          <w:color w:val="000000"/>
        </w:rPr>
      </w:pPr>
      <w:r>
        <w:rPr>
          <w:color w:val="000000"/>
        </w:rPr>
        <w:t>Install and maintain wiring and lighting systems.</w:t>
      </w:r>
    </w:p>
    <w:p w:rsidR="00B0623D" w:rsidRDefault="003D7C4C">
      <w:pPr>
        <w:numPr>
          <w:ilvl w:val="0"/>
          <w:numId w:val="2"/>
        </w:numPr>
        <w:spacing w:after="0" w:line="276" w:lineRule="auto"/>
        <w:contextualSpacing/>
        <w:jc w:val="both"/>
        <w:rPr>
          <w:color w:val="000000"/>
        </w:rPr>
      </w:pPr>
      <w:r>
        <w:rPr>
          <w:color w:val="000000"/>
        </w:rPr>
        <w:t>Identify electrical problems with a variety of testing devices.</w:t>
      </w:r>
    </w:p>
    <w:p w:rsidR="00B0623D" w:rsidRDefault="003D7C4C">
      <w:pPr>
        <w:numPr>
          <w:ilvl w:val="0"/>
          <w:numId w:val="2"/>
        </w:numPr>
        <w:spacing w:after="0" w:line="276" w:lineRule="auto"/>
        <w:contextualSpacing/>
        <w:jc w:val="both"/>
        <w:rPr>
          <w:color w:val="000000"/>
        </w:rPr>
      </w:pPr>
      <w:r>
        <w:rPr>
          <w:color w:val="000000"/>
        </w:rPr>
        <w:t>Repair or replace wiring, equipment, or fixtures using hand tools and power tools.</w:t>
      </w:r>
    </w:p>
    <w:p w:rsidR="00B0623D" w:rsidRDefault="003D7C4C">
      <w:pPr>
        <w:numPr>
          <w:ilvl w:val="0"/>
          <w:numId w:val="2"/>
        </w:numPr>
        <w:spacing w:after="0" w:line="276" w:lineRule="auto"/>
        <w:contextualSpacing/>
        <w:jc w:val="both"/>
        <w:rPr>
          <w:color w:val="000000"/>
        </w:rPr>
      </w:pPr>
      <w:r>
        <w:rPr>
          <w:color w:val="000000"/>
        </w:rPr>
        <w:t>Follow state and local building regulations based on the National Electric Code.</w:t>
      </w:r>
    </w:p>
    <w:p w:rsidR="00B0623D" w:rsidRDefault="00B0623D">
      <w:pPr>
        <w:numPr>
          <w:ilvl w:val="0"/>
          <w:numId w:val="2"/>
        </w:numPr>
        <w:spacing w:line="276" w:lineRule="auto"/>
        <w:contextualSpacing/>
        <w:jc w:val="both"/>
        <w:rPr>
          <w:color w:val="000000"/>
        </w:rPr>
      </w:pPr>
    </w:p>
    <w:p w:rsidR="00B0623D" w:rsidRDefault="003D7C4C">
      <w:pPr>
        <w:pStyle w:val="Heading2"/>
        <w:spacing w:line="276" w:lineRule="auto"/>
        <w:contextualSpacing w:val="0"/>
        <w:rPr>
          <w:color w:val="000000"/>
        </w:rPr>
      </w:pPr>
      <w:bookmarkStart w:id="0" w:name="_gjdgxs" w:colFirst="0" w:colLast="0"/>
      <w:bookmarkEnd w:id="0"/>
      <w:r>
        <w:rPr>
          <w:color w:val="000000"/>
        </w:rPr>
        <w:t>electrical solar design engineer | chemitech constructions PVT LTD | currently working</w:t>
      </w:r>
    </w:p>
    <w:p w:rsidR="00B0623D" w:rsidRDefault="003D7C4C">
      <w:pPr>
        <w:numPr>
          <w:ilvl w:val="0"/>
          <w:numId w:val="2"/>
        </w:numPr>
        <w:spacing w:after="0" w:line="276" w:lineRule="auto"/>
        <w:contextualSpacing/>
        <w:jc w:val="both"/>
        <w:rPr>
          <w:color w:val="000000"/>
        </w:rPr>
      </w:pPr>
      <w:r>
        <w:rPr>
          <w:color w:val="000000"/>
        </w:rPr>
        <w:t>Create electrical single-line diagrams, panel schedules, or connection diagrams for sol</w:t>
      </w:r>
      <w:r>
        <w:rPr>
          <w:color w:val="000000"/>
        </w:rPr>
        <w:t>ar electric systems using computer-aided design (CAD,Helioscope) software.</w:t>
      </w:r>
    </w:p>
    <w:p w:rsidR="00B0623D" w:rsidRDefault="003D7C4C">
      <w:pPr>
        <w:numPr>
          <w:ilvl w:val="0"/>
          <w:numId w:val="2"/>
        </w:numPr>
        <w:spacing w:after="0" w:line="276" w:lineRule="auto"/>
        <w:contextualSpacing/>
        <w:jc w:val="both"/>
        <w:rPr>
          <w:color w:val="000000"/>
        </w:rPr>
      </w:pPr>
      <w:r>
        <w:rPr>
          <w:color w:val="000000"/>
        </w:rPr>
        <w:t>Test or evaluate photovoltaic (PV) cells or modules.</w:t>
      </w:r>
    </w:p>
    <w:p w:rsidR="00B0623D" w:rsidRDefault="003D7C4C">
      <w:pPr>
        <w:numPr>
          <w:ilvl w:val="0"/>
          <w:numId w:val="2"/>
        </w:numPr>
        <w:spacing w:after="0" w:line="276" w:lineRule="auto"/>
        <w:contextualSpacing/>
        <w:jc w:val="both"/>
        <w:rPr>
          <w:color w:val="000000"/>
        </w:rPr>
      </w:pPr>
      <w:r>
        <w:rPr>
          <w:color w:val="000000"/>
        </w:rPr>
        <w:t>Review specifications and recommend engineering or manufacturing changes to achieve solar design objectives.</w:t>
      </w:r>
    </w:p>
    <w:p w:rsidR="00B0623D" w:rsidRDefault="003D7C4C">
      <w:pPr>
        <w:numPr>
          <w:ilvl w:val="0"/>
          <w:numId w:val="2"/>
        </w:numPr>
        <w:spacing w:after="0" w:line="276" w:lineRule="auto"/>
        <w:contextualSpacing/>
        <w:jc w:val="both"/>
        <w:rPr>
          <w:color w:val="000000"/>
        </w:rPr>
      </w:pPr>
      <w:r>
        <w:rPr>
          <w:color w:val="000000"/>
        </w:rPr>
        <w:t>Perform thermal, st</w:t>
      </w:r>
      <w:r>
        <w:rPr>
          <w:color w:val="000000"/>
        </w:rPr>
        <w:t>ress, or cost reduction analyses for solar systems.</w:t>
      </w:r>
    </w:p>
    <w:p w:rsidR="00B0623D" w:rsidRDefault="003D7C4C">
      <w:pPr>
        <w:numPr>
          <w:ilvl w:val="0"/>
          <w:numId w:val="2"/>
        </w:numPr>
        <w:spacing w:after="0" w:line="276" w:lineRule="auto"/>
        <w:contextualSpacing/>
        <w:jc w:val="both"/>
        <w:rPr>
          <w:color w:val="000000"/>
        </w:rPr>
      </w:pPr>
      <w:r>
        <w:rPr>
          <w:color w:val="000000"/>
        </w:rPr>
        <w:t>Develop standard operation procedures and quality or safety standards for solar installation work.</w:t>
      </w:r>
    </w:p>
    <w:p w:rsidR="00B0623D" w:rsidRDefault="003D7C4C">
      <w:pPr>
        <w:numPr>
          <w:ilvl w:val="0"/>
          <w:numId w:val="2"/>
        </w:numPr>
        <w:spacing w:after="0" w:line="276" w:lineRule="auto"/>
        <w:contextualSpacing/>
        <w:jc w:val="both"/>
        <w:rPr>
          <w:color w:val="000000"/>
        </w:rPr>
      </w:pPr>
      <w:r>
        <w:rPr>
          <w:color w:val="000000"/>
        </w:rPr>
        <w:t>Design or develop vacuum tube collector systems for solar applications.</w:t>
      </w:r>
    </w:p>
    <w:p w:rsidR="00B0623D" w:rsidRDefault="003D7C4C">
      <w:pPr>
        <w:numPr>
          <w:ilvl w:val="0"/>
          <w:numId w:val="2"/>
        </w:numPr>
        <w:spacing w:after="0" w:line="276" w:lineRule="auto"/>
        <w:contextualSpacing/>
        <w:jc w:val="both"/>
        <w:rPr>
          <w:color w:val="000000"/>
        </w:rPr>
      </w:pPr>
      <w:r>
        <w:rPr>
          <w:color w:val="000000"/>
        </w:rPr>
        <w:t>Provide technical direction or su</w:t>
      </w:r>
      <w:r>
        <w:rPr>
          <w:color w:val="000000"/>
        </w:rPr>
        <w:t>pport to installation teams during installation, start-up, testing, system commissioning, or performance monitoring.</w:t>
      </w:r>
    </w:p>
    <w:p w:rsidR="00B0623D" w:rsidRDefault="003D7C4C">
      <w:pPr>
        <w:numPr>
          <w:ilvl w:val="0"/>
          <w:numId w:val="2"/>
        </w:numPr>
        <w:spacing w:after="0" w:line="276" w:lineRule="auto"/>
        <w:contextualSpacing/>
        <w:jc w:val="both"/>
        <w:rPr>
          <w:color w:val="000000"/>
        </w:rPr>
      </w:pPr>
      <w:r>
        <w:rPr>
          <w:color w:val="000000"/>
        </w:rPr>
        <w:t>Perform computer simulation of solar photovoltaic (PV) generation system performance or energy production to optimize efficiency.</w:t>
      </w:r>
    </w:p>
    <w:p w:rsidR="00B0623D" w:rsidRDefault="003D7C4C">
      <w:pPr>
        <w:numPr>
          <w:ilvl w:val="0"/>
          <w:numId w:val="2"/>
        </w:numPr>
        <w:spacing w:after="0" w:line="276" w:lineRule="auto"/>
        <w:contextualSpacing/>
        <w:jc w:val="both"/>
        <w:rPr>
          <w:color w:val="000000"/>
        </w:rPr>
      </w:pPr>
      <w:r>
        <w:rPr>
          <w:color w:val="000000"/>
        </w:rPr>
        <w:t>Develop d</w:t>
      </w:r>
      <w:r>
        <w:rPr>
          <w:color w:val="000000"/>
        </w:rPr>
        <w:t>esign specifications and functional requirements for residential, commercial, or industrial solar energy systems or components.</w:t>
      </w:r>
    </w:p>
    <w:p w:rsidR="00B0623D" w:rsidRDefault="003D7C4C">
      <w:pPr>
        <w:numPr>
          <w:ilvl w:val="0"/>
          <w:numId w:val="2"/>
        </w:numPr>
        <w:spacing w:after="0" w:line="276" w:lineRule="auto"/>
        <w:contextualSpacing/>
        <w:jc w:val="both"/>
        <w:rPr>
          <w:color w:val="000000"/>
        </w:rPr>
      </w:pPr>
      <w:r>
        <w:rPr>
          <w:color w:val="000000"/>
        </w:rPr>
        <w:t>Create plans for solar energy system development, monitoring, and evaluation activities.</w:t>
      </w:r>
    </w:p>
    <w:p w:rsidR="00B0623D" w:rsidRDefault="003D7C4C">
      <w:pPr>
        <w:numPr>
          <w:ilvl w:val="0"/>
          <w:numId w:val="2"/>
        </w:numPr>
        <w:spacing w:after="0" w:line="276" w:lineRule="auto"/>
        <w:contextualSpacing/>
        <w:jc w:val="both"/>
        <w:rPr>
          <w:color w:val="000000"/>
        </w:rPr>
      </w:pPr>
      <w:r>
        <w:rPr>
          <w:color w:val="000000"/>
        </w:rPr>
        <w:t>Create checklists for review or inspect</w:t>
      </w:r>
      <w:r>
        <w:rPr>
          <w:color w:val="000000"/>
        </w:rPr>
        <w:t>ion of completed solar installation projects.</w:t>
      </w:r>
    </w:p>
    <w:p w:rsidR="00B0623D" w:rsidRDefault="00B0623D">
      <w:pPr>
        <w:spacing w:line="276" w:lineRule="auto"/>
        <w:ind w:left="216" w:hanging="216"/>
        <w:jc w:val="both"/>
        <w:rPr>
          <w:color w:val="000000"/>
        </w:rPr>
      </w:pPr>
    </w:p>
    <w:p w:rsidR="00B0623D" w:rsidRDefault="003D7C4C">
      <w:pPr>
        <w:pStyle w:val="Heading1"/>
        <w:spacing w:line="276" w:lineRule="auto"/>
        <w:contextualSpacing w:val="0"/>
        <w:rPr>
          <w:color w:val="000000"/>
        </w:rPr>
      </w:pPr>
      <w:r>
        <w:rPr>
          <w:color w:val="000000"/>
        </w:rPr>
        <w:lastRenderedPageBreak/>
        <w:t>Previous projects:</w:t>
      </w:r>
    </w:p>
    <w:tbl>
      <w:tblPr>
        <w:tblStyle w:val="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6804"/>
        <w:gridCol w:w="1851"/>
      </w:tblGrid>
      <w:tr w:rsidR="00B0623D">
        <w:tc>
          <w:tcPr>
            <w:tcW w:w="1271" w:type="dxa"/>
          </w:tcPr>
          <w:p w:rsidR="00B0623D" w:rsidRDefault="003D7C4C">
            <w:pPr>
              <w:pStyle w:val="Heading1"/>
              <w:spacing w:line="276" w:lineRule="auto"/>
              <w:contextualSpacing w:val="0"/>
              <w:jc w:val="center"/>
              <w:outlineLvl w:val="0"/>
              <w:rPr>
                <w:color w:val="000000"/>
              </w:rPr>
            </w:pPr>
            <w:r>
              <w:rPr>
                <w:color w:val="000000"/>
              </w:rPr>
              <w:t>Sl No</w:t>
            </w:r>
          </w:p>
        </w:tc>
        <w:tc>
          <w:tcPr>
            <w:tcW w:w="6804" w:type="dxa"/>
          </w:tcPr>
          <w:p w:rsidR="00B0623D" w:rsidRDefault="003D7C4C">
            <w:pPr>
              <w:pStyle w:val="Heading1"/>
              <w:spacing w:line="276" w:lineRule="auto"/>
              <w:contextualSpacing w:val="0"/>
              <w:jc w:val="center"/>
              <w:outlineLvl w:val="0"/>
              <w:rPr>
                <w:color w:val="000000"/>
              </w:rPr>
            </w:pPr>
            <w:r>
              <w:rPr>
                <w:color w:val="000000"/>
              </w:rPr>
              <w:t>Name of Project</w:t>
            </w:r>
          </w:p>
        </w:tc>
        <w:tc>
          <w:tcPr>
            <w:tcW w:w="1851" w:type="dxa"/>
          </w:tcPr>
          <w:p w:rsidR="00B0623D" w:rsidRDefault="003D7C4C">
            <w:pPr>
              <w:pStyle w:val="Heading1"/>
              <w:spacing w:line="276" w:lineRule="auto"/>
              <w:contextualSpacing w:val="0"/>
              <w:jc w:val="center"/>
              <w:outlineLvl w:val="0"/>
              <w:rPr>
                <w:color w:val="000000"/>
              </w:rPr>
            </w:pPr>
            <w:r>
              <w:rPr>
                <w:color w:val="000000"/>
              </w:rPr>
              <w:t>Capacity</w:t>
            </w:r>
          </w:p>
        </w:tc>
      </w:tr>
      <w:tr w:rsidR="00B0623D">
        <w:trPr>
          <w:trHeight w:val="400"/>
        </w:trPr>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1</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Chaudhary Charan Singh University, Meerut</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1.2 MW</w:t>
            </w:r>
          </w:p>
        </w:tc>
      </w:tr>
      <w:tr w:rsidR="00B0623D">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2</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VNIT, Nagpur</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600 KW</w:t>
            </w:r>
          </w:p>
        </w:tc>
      </w:tr>
      <w:tr w:rsidR="00B0623D">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3</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Cold Storages, Agra</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200 KW</w:t>
            </w:r>
          </w:p>
        </w:tc>
      </w:tr>
      <w:tr w:rsidR="00B0623D">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4</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MVS Engineering Ltd, Delhi</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200KW</w:t>
            </w:r>
          </w:p>
        </w:tc>
      </w:tr>
      <w:tr w:rsidR="00B0623D">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5</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Sudhir Power Projects Ltd, Gurgaon</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200KW</w:t>
            </w:r>
          </w:p>
        </w:tc>
      </w:tr>
      <w:tr w:rsidR="00B0623D">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6</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Badmata Temple, Rajasthan</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50KW</w:t>
            </w:r>
          </w:p>
        </w:tc>
      </w:tr>
      <w:tr w:rsidR="00B0623D">
        <w:tc>
          <w:tcPr>
            <w:tcW w:w="1271" w:type="dxa"/>
          </w:tcPr>
          <w:p w:rsidR="00B0623D" w:rsidRDefault="003D7C4C">
            <w:pPr>
              <w:pStyle w:val="Heading1"/>
              <w:spacing w:line="276" w:lineRule="auto"/>
              <w:contextualSpacing w:val="0"/>
              <w:jc w:val="center"/>
              <w:outlineLvl w:val="0"/>
              <w:rPr>
                <w:b w:val="0"/>
                <w:color w:val="000000"/>
                <w:sz w:val="24"/>
                <w:szCs w:val="24"/>
              </w:rPr>
            </w:pPr>
            <w:r>
              <w:rPr>
                <w:b w:val="0"/>
                <w:color w:val="000000"/>
                <w:sz w:val="24"/>
                <w:szCs w:val="24"/>
              </w:rPr>
              <w:t>7</w:t>
            </w:r>
          </w:p>
        </w:tc>
        <w:tc>
          <w:tcPr>
            <w:tcW w:w="6804"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Suretech Hospital, Nagpur</w:t>
            </w:r>
          </w:p>
        </w:tc>
        <w:tc>
          <w:tcPr>
            <w:tcW w:w="1851" w:type="dxa"/>
          </w:tcPr>
          <w:p w:rsidR="00B0623D" w:rsidRDefault="00B0623D">
            <w:pPr>
              <w:pStyle w:val="Heading1"/>
              <w:spacing w:after="0" w:line="276" w:lineRule="auto"/>
              <w:contextualSpacing w:val="0"/>
              <w:jc w:val="center"/>
              <w:outlineLvl w:val="0"/>
              <w:rPr>
                <w:b w:val="0"/>
                <w:color w:val="000000"/>
                <w:sz w:val="24"/>
                <w:szCs w:val="24"/>
              </w:rPr>
            </w:pPr>
          </w:p>
          <w:p w:rsidR="00B0623D" w:rsidRDefault="003D7C4C">
            <w:pPr>
              <w:pStyle w:val="Heading1"/>
              <w:spacing w:before="0" w:line="276" w:lineRule="auto"/>
              <w:contextualSpacing w:val="0"/>
              <w:jc w:val="center"/>
              <w:outlineLvl w:val="0"/>
              <w:rPr>
                <w:b w:val="0"/>
                <w:color w:val="000000"/>
                <w:sz w:val="24"/>
                <w:szCs w:val="24"/>
              </w:rPr>
            </w:pPr>
            <w:r>
              <w:rPr>
                <w:b w:val="0"/>
                <w:color w:val="000000"/>
                <w:sz w:val="24"/>
                <w:szCs w:val="24"/>
              </w:rPr>
              <w:t>100KW</w:t>
            </w:r>
          </w:p>
        </w:tc>
      </w:tr>
    </w:tbl>
    <w:p w:rsidR="00B0623D" w:rsidRDefault="00B0623D">
      <w:pPr>
        <w:spacing w:line="276" w:lineRule="auto"/>
        <w:ind w:left="216" w:hanging="216"/>
        <w:jc w:val="both"/>
        <w:rPr>
          <w:color w:val="000000"/>
        </w:rPr>
      </w:pPr>
    </w:p>
    <w:p w:rsidR="00B0623D" w:rsidRDefault="003D7C4C">
      <w:pPr>
        <w:pStyle w:val="Heading1"/>
        <w:spacing w:line="276" w:lineRule="auto"/>
        <w:contextualSpacing w:val="0"/>
        <w:rPr>
          <w:color w:val="000000"/>
        </w:rPr>
      </w:pPr>
      <w:r>
        <w:rPr>
          <w:color w:val="000000"/>
        </w:rPr>
        <w:t>Personal profile</w:t>
      </w:r>
    </w:p>
    <w:tbl>
      <w:tblPr>
        <w:tblStyle w:val="a0"/>
        <w:tblW w:w="9632" w:type="dxa"/>
        <w:tblInd w:w="-57" w:type="dxa"/>
        <w:tblBorders>
          <w:top w:val="nil"/>
          <w:left w:val="nil"/>
          <w:bottom w:val="nil"/>
          <w:right w:val="nil"/>
          <w:insideH w:val="nil"/>
          <w:insideV w:val="nil"/>
        </w:tblBorders>
        <w:tblLayout w:type="fixed"/>
        <w:tblLook w:val="0400"/>
      </w:tblPr>
      <w:tblGrid>
        <w:gridCol w:w="2170"/>
        <w:gridCol w:w="7462"/>
      </w:tblGrid>
      <w:tr w:rsidR="00B0623D">
        <w:trPr>
          <w:trHeight w:val="280"/>
        </w:trPr>
        <w:tc>
          <w:tcPr>
            <w:tcW w:w="2170" w:type="dxa"/>
          </w:tcPr>
          <w:p w:rsidR="00B0623D" w:rsidRDefault="003D7C4C">
            <w:pPr>
              <w:spacing w:after="240" w:line="276" w:lineRule="auto"/>
              <w:ind w:left="216" w:hanging="216"/>
              <w:rPr>
                <w:color w:val="000000"/>
              </w:rPr>
            </w:pPr>
            <w:r>
              <w:rPr>
                <w:color w:val="000000"/>
              </w:rPr>
              <w:t xml:space="preserve">Date of Birth                </w:t>
            </w:r>
          </w:p>
        </w:tc>
        <w:tc>
          <w:tcPr>
            <w:tcW w:w="7462" w:type="dxa"/>
          </w:tcPr>
          <w:p w:rsidR="00B0623D" w:rsidRDefault="003D7C4C">
            <w:pPr>
              <w:spacing w:after="240" w:line="276" w:lineRule="auto"/>
              <w:ind w:left="216" w:hanging="216"/>
              <w:rPr>
                <w:color w:val="000000"/>
              </w:rPr>
            </w:pPr>
            <w:r>
              <w:rPr>
                <w:color w:val="000000"/>
              </w:rPr>
              <w:t>: 28thJune,1993</w:t>
            </w:r>
          </w:p>
        </w:tc>
      </w:tr>
      <w:tr w:rsidR="00B0623D">
        <w:trPr>
          <w:trHeight w:val="300"/>
        </w:trPr>
        <w:tc>
          <w:tcPr>
            <w:tcW w:w="2170" w:type="dxa"/>
          </w:tcPr>
          <w:p w:rsidR="00B0623D" w:rsidRDefault="003D7C4C">
            <w:pPr>
              <w:spacing w:after="240" w:line="276" w:lineRule="auto"/>
              <w:ind w:left="216" w:hanging="216"/>
              <w:rPr>
                <w:color w:val="000000"/>
              </w:rPr>
            </w:pPr>
            <w:r>
              <w:rPr>
                <w:color w:val="000000"/>
              </w:rPr>
              <w:t xml:space="preserve">Permanent Address </w:t>
            </w:r>
          </w:p>
        </w:tc>
        <w:tc>
          <w:tcPr>
            <w:tcW w:w="7462" w:type="dxa"/>
          </w:tcPr>
          <w:p w:rsidR="00B0623D" w:rsidRDefault="003D7C4C">
            <w:pPr>
              <w:spacing w:after="240" w:line="276" w:lineRule="auto"/>
              <w:ind w:left="216" w:hanging="216"/>
              <w:rPr>
                <w:color w:val="000000"/>
              </w:rPr>
            </w:pPr>
            <w:r>
              <w:rPr>
                <w:color w:val="000000"/>
              </w:rPr>
              <w:t>: Thaikkattil(H), Enamakkal(PO), Thrissur,680510, Kerala, India</w:t>
            </w:r>
          </w:p>
        </w:tc>
      </w:tr>
      <w:tr w:rsidR="00B0623D">
        <w:trPr>
          <w:trHeight w:val="280"/>
        </w:trPr>
        <w:tc>
          <w:tcPr>
            <w:tcW w:w="2170" w:type="dxa"/>
          </w:tcPr>
          <w:p w:rsidR="00B0623D" w:rsidRDefault="003D7C4C">
            <w:pPr>
              <w:spacing w:after="240" w:line="276" w:lineRule="auto"/>
              <w:ind w:left="216" w:hanging="216"/>
              <w:rPr>
                <w:color w:val="000000"/>
              </w:rPr>
            </w:pPr>
            <w:r>
              <w:rPr>
                <w:color w:val="000000"/>
              </w:rPr>
              <w:t xml:space="preserve">Current Address         </w:t>
            </w:r>
          </w:p>
        </w:tc>
        <w:tc>
          <w:tcPr>
            <w:tcW w:w="7462" w:type="dxa"/>
          </w:tcPr>
          <w:p w:rsidR="00B0623D" w:rsidRDefault="003D7C4C">
            <w:pPr>
              <w:spacing w:after="240" w:line="276" w:lineRule="auto"/>
              <w:ind w:left="216" w:hanging="216"/>
              <w:rPr>
                <w:color w:val="000000"/>
              </w:rPr>
            </w:pPr>
            <w:r>
              <w:rPr>
                <w:color w:val="000000"/>
              </w:rPr>
              <w:t>: M-53, Sector 8, Noida,201301, UP</w:t>
            </w:r>
          </w:p>
        </w:tc>
      </w:tr>
      <w:tr w:rsidR="00B0623D">
        <w:trPr>
          <w:trHeight w:val="300"/>
        </w:trPr>
        <w:tc>
          <w:tcPr>
            <w:tcW w:w="2170" w:type="dxa"/>
          </w:tcPr>
          <w:p w:rsidR="00B0623D" w:rsidRDefault="003D7C4C">
            <w:pPr>
              <w:spacing w:line="276" w:lineRule="auto"/>
              <w:ind w:left="216" w:hanging="216"/>
              <w:rPr>
                <w:color w:val="000000"/>
              </w:rPr>
            </w:pPr>
            <w:r>
              <w:rPr>
                <w:color w:val="000000"/>
              </w:rPr>
              <w:t xml:space="preserve">Languages </w:t>
            </w:r>
          </w:p>
          <w:p w:rsidR="00B0623D" w:rsidRDefault="003D7C4C">
            <w:pPr>
              <w:spacing w:after="240" w:line="276" w:lineRule="auto"/>
              <w:ind w:left="216" w:hanging="216"/>
              <w:rPr>
                <w:color w:val="000000"/>
              </w:rPr>
            </w:pPr>
            <w:r>
              <w:rPr>
                <w:color w:val="000000"/>
              </w:rPr>
              <w:t xml:space="preserve">Marital status              </w:t>
            </w:r>
          </w:p>
        </w:tc>
        <w:tc>
          <w:tcPr>
            <w:tcW w:w="7462" w:type="dxa"/>
          </w:tcPr>
          <w:p w:rsidR="00B0623D" w:rsidRDefault="003D7C4C">
            <w:pPr>
              <w:spacing w:line="276" w:lineRule="auto"/>
              <w:ind w:left="216" w:hanging="216"/>
              <w:rPr>
                <w:color w:val="000000"/>
              </w:rPr>
            </w:pPr>
            <w:r>
              <w:rPr>
                <w:color w:val="000000"/>
              </w:rPr>
              <w:t>: English, Hindi, Malayalam, Tamil &amp; Kannada.</w:t>
            </w:r>
          </w:p>
          <w:p w:rsidR="00B0623D" w:rsidRDefault="003D7C4C">
            <w:pPr>
              <w:spacing w:after="240" w:line="276" w:lineRule="auto"/>
              <w:ind w:left="216" w:hanging="216"/>
              <w:rPr>
                <w:color w:val="000000"/>
              </w:rPr>
            </w:pPr>
            <w:r>
              <w:rPr>
                <w:color w:val="000000"/>
              </w:rPr>
              <w:t>: Single</w:t>
            </w:r>
          </w:p>
        </w:tc>
      </w:tr>
      <w:tr w:rsidR="00B0623D">
        <w:trPr>
          <w:trHeight w:val="280"/>
        </w:trPr>
        <w:tc>
          <w:tcPr>
            <w:tcW w:w="2170" w:type="dxa"/>
          </w:tcPr>
          <w:p w:rsidR="00B0623D" w:rsidRDefault="003D7C4C">
            <w:pPr>
              <w:spacing w:after="240" w:line="276" w:lineRule="auto"/>
              <w:ind w:left="216" w:hanging="216"/>
              <w:rPr>
                <w:color w:val="000000"/>
              </w:rPr>
            </w:pPr>
            <w:r>
              <w:rPr>
                <w:color w:val="000000"/>
              </w:rPr>
              <w:t xml:space="preserve">Nationality  </w:t>
            </w:r>
          </w:p>
        </w:tc>
        <w:tc>
          <w:tcPr>
            <w:tcW w:w="7462" w:type="dxa"/>
          </w:tcPr>
          <w:p w:rsidR="00B0623D" w:rsidRDefault="003D7C4C">
            <w:pPr>
              <w:spacing w:after="240" w:line="276" w:lineRule="auto"/>
              <w:ind w:left="216" w:hanging="216"/>
              <w:rPr>
                <w:color w:val="000000"/>
              </w:rPr>
            </w:pPr>
            <w:r>
              <w:rPr>
                <w:color w:val="000000"/>
              </w:rPr>
              <w:t>: Indian</w:t>
            </w:r>
          </w:p>
        </w:tc>
      </w:tr>
      <w:tr w:rsidR="00B0623D">
        <w:trPr>
          <w:trHeight w:val="280"/>
        </w:trPr>
        <w:tc>
          <w:tcPr>
            <w:tcW w:w="2170" w:type="dxa"/>
          </w:tcPr>
          <w:p w:rsidR="00B0623D" w:rsidRDefault="003D7C4C">
            <w:pPr>
              <w:spacing w:after="240" w:line="276" w:lineRule="auto"/>
              <w:ind w:left="216" w:hanging="216"/>
              <w:rPr>
                <w:color w:val="000000"/>
              </w:rPr>
            </w:pPr>
            <w:r>
              <w:rPr>
                <w:color w:val="000000"/>
              </w:rPr>
              <w:t xml:space="preserve">Sex   </w:t>
            </w:r>
          </w:p>
        </w:tc>
        <w:tc>
          <w:tcPr>
            <w:tcW w:w="7462" w:type="dxa"/>
          </w:tcPr>
          <w:p w:rsidR="00B0623D" w:rsidRDefault="003D7C4C">
            <w:pPr>
              <w:spacing w:after="240" w:line="276" w:lineRule="auto"/>
              <w:ind w:left="216" w:hanging="216"/>
              <w:rPr>
                <w:color w:val="000000"/>
              </w:rPr>
            </w:pPr>
            <w:r>
              <w:rPr>
                <w:color w:val="000000"/>
              </w:rPr>
              <w:t>: Male</w:t>
            </w:r>
          </w:p>
        </w:tc>
      </w:tr>
    </w:tbl>
    <w:p w:rsidR="00B0623D" w:rsidRDefault="00B0623D">
      <w:pPr>
        <w:spacing w:line="276" w:lineRule="auto"/>
        <w:ind w:left="216" w:hanging="216"/>
      </w:pPr>
    </w:p>
    <w:sectPr w:rsidR="00B0623D" w:rsidSect="00B0623D">
      <w:footerReference w:type="default" r:id="rId8"/>
      <w:pgSz w:w="12240" w:h="15840"/>
      <w:pgMar w:top="1008" w:right="1152" w:bottom="1152" w:left="1152"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C4C" w:rsidRDefault="003D7C4C" w:rsidP="00B0623D">
      <w:pPr>
        <w:spacing w:after="0"/>
      </w:pPr>
      <w:r>
        <w:separator/>
      </w:r>
    </w:p>
  </w:endnote>
  <w:endnote w:type="continuationSeparator" w:id="1">
    <w:p w:rsidR="003D7C4C" w:rsidRDefault="003D7C4C" w:rsidP="00B062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3D" w:rsidRDefault="003D7C4C">
    <w:pPr>
      <w:spacing w:after="0"/>
      <w:jc w:val="right"/>
      <w:rPr>
        <w:color w:val="2A7B89"/>
      </w:rPr>
    </w:pPr>
    <w:r>
      <w:rPr>
        <w:color w:val="2A7B89"/>
      </w:rPr>
      <w:t xml:space="preserve">Page </w:t>
    </w:r>
    <w:r w:rsidR="00B0623D">
      <w:rPr>
        <w:color w:val="2A7B89"/>
      </w:rPr>
      <w:fldChar w:fldCharType="begin"/>
    </w:r>
    <w:r>
      <w:rPr>
        <w:color w:val="2A7B89"/>
      </w:rPr>
      <w:instrText>PAGE</w:instrText>
    </w:r>
    <w:r w:rsidR="009072DE">
      <w:rPr>
        <w:color w:val="2A7B89"/>
      </w:rPr>
      <w:fldChar w:fldCharType="separate"/>
    </w:r>
    <w:r w:rsidR="009072DE">
      <w:rPr>
        <w:noProof/>
        <w:color w:val="2A7B89"/>
      </w:rPr>
      <w:t>2</w:t>
    </w:r>
    <w:r w:rsidR="00B0623D">
      <w:rPr>
        <w:color w:val="2A7B8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C4C" w:rsidRDefault="003D7C4C" w:rsidP="00B0623D">
      <w:pPr>
        <w:spacing w:after="0"/>
      </w:pPr>
      <w:r>
        <w:separator/>
      </w:r>
    </w:p>
  </w:footnote>
  <w:footnote w:type="continuationSeparator" w:id="1">
    <w:p w:rsidR="003D7C4C" w:rsidRDefault="003D7C4C" w:rsidP="00B062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0108B"/>
    <w:multiLevelType w:val="multilevel"/>
    <w:tmpl w:val="B23EA3BC"/>
    <w:lvl w:ilvl="0">
      <w:start w:val="1"/>
      <w:numFmt w:val="bullet"/>
      <w:lvlText w:val="·"/>
      <w:lvlJc w:val="left"/>
      <w:pPr>
        <w:ind w:left="216" w:hanging="216"/>
      </w:pPr>
      <w:rPr>
        <w:rFonts w:ascii="Cambria" w:eastAsia="Cambria" w:hAnsi="Cambria" w:cs="Cambria"/>
      </w:rPr>
    </w:lvl>
    <w:lvl w:ilvl="1">
      <w:start w:val="1"/>
      <w:numFmt w:val="bullet"/>
      <w:lvlText w:val="o"/>
      <w:lvlJc w:val="left"/>
      <w:pPr>
        <w:ind w:left="648" w:hanging="216"/>
      </w:pPr>
      <w:rPr>
        <w:rFonts w:ascii="Courier New" w:eastAsia="Courier New" w:hAnsi="Courier New" w:cs="Courier New"/>
      </w:rPr>
    </w:lvl>
    <w:lvl w:ilvl="2">
      <w:start w:val="1"/>
      <w:numFmt w:val="bullet"/>
      <w:lvlText w:val="▪"/>
      <w:lvlJc w:val="left"/>
      <w:pPr>
        <w:ind w:left="1080" w:hanging="216"/>
      </w:pPr>
      <w:rPr>
        <w:rFonts w:ascii="Noto Sans Symbols" w:eastAsia="Noto Sans Symbols" w:hAnsi="Noto Sans Symbols" w:cs="Noto Sans Symbols"/>
      </w:rPr>
    </w:lvl>
    <w:lvl w:ilvl="3">
      <w:start w:val="1"/>
      <w:numFmt w:val="bullet"/>
      <w:lvlText w:val="●"/>
      <w:lvlJc w:val="left"/>
      <w:pPr>
        <w:ind w:left="1512" w:hanging="216"/>
      </w:pPr>
      <w:rPr>
        <w:rFonts w:ascii="Noto Sans Symbols" w:eastAsia="Noto Sans Symbols" w:hAnsi="Noto Sans Symbols" w:cs="Noto Sans Symbols"/>
      </w:rPr>
    </w:lvl>
    <w:lvl w:ilvl="4">
      <w:start w:val="1"/>
      <w:numFmt w:val="bullet"/>
      <w:lvlText w:val="o"/>
      <w:lvlJc w:val="left"/>
      <w:pPr>
        <w:ind w:left="1944" w:hanging="216"/>
      </w:pPr>
      <w:rPr>
        <w:rFonts w:ascii="Courier New" w:eastAsia="Courier New" w:hAnsi="Courier New" w:cs="Courier New"/>
      </w:rPr>
    </w:lvl>
    <w:lvl w:ilvl="5">
      <w:start w:val="1"/>
      <w:numFmt w:val="bullet"/>
      <w:lvlText w:val="▪"/>
      <w:lvlJc w:val="left"/>
      <w:pPr>
        <w:ind w:left="2376" w:hanging="216"/>
      </w:pPr>
      <w:rPr>
        <w:rFonts w:ascii="Noto Sans Symbols" w:eastAsia="Noto Sans Symbols" w:hAnsi="Noto Sans Symbols" w:cs="Noto Sans Symbols"/>
      </w:rPr>
    </w:lvl>
    <w:lvl w:ilvl="6">
      <w:start w:val="1"/>
      <w:numFmt w:val="bullet"/>
      <w:lvlText w:val="●"/>
      <w:lvlJc w:val="left"/>
      <w:pPr>
        <w:ind w:left="2808" w:hanging="216"/>
      </w:pPr>
      <w:rPr>
        <w:rFonts w:ascii="Noto Sans Symbols" w:eastAsia="Noto Sans Symbols" w:hAnsi="Noto Sans Symbols" w:cs="Noto Sans Symbols"/>
      </w:rPr>
    </w:lvl>
    <w:lvl w:ilvl="7">
      <w:start w:val="1"/>
      <w:numFmt w:val="bullet"/>
      <w:lvlText w:val="o"/>
      <w:lvlJc w:val="left"/>
      <w:pPr>
        <w:ind w:left="3240" w:hanging="216"/>
      </w:pPr>
      <w:rPr>
        <w:rFonts w:ascii="Courier New" w:eastAsia="Courier New" w:hAnsi="Courier New" w:cs="Courier New"/>
      </w:rPr>
    </w:lvl>
    <w:lvl w:ilvl="8">
      <w:start w:val="1"/>
      <w:numFmt w:val="bullet"/>
      <w:lvlText w:val="▪"/>
      <w:lvlJc w:val="left"/>
      <w:pPr>
        <w:ind w:left="3672" w:hanging="216"/>
      </w:pPr>
      <w:rPr>
        <w:rFonts w:ascii="Noto Sans Symbols" w:eastAsia="Noto Sans Symbols" w:hAnsi="Noto Sans Symbols" w:cs="Noto Sans Symbols"/>
      </w:rPr>
    </w:lvl>
  </w:abstractNum>
  <w:abstractNum w:abstractNumId="1">
    <w:nsid w:val="12894716"/>
    <w:multiLevelType w:val="multilevel"/>
    <w:tmpl w:val="B68A4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67A1A8E"/>
    <w:multiLevelType w:val="multilevel"/>
    <w:tmpl w:val="D2D6F270"/>
    <w:lvl w:ilvl="0">
      <w:start w:val="1"/>
      <w:numFmt w:val="bullet"/>
      <w:lvlText w:val="·"/>
      <w:lvlJc w:val="left"/>
      <w:pPr>
        <w:ind w:left="216" w:hanging="216"/>
      </w:pPr>
      <w:rPr>
        <w:rFonts w:ascii="Cambria" w:eastAsia="Cambria" w:hAnsi="Cambria" w:cs="Cambria"/>
      </w:rPr>
    </w:lvl>
    <w:lvl w:ilvl="1">
      <w:start w:val="1"/>
      <w:numFmt w:val="bullet"/>
      <w:lvlText w:val="o"/>
      <w:lvlJc w:val="left"/>
      <w:pPr>
        <w:ind w:left="648" w:hanging="216"/>
      </w:pPr>
      <w:rPr>
        <w:rFonts w:ascii="Courier New" w:eastAsia="Courier New" w:hAnsi="Courier New" w:cs="Courier New"/>
      </w:rPr>
    </w:lvl>
    <w:lvl w:ilvl="2">
      <w:start w:val="1"/>
      <w:numFmt w:val="bullet"/>
      <w:lvlText w:val="▪"/>
      <w:lvlJc w:val="left"/>
      <w:pPr>
        <w:ind w:left="1080" w:hanging="216"/>
      </w:pPr>
      <w:rPr>
        <w:rFonts w:ascii="Noto Sans Symbols" w:eastAsia="Noto Sans Symbols" w:hAnsi="Noto Sans Symbols" w:cs="Noto Sans Symbols"/>
      </w:rPr>
    </w:lvl>
    <w:lvl w:ilvl="3">
      <w:start w:val="1"/>
      <w:numFmt w:val="bullet"/>
      <w:lvlText w:val="●"/>
      <w:lvlJc w:val="left"/>
      <w:pPr>
        <w:ind w:left="1512" w:hanging="216"/>
      </w:pPr>
      <w:rPr>
        <w:rFonts w:ascii="Noto Sans Symbols" w:eastAsia="Noto Sans Symbols" w:hAnsi="Noto Sans Symbols" w:cs="Noto Sans Symbols"/>
      </w:rPr>
    </w:lvl>
    <w:lvl w:ilvl="4">
      <w:start w:val="1"/>
      <w:numFmt w:val="bullet"/>
      <w:lvlText w:val="o"/>
      <w:lvlJc w:val="left"/>
      <w:pPr>
        <w:ind w:left="1944" w:hanging="216"/>
      </w:pPr>
      <w:rPr>
        <w:rFonts w:ascii="Courier New" w:eastAsia="Courier New" w:hAnsi="Courier New" w:cs="Courier New"/>
      </w:rPr>
    </w:lvl>
    <w:lvl w:ilvl="5">
      <w:start w:val="1"/>
      <w:numFmt w:val="bullet"/>
      <w:lvlText w:val="▪"/>
      <w:lvlJc w:val="left"/>
      <w:pPr>
        <w:ind w:left="2376" w:hanging="216"/>
      </w:pPr>
      <w:rPr>
        <w:rFonts w:ascii="Noto Sans Symbols" w:eastAsia="Noto Sans Symbols" w:hAnsi="Noto Sans Symbols" w:cs="Noto Sans Symbols"/>
      </w:rPr>
    </w:lvl>
    <w:lvl w:ilvl="6">
      <w:start w:val="1"/>
      <w:numFmt w:val="bullet"/>
      <w:lvlText w:val="●"/>
      <w:lvlJc w:val="left"/>
      <w:pPr>
        <w:ind w:left="2808" w:hanging="216"/>
      </w:pPr>
      <w:rPr>
        <w:rFonts w:ascii="Noto Sans Symbols" w:eastAsia="Noto Sans Symbols" w:hAnsi="Noto Sans Symbols" w:cs="Noto Sans Symbols"/>
      </w:rPr>
    </w:lvl>
    <w:lvl w:ilvl="7">
      <w:start w:val="1"/>
      <w:numFmt w:val="bullet"/>
      <w:lvlText w:val="o"/>
      <w:lvlJc w:val="left"/>
      <w:pPr>
        <w:ind w:left="3240" w:hanging="216"/>
      </w:pPr>
      <w:rPr>
        <w:rFonts w:ascii="Courier New" w:eastAsia="Courier New" w:hAnsi="Courier New" w:cs="Courier New"/>
      </w:rPr>
    </w:lvl>
    <w:lvl w:ilvl="8">
      <w:start w:val="1"/>
      <w:numFmt w:val="bullet"/>
      <w:lvlText w:val="▪"/>
      <w:lvlJc w:val="left"/>
      <w:pPr>
        <w:ind w:left="3672" w:hanging="216"/>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0623D"/>
    <w:rsid w:val="003D7C4C"/>
    <w:rsid w:val="009072DE"/>
    <w:rsid w:val="00B062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404040"/>
        <w:sz w:val="22"/>
        <w:szCs w:val="22"/>
        <w:lang w:val="en-US" w:eastAsia="en-IN" w:bidi="ar-SA"/>
      </w:rPr>
    </w:rPrDefault>
    <w:pPrDefault>
      <w:pPr>
        <w:pBdr>
          <w:top w:val="nil"/>
          <w:left w:val="nil"/>
          <w:bottom w:val="nil"/>
          <w:right w:val="nil"/>
          <w:between w:val="nil"/>
        </w:pBd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BF208D"/>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0"/>
    <w:next w:val="normal0"/>
    <w:rsid w:val="00B0623D"/>
    <w:pPr>
      <w:keepNext/>
      <w:keepLines/>
      <w:spacing w:before="240" w:after="40"/>
      <w:outlineLvl w:val="3"/>
    </w:pPr>
    <w:rPr>
      <w:b/>
      <w:sz w:val="24"/>
      <w:szCs w:val="24"/>
    </w:rPr>
  </w:style>
  <w:style w:type="paragraph" w:styleId="Heading5">
    <w:name w:val="heading 5"/>
    <w:basedOn w:val="normal0"/>
    <w:next w:val="normal0"/>
    <w:rsid w:val="00B0623D"/>
    <w:pPr>
      <w:keepNext/>
      <w:keepLines/>
      <w:spacing w:before="220" w:after="40"/>
      <w:outlineLvl w:val="4"/>
    </w:pPr>
    <w:rPr>
      <w:b/>
    </w:rPr>
  </w:style>
  <w:style w:type="paragraph" w:styleId="Heading6">
    <w:name w:val="heading 6"/>
    <w:basedOn w:val="normal0"/>
    <w:next w:val="normal0"/>
    <w:rsid w:val="00B0623D"/>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0623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tabs>
        <w:tab w:val="num" w:pos="720"/>
      </w:tabs>
      <w:spacing w:line="288" w:lineRule="auto"/>
      <w:ind w:left="720" w:hanging="720"/>
      <w:contextualSpacing/>
    </w:pPr>
  </w:style>
  <w:style w:type="paragraph" w:styleId="Header">
    <w:name w:val="header"/>
    <w:basedOn w:val="Normal"/>
    <w:link w:val="HeaderChar"/>
    <w:uiPriority w:val="99"/>
    <w:unhideWhenUsed/>
    <w:rsid w:val="00B0623D"/>
    <w:pPr>
      <w:spacing w:after="0"/>
    </w:pPr>
  </w:style>
  <w:style w:type="character" w:customStyle="1" w:styleId="HeaderChar">
    <w:name w:val="Header Char"/>
    <w:basedOn w:val="DefaultParagraphFont"/>
    <w:link w:val="Header"/>
    <w:uiPriority w:val="99"/>
    <w:rsid w:val="00B0623D"/>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B0623D"/>
    <w:pPr>
      <w:contextualSpacing w:val="0"/>
      <w:outlineLvl w:val="9"/>
    </w:pPr>
  </w:style>
  <w:style w:type="character" w:styleId="IntenseEmphasis">
    <w:name w:val="Intense Emphasis"/>
    <w:basedOn w:val="DefaultParagraphFont"/>
    <w:uiPriority w:val="21"/>
    <w:semiHidden/>
    <w:unhideWhenUsed/>
    <w:qFormat/>
    <w:rsid w:val="00B0623D"/>
    <w:rPr>
      <w:i/>
      <w:iCs/>
      <w:color w:val="2A7B88" w:themeColor="accent1" w:themeShade="BF"/>
    </w:rPr>
  </w:style>
  <w:style w:type="character" w:styleId="IntenseReference">
    <w:name w:val="Intense Reference"/>
    <w:basedOn w:val="DefaultParagraphFont"/>
    <w:uiPriority w:val="32"/>
    <w:semiHidden/>
    <w:unhideWhenUsed/>
    <w:qFormat/>
    <w:rsid w:val="00B0623D"/>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B0623D"/>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B0623D"/>
    <w:rPr>
      <w:i/>
      <w:iCs/>
      <w:color w:val="2A7B88" w:themeColor="accent1" w:themeShade="BF"/>
    </w:rPr>
  </w:style>
  <w:style w:type="paragraph" w:styleId="ListNumber">
    <w:name w:val="List Number"/>
    <w:basedOn w:val="Normal"/>
    <w:uiPriority w:val="11"/>
    <w:qFormat/>
    <w:rsid w:val="0087734B"/>
    <w:pPr>
      <w:tabs>
        <w:tab w:val="num" w:pos="720"/>
      </w:tabs>
      <w:spacing w:line="288" w:lineRule="auto"/>
      <w:ind w:left="720" w:hanging="720"/>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Mention">
    <w:name w:val="Mention"/>
    <w:basedOn w:val="DefaultParagraphFont"/>
    <w:uiPriority w:val="99"/>
    <w:semiHidden/>
    <w:unhideWhenUsed/>
    <w:rsid w:val="00B22033"/>
    <w:rPr>
      <w:color w:val="2B579A"/>
      <w:shd w:val="clear" w:color="auto" w:fill="E6E6E6"/>
    </w:rPr>
  </w:style>
  <w:style w:type="paragraph" w:styleId="ListParagraph">
    <w:name w:val="List Paragraph"/>
    <w:basedOn w:val="Normal"/>
    <w:uiPriority w:val="34"/>
    <w:unhideWhenUsed/>
    <w:qFormat/>
    <w:rsid w:val="00EE7CD9"/>
    <w:pPr>
      <w:ind w:left="720"/>
      <w:contextualSpacing/>
    </w:pPr>
  </w:style>
  <w:style w:type="table" w:styleId="TableGrid">
    <w:name w:val="Table Grid"/>
    <w:basedOn w:val="TableNormal"/>
    <w:uiPriority w:val="39"/>
    <w:rsid w:val="00EE7CD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F208D"/>
    <w:rPr>
      <w:rFonts w:asciiTheme="majorHAnsi" w:eastAsiaTheme="majorEastAsia" w:hAnsiTheme="majorHAnsi" w:cstheme="majorBidi"/>
      <w:color w:val="1C515A" w:themeColor="accent1" w:themeShade="7F"/>
      <w:sz w:val="24"/>
      <w:szCs w:val="24"/>
    </w:rPr>
  </w:style>
  <w:style w:type="paragraph" w:styleId="Subtitle">
    <w:name w:val="Subtitle"/>
    <w:basedOn w:val="Normal"/>
    <w:next w:val="Normal"/>
    <w:rsid w:val="00B0623D"/>
    <w:pPr>
      <w:keepNext/>
      <w:keepLines/>
      <w:spacing w:before="360" w:after="80"/>
    </w:pPr>
    <w:rPr>
      <w:rFonts w:ascii="Georgia" w:eastAsia="Georgia" w:hAnsi="Georgia" w:cs="Georgia"/>
      <w:i/>
      <w:color w:val="666666"/>
      <w:sz w:val="48"/>
      <w:szCs w:val="48"/>
    </w:rPr>
  </w:style>
  <w:style w:type="table" w:customStyle="1" w:styleId="a">
    <w:basedOn w:val="TableNormal"/>
    <w:rsid w:val="00B0623D"/>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0623D"/>
    <w:pPr>
      <w:spacing w:after="0"/>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ibinjohny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2018-04-14T13:26:00Z</dcterms:created>
  <dcterms:modified xsi:type="dcterms:W3CDTF">2018-04-14T13:26:00Z</dcterms:modified>
</cp:coreProperties>
</file>