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5CCB34E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8E5952">
        <w:rPr>
          <w:rFonts w:ascii="Arial" w:eastAsia="Tahoma" w:hAnsi="Arial" w:cs="Arial"/>
          <w:b/>
          <w:sz w:val="20"/>
          <w:szCs w:val="20"/>
        </w:rPr>
        <w:t xml:space="preserve">Sameer </w:t>
      </w:r>
      <w:proofErr w:type="spellStart"/>
      <w:r w:rsidR="008E5952">
        <w:rPr>
          <w:rFonts w:ascii="Arial" w:eastAsia="Tahoma" w:hAnsi="Arial" w:cs="Arial"/>
          <w:b/>
          <w:sz w:val="20"/>
          <w:szCs w:val="20"/>
        </w:rPr>
        <w:t>Mhaske</w:t>
      </w:r>
      <w:proofErr w:type="spellEnd"/>
    </w:p>
    <w:p w14:paraId="12710EEE" w14:textId="01064AC4" w:rsidR="00F77C72" w:rsidRPr="00B26179" w:rsidRDefault="008E595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 Elec.  (PG_CDAC)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1C616F2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623B1">
        <w:rPr>
          <w:rFonts w:ascii="Arial" w:eastAsia="Cambria" w:hAnsi="Arial" w:cs="Arial"/>
          <w:bCs/>
          <w:color w:val="000000"/>
          <w:sz w:val="20"/>
          <w:szCs w:val="20"/>
        </w:rPr>
        <w:t>6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C301640" w14:textId="77777777" w:rsidR="00652B3B" w:rsidRDefault="0018068B" w:rsidP="00652B3B">
      <w:pPr>
        <w:rPr>
          <w:rFonts w:ascii="Verdana" w:hAnsi="Verdana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 w:rsidRPr="000B1B4B">
        <w:rPr>
          <w:rFonts w:ascii="Verdana" w:hAnsi="Verdana"/>
          <w:sz w:val="20"/>
          <w:szCs w:val="20"/>
        </w:rPr>
        <w:t>C, C++</w:t>
      </w:r>
      <w:r w:rsidR="00652B3B">
        <w:rPr>
          <w:rFonts w:ascii="Verdana" w:hAnsi="Verdana"/>
          <w:sz w:val="20"/>
          <w:szCs w:val="20"/>
        </w:rPr>
        <w:t xml:space="preserve">, C# .NET 2.0/3.5/4.0, SQL and PL/SQL, ASP </w:t>
      </w:r>
    </w:p>
    <w:p w14:paraId="5AA30DE9" w14:textId="4E603723" w:rsidR="00652B3B" w:rsidRDefault="00652B3B" w:rsidP="00652B3B">
      <w:pPr>
        <w:ind w:left="360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.Net, VB .Net 2.0</w:t>
      </w:r>
    </w:p>
    <w:p w14:paraId="0E31FFDD" w14:textId="3C597FC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FFDB75" w14:textId="77777777" w:rsidR="00652B3B" w:rsidRDefault="0018068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</w:t>
      </w:r>
      <w:proofErr w:type="gramStart"/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proofErr w:type="gramEnd"/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>
        <w:rPr>
          <w:rFonts w:ascii="Verdana" w:hAnsi="Verdana"/>
          <w:sz w:val="20"/>
          <w:szCs w:val="20"/>
        </w:rPr>
        <w:t>ASP.NET 3.5/4.0, MVC, WCF</w:t>
      </w:r>
      <w:r w:rsidR="00652B3B"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10B17E17" w14:textId="77777777" w:rsidR="00652B3B" w:rsidRDefault="00652B3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3B92FAEF" w:rsidR="0018068B" w:rsidRPr="0018068B" w:rsidRDefault="0018068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3CA6B0D" w14:textId="2588C2A7" w:rsid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>
        <w:rPr>
          <w:rFonts w:ascii="Verdana" w:hAnsi="Verdana"/>
          <w:sz w:val="20"/>
          <w:szCs w:val="20"/>
        </w:rPr>
        <w:t>SQL Server 2000/2005/2008/2012</w:t>
      </w:r>
    </w:p>
    <w:p w14:paraId="0AA04FCC" w14:textId="77777777" w:rsidR="00652B3B" w:rsidRPr="0018068B" w:rsidRDefault="00652B3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24A4017" w14:textId="77777777" w:rsidR="00EF2E7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 xml:space="preserve">Ado.Net, </w:t>
      </w:r>
      <w:r w:rsidR="00EF2E7B">
        <w:rPr>
          <w:rFonts w:ascii="Verdana" w:hAnsi="Verdana"/>
          <w:color w:val="000000"/>
          <w:sz w:val="20"/>
          <w:szCs w:val="20"/>
        </w:rPr>
        <w:t>Bootstrap</w:t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="00EF2E7B" w:rsidRPr="00EF2E7B">
        <w:rPr>
          <w:rFonts w:ascii="Verdana" w:hAnsi="Verdana"/>
          <w:bCs/>
          <w:color w:val="000000"/>
          <w:sz w:val="20"/>
          <w:szCs w:val="20"/>
        </w:rPr>
        <w:t>Entity Framework &amp; LINQ</w:t>
      </w:r>
      <w:r w:rsidR="00EF2E7B">
        <w:rPr>
          <w:rFonts w:ascii="Verdana" w:hAnsi="Verdana"/>
          <w:bCs/>
          <w:color w:val="000000"/>
          <w:sz w:val="20"/>
          <w:szCs w:val="20"/>
        </w:rPr>
        <w:t xml:space="preserve">, MS </w:t>
      </w:r>
    </w:p>
    <w:p w14:paraId="3CA89B57" w14:textId="33068004" w:rsidR="00B26179" w:rsidRPr="0018068B" w:rsidRDefault="00EF2E7B" w:rsidP="00EF2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Azure</w:t>
      </w:r>
      <w:r w:rsidR="00652B3B">
        <w:rPr>
          <w:rFonts w:ascii="Verdana" w:hAnsi="Verdana"/>
          <w:bCs/>
          <w:color w:val="000000"/>
          <w:sz w:val="20"/>
          <w:szCs w:val="20"/>
        </w:rPr>
        <w:t>, TFS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3115A048" w14:textId="77777777" w:rsidR="00CD5CC0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334C0E" w14:textId="6519C297" w:rsidR="00CD5CC0" w:rsidRPr="003F3392" w:rsidRDefault="00EE046C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Hexaware </w:t>
      </w:r>
      <w:r w:rsidR="003F3392"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>(July ’19 To Date)</w:t>
      </w:r>
      <w:r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ab/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8687363" w14:textId="3BCB5128" w:rsidR="00F77C72" w:rsidRPr="00EE046C" w:rsidRDefault="0035687D" w:rsidP="00EE04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EE046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EE046C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EE046C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EE046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EE046C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r w:rsidR="00EE046C" w:rsidRPr="00EE046C">
        <w:rPr>
          <w:rFonts w:ascii="Verdana" w:hAnsi="Verdana"/>
          <w:bCs/>
          <w:color w:val="000000"/>
          <w:sz w:val="20"/>
          <w:szCs w:val="20"/>
        </w:rPr>
        <w:t>RSA Group – Web Application (</w:t>
      </w:r>
      <w:r w:rsidR="00EE046C">
        <w:rPr>
          <w:rFonts w:ascii="Verdana" w:hAnsi="Verdana"/>
          <w:bCs/>
          <w:color w:val="000000"/>
          <w:sz w:val="20"/>
          <w:szCs w:val="20"/>
        </w:rPr>
        <w:t>UK)</w:t>
      </w:r>
    </w:p>
    <w:p w14:paraId="38F1C501" w14:textId="77777777" w:rsidR="00EE046C" w:rsidRDefault="00EE046C" w:rsidP="00EF0DA5">
      <w:pPr>
        <w:pStyle w:val="BodyText"/>
        <w:spacing w:before="42" w:line="288" w:lineRule="auto"/>
        <w:ind w:left="160" w:right="178"/>
        <w:rPr>
          <w:rFonts w:ascii="Arial" w:eastAsia="Cambria" w:hAnsi="Arial" w:cs="Arial"/>
          <w:color w:val="000000"/>
          <w:sz w:val="20"/>
          <w:szCs w:val="20"/>
        </w:rPr>
      </w:pPr>
    </w:p>
    <w:p w14:paraId="2240FFBD" w14:textId="77777777" w:rsidR="00EE046C" w:rsidRDefault="00EE046C" w:rsidP="00EE046C">
      <w:pPr>
        <w:ind w:left="720"/>
        <w:rPr>
          <w:rFonts w:ascii="Verdana" w:hAnsi="Verdana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RSA Insurance Group plc is a British multinational general insurance company headquartered in London, United Kingdom</w:t>
      </w:r>
      <w:r w:rsidRPr="003F339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. </w:t>
      </w:r>
      <w:r w:rsidRPr="003F3392">
        <w:rPr>
          <w:rFonts w:ascii="Arial" w:hAnsi="Arial" w:cs="Arial"/>
          <w:color w:val="000000"/>
          <w:sz w:val="20"/>
          <w:szCs w:val="20"/>
        </w:rPr>
        <w:t>RSA is providing insurance products and services in more than 140 countries through a network of local partners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36B780E2" w14:textId="77777777" w:rsidR="00EE046C" w:rsidRPr="003F3392" w:rsidRDefault="00EE046C" w:rsidP="00EE046C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b/>
          <w:color w:val="000000"/>
          <w:sz w:val="20"/>
          <w:szCs w:val="20"/>
        </w:rPr>
        <w:t>Responsibilities</w:t>
      </w:r>
      <w:r w:rsidRPr="003F3392">
        <w:rPr>
          <w:rFonts w:ascii="Arial" w:hAnsi="Arial" w:cs="Arial"/>
          <w:color w:val="000000"/>
          <w:sz w:val="20"/>
          <w:szCs w:val="20"/>
        </w:rPr>
        <w:t>:</w:t>
      </w:r>
    </w:p>
    <w:p w14:paraId="221B8404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Analyzing the existing functionalities and implementing new one in the application.</w:t>
      </w:r>
    </w:p>
    <w:p w14:paraId="54BEF8E6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Design and Implement the web forms according to Requirement Specification docs</w:t>
      </w:r>
    </w:p>
    <w:p w14:paraId="347C0201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Fixing the UI and functional related bugs in the application.</w:t>
      </w:r>
    </w:p>
    <w:p w14:paraId="3B38F1F2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 xml:space="preserve">Involved in scrum meeting, collaborating with customers for queries related to user stories.  </w:t>
      </w:r>
    </w:p>
    <w:p w14:paraId="1E94C97E" w14:textId="79EE04BE" w:rsidR="000638CB" w:rsidRP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Creating Code Review and Unit testing task in JIRA to ensure the good quality of code.</w:t>
      </w:r>
    </w:p>
    <w:p w14:paraId="20A95AB5" w14:textId="77777777" w:rsidR="003F3392" w:rsidRDefault="003F3392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26F8AF8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F7A080F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6BCC5958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MVC</w:t>
      </w:r>
    </w:p>
    <w:p w14:paraId="70F4D999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Angular</w:t>
      </w:r>
    </w:p>
    <w:p w14:paraId="0F96F07F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.NET Framework 4.5</w:t>
      </w:r>
    </w:p>
    <w:p w14:paraId="23688DE4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Visual Studio 2015 Express</w:t>
      </w:r>
    </w:p>
    <w:p w14:paraId="64822A3D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Web API</w:t>
      </w:r>
    </w:p>
    <w:p w14:paraId="2FC18B10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Entity Framework</w:t>
      </w:r>
    </w:p>
    <w:p w14:paraId="267B86CB" w14:textId="30E72D4C" w:rsidR="007819E8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Oracle</w:t>
      </w:r>
    </w:p>
    <w:p w14:paraId="3672B1B8" w14:textId="77777777" w:rsidR="007819E8" w:rsidRPr="003F3392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6918B483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7819E8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ED12A8D" w14:textId="25D4CBAE" w:rsidR="00B14DEA" w:rsidRPr="00D853DF" w:rsidRDefault="00590F89" w:rsidP="00590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Capgemini (Dec ’15 To Jun ’19)</w:t>
      </w:r>
    </w:p>
    <w:p w14:paraId="17EB7B2B" w14:textId="53B76CAE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2018)</w:t>
      </w:r>
    </w:p>
    <w:p w14:paraId="535AF784" w14:textId="2560D639" w:rsidR="00B14DEA" w:rsidRPr="00B14DEA" w:rsidRDefault="005056F8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Projec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TG – Campus 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F777886" w14:textId="77777777" w:rsidR="00590F89" w:rsidRDefault="00590F89" w:rsidP="00590F89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 Baby is web application developed in Asp.Net MVC 4 version.  The Libero.com provides Hygienic Solutions for babies up to 5 years old. The Libero have two versions i.e.  Desktop application and Mobile application.</w:t>
      </w:r>
    </w:p>
    <w:p w14:paraId="0BDB9674" w14:textId="77777777" w:rsidR="00590F89" w:rsidRPr="00590F89" w:rsidRDefault="00590F89" w:rsidP="00590F89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b/>
          <w:color w:val="000000"/>
          <w:sz w:val="20"/>
          <w:szCs w:val="20"/>
        </w:rPr>
        <w:t>Responsibilities</w:t>
      </w:r>
      <w:r w:rsidRPr="00590F89">
        <w:rPr>
          <w:rFonts w:ascii="Arial" w:hAnsi="Arial" w:cs="Arial"/>
          <w:color w:val="000000"/>
          <w:sz w:val="20"/>
          <w:szCs w:val="20"/>
        </w:rPr>
        <w:t>:</w:t>
      </w:r>
    </w:p>
    <w:p w14:paraId="0227A468" w14:textId="1AC024D3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Creating Requirement Specification document for implementation of new functionalities, modules etc.</w:t>
      </w:r>
    </w:p>
    <w:p w14:paraId="45DAC91A" w14:textId="15FB4A33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Analyzing the existing functionalities and implementing new one in the application.</w:t>
      </w:r>
    </w:p>
    <w:p w14:paraId="7561C170" w14:textId="7FF4B09C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Fixing the UI and functional related bugs.</w:t>
      </w:r>
    </w:p>
    <w:p w14:paraId="4246D21C" w14:textId="2CE58F61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 xml:space="preserve">Coordinating with clients for task updates. 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7894EF97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DBE7132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5B1E69F2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MVC</w:t>
      </w:r>
    </w:p>
    <w:p w14:paraId="1D9A81EE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Epi Server CMS</w:t>
      </w:r>
    </w:p>
    <w:p w14:paraId="49A6A8DE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.NET 4 Framework</w:t>
      </w:r>
    </w:p>
    <w:p w14:paraId="710D8141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486B0456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Web API</w:t>
      </w:r>
    </w:p>
    <w:p w14:paraId="58085EB0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Entity Framework</w:t>
      </w:r>
    </w:p>
    <w:p w14:paraId="07E88679" w14:textId="393422D4" w:rsidR="00B14DEA" w:rsidRPr="00B2617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  <w:r w:rsidR="00B14DEA"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662DECA" w:rsidR="00F77C72" w:rsidRPr="0062745A" w:rsidRDefault="0062745A" w:rsidP="006274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62745A">
        <w:rPr>
          <w:rFonts w:ascii="Verdana" w:hAnsi="Verdana"/>
          <w:color w:val="FFFFFF" w:themeColor="background1"/>
          <w:sz w:val="20"/>
          <w:szCs w:val="20"/>
        </w:rPr>
        <w:t>Aloha Technology Pvt. Ltd. (May ‘13 to Aug ’15)</w:t>
      </w: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14F62F1" w14:textId="39ABEBDE" w:rsidR="000638CB" w:rsidRPr="0062745A" w:rsidRDefault="0035687D" w:rsidP="006274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 w:rsidRPr="0062745A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="0062745A" w:rsidRPr="0062745A">
        <w:rPr>
          <w:rFonts w:ascii="Arial" w:hAnsi="Arial" w:cs="Arial"/>
          <w:bCs/>
          <w:color w:val="000000"/>
          <w:sz w:val="20"/>
          <w:szCs w:val="20"/>
        </w:rPr>
        <w:t>QSI Dental – Web Application</w:t>
      </w:r>
    </w:p>
    <w:p w14:paraId="138487D5" w14:textId="77777777" w:rsidR="0062745A" w:rsidRPr="0062745A" w:rsidRDefault="0062745A" w:rsidP="006274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sz w:val="20"/>
          <w:szCs w:val="20"/>
        </w:rPr>
      </w:pPr>
    </w:p>
    <w:p w14:paraId="25112987" w14:textId="77777777" w:rsidR="0062745A" w:rsidRDefault="0062745A" w:rsidP="0062745A">
      <w:pPr>
        <w:spacing w:after="12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Web based application which requires bug fixing and enhancement based on the customer requirement. </w:t>
      </w:r>
    </w:p>
    <w:p w14:paraId="3B734A14" w14:textId="77777777" w:rsidR="0062745A" w:rsidRDefault="0062745A" w:rsidP="0062745A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Responsibilities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47B1D4B3" w14:textId="3ECEE684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Analysis of assigned tasks and activities.</w:t>
      </w:r>
    </w:p>
    <w:p w14:paraId="0C39C015" w14:textId="2B0EE6A9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Implementing new functionalities according to customer requirements.</w:t>
      </w:r>
    </w:p>
    <w:p w14:paraId="1E8A8C12" w14:textId="67D49352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Code review</w:t>
      </w:r>
    </w:p>
    <w:p w14:paraId="442C48FC" w14:textId="3130FCD3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Bug fixing</w:t>
      </w:r>
    </w:p>
    <w:p w14:paraId="19857EDA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Updating the status of development to the client in bi-weekly meeting.</w:t>
      </w:r>
    </w:p>
    <w:p w14:paraId="426B512E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Creating Stored Procedures, Views, Triggers and Tables in SQL Server.</w:t>
      </w:r>
    </w:p>
    <w:p w14:paraId="231F43D4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Responsible to provide code coverage of more than 90%.</w:t>
      </w:r>
    </w:p>
    <w:p w14:paraId="21F9CD19" w14:textId="6FA835A7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Unit testing of the application.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6E6518D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3845BD37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5E49A48B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7F9EA756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Visual Studio 2013 Express</w:t>
      </w:r>
    </w:p>
    <w:p w14:paraId="0A75163D" w14:textId="19BD8878" w:rsidR="007819E8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172914F9" w14:textId="77777777" w:rsidR="00652B3B" w:rsidRDefault="00652B3B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251DF90D" w14:textId="30BADEB1" w:rsidR="00D331B3" w:rsidRPr="0062745A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="0062745A" w:rsidRPr="0062745A">
        <w:rPr>
          <w:rFonts w:ascii="Arial" w:hAnsi="Arial" w:cs="Arial"/>
          <w:bCs/>
          <w:color w:val="000000"/>
          <w:sz w:val="20"/>
          <w:szCs w:val="20"/>
        </w:rPr>
        <w:t>QuickBooks Enterprise Software</w:t>
      </w:r>
    </w:p>
    <w:p w14:paraId="3C418A73" w14:textId="77777777" w:rsidR="0062745A" w:rsidRDefault="00AA5D71" w:rsidP="00AA5D71">
      <w:pPr>
        <w:pStyle w:val="ListParagraph"/>
        <w:widowControl w:val="0"/>
        <w:tabs>
          <w:tab w:val="left" w:pos="323"/>
        </w:tabs>
        <w:autoSpaceDE w:val="0"/>
        <w:autoSpaceDN w:val="0"/>
        <w:spacing w:before="43" w:after="0" w:line="288" w:lineRule="auto"/>
        <w:ind w:left="160" w:right="200"/>
        <w:contextualSpacing w:val="0"/>
        <w:rPr>
          <w:w w:val="115"/>
          <w:sz w:val="18"/>
        </w:rPr>
      </w:pPr>
      <w:r>
        <w:rPr>
          <w:w w:val="115"/>
          <w:sz w:val="18"/>
        </w:rPr>
        <w:tab/>
      </w:r>
    </w:p>
    <w:p w14:paraId="2631BD50" w14:textId="360A2BAE" w:rsidR="0062745A" w:rsidRPr="0062745A" w:rsidRDefault="0062745A" w:rsidP="00F94B21">
      <w:pPr>
        <w:spacing w:after="120"/>
        <w:ind w:left="450"/>
        <w:rPr>
          <w:rFonts w:ascii="Arial" w:hAnsi="Arial" w:cs="Arial"/>
          <w:color w:val="000000"/>
          <w:sz w:val="20"/>
          <w:szCs w:val="20"/>
        </w:rPr>
      </w:pPr>
      <w:r w:rsidRPr="0062745A">
        <w:rPr>
          <w:rFonts w:ascii="Arial" w:hAnsi="Arial" w:cs="Arial"/>
          <w:color w:val="000000"/>
          <w:sz w:val="20"/>
          <w:szCs w:val="20"/>
        </w:rPr>
        <w:t>QuickBooks is an accounting software package developed &amp; marketed by Intuit that would allow the customers to pay online bills, creating invoices of purchase, billing, Book-keeping etc. QuickBooks is windows application developed in C#.Net technology.</w:t>
      </w:r>
    </w:p>
    <w:p w14:paraId="2ABE2A4D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69982C" w14:textId="18451894" w:rsidR="00D331B3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ab/>
      </w:r>
      <w:r w:rsidRPr="00F94B21">
        <w:rPr>
          <w:rFonts w:ascii="Arial" w:eastAsia="Cambria" w:hAnsi="Arial" w:cs="Arial"/>
          <w:b/>
          <w:sz w:val="20"/>
          <w:szCs w:val="20"/>
        </w:rPr>
        <w:t>C#</w:t>
      </w:r>
    </w:p>
    <w:p w14:paraId="0DABA62F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 w:rsidRPr="00F94B21">
        <w:rPr>
          <w:rFonts w:ascii="Arial" w:eastAsia="Cambria" w:hAnsi="Arial" w:cs="Arial"/>
          <w:b/>
          <w:sz w:val="20"/>
          <w:szCs w:val="20"/>
        </w:rPr>
        <w:tab/>
        <w:t>.Net</w:t>
      </w:r>
    </w:p>
    <w:p w14:paraId="6DDD4D8A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0D5CE4A6" w14:textId="77777777" w:rsidR="00F94B21" w:rsidRPr="00F94B21" w:rsidRDefault="00032E20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hyperlink r:id="rId7" w:tgtFrame="_blank" w:history="1">
        <w:r w:rsidR="00F94B21" w:rsidRPr="00F94B21">
          <w:rPr>
            <w:rFonts w:ascii="Arial" w:hAnsi="Arial" w:cs="Arial"/>
            <w:b/>
            <w:bCs/>
            <w:color w:val="000000"/>
            <w:sz w:val="20"/>
            <w:szCs w:val="20"/>
          </w:rPr>
          <w:t>ASP.NET</w:t>
        </w:r>
      </w:hyperlink>
    </w:p>
    <w:p w14:paraId="6C88C054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2DCCA2FC" w14:textId="5337DC6C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27D9DE0F" w14:textId="367C75BB" w:rsidR="000638CB" w:rsidRDefault="000638CB" w:rsidP="00F22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sz w:val="20"/>
          <w:szCs w:val="20"/>
        </w:rPr>
      </w:pPr>
    </w:p>
    <w:p w14:paraId="0008342A" w14:textId="6315DA30" w:rsidR="00652B3B" w:rsidRPr="00652B3B" w:rsidRDefault="00652B3B" w:rsidP="00652B3B">
      <w:pPr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</w:pPr>
      <w:proofErr w:type="spellStart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>Bizwin</w:t>
      </w:r>
      <w:proofErr w:type="spellEnd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 xml:space="preserve"> </w:t>
      </w:r>
      <w:proofErr w:type="spellStart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>Softmass</w:t>
      </w:r>
      <w:proofErr w:type="spellEnd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 xml:space="preserve"> (Jan ’13 to May ’13)</w:t>
      </w:r>
    </w:p>
    <w:p w14:paraId="5FBD663E" w14:textId="7F1B5A6E" w:rsidR="00652B3B" w:rsidRPr="00652B3B" w:rsidRDefault="00652B3B" w:rsidP="00652B3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Pr="00652B3B">
        <w:rPr>
          <w:rFonts w:ascii="Arial" w:hAnsi="Arial" w:cs="Arial"/>
          <w:bCs/>
          <w:color w:val="000000"/>
          <w:sz w:val="20"/>
          <w:szCs w:val="20"/>
        </w:rPr>
        <w:t>Genie Artificial Intelligence</w:t>
      </w:r>
    </w:p>
    <w:p w14:paraId="57692A1E" w14:textId="788199FC" w:rsidR="00652B3B" w:rsidRDefault="00652B3B" w:rsidP="00652B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817715C" w14:textId="707824A7" w:rsidR="00652B3B" w:rsidRDefault="00652B3B" w:rsidP="00652B3B">
      <w:pPr>
        <w:spacing w:after="12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Genie is MVC based web application developed for </w:t>
      </w:r>
      <w:proofErr w:type="spellStart"/>
      <w:r>
        <w:rPr>
          <w:rFonts w:ascii="Verdana" w:hAnsi="Verdana"/>
          <w:color w:val="000000"/>
          <w:sz w:val="20"/>
          <w:szCs w:val="20"/>
        </w:rPr>
        <w:t>Bizwin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employers to maintain employer’s information, daily work status. An employee saves the assigned tasks in Genie that would help the manager to monitor the team members.</w:t>
      </w:r>
    </w:p>
    <w:p w14:paraId="506DE65E" w14:textId="77777777" w:rsidR="00F22801" w:rsidRDefault="00F22801" w:rsidP="00652B3B">
      <w:pPr>
        <w:spacing w:after="120"/>
        <w:ind w:left="360"/>
        <w:rPr>
          <w:rFonts w:ascii="Verdana" w:hAnsi="Verdana"/>
          <w:color w:val="000000"/>
          <w:sz w:val="20"/>
          <w:szCs w:val="20"/>
        </w:rPr>
      </w:pPr>
    </w:p>
    <w:p w14:paraId="390ADA70" w14:textId="4CC22E0F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AF84CC7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43B5737E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MVC 3</w:t>
      </w:r>
    </w:p>
    <w:p w14:paraId="54D14B5A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60B86349" w14:textId="77777777" w:rsidR="00F22801" w:rsidRPr="008E32CE" w:rsidRDefault="00032E20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hyperlink r:id="rId8" w:tgtFrame="_blank" w:history="1">
        <w:r w:rsidR="00F22801" w:rsidRPr="008E32CE">
          <w:rPr>
            <w:rFonts w:ascii="Arial" w:hAnsi="Arial" w:cs="Arial"/>
            <w:b/>
            <w:bCs/>
            <w:color w:val="000000"/>
            <w:sz w:val="20"/>
            <w:szCs w:val="20"/>
          </w:rPr>
          <w:t>ASP.NET</w:t>
        </w:r>
      </w:hyperlink>
    </w:p>
    <w:p w14:paraId="4ABB5C0E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4C2306F0" w14:textId="10C766DF" w:rsidR="00652B3B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1EFD57A1" w14:textId="77777777" w:rsidR="00652B3B" w:rsidRPr="00652B3B" w:rsidRDefault="00652B3B" w:rsidP="00652B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sz w:val="20"/>
          <w:szCs w:val="20"/>
        </w:rPr>
      </w:pPr>
    </w:p>
    <w:sectPr w:rsidR="00652B3B" w:rsidRPr="00652B3B" w:rsidSect="000638CB">
      <w:headerReference w:type="default" r:id="rId9"/>
      <w:footerReference w:type="default" r:id="rId10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6A71B" w14:textId="77777777" w:rsidR="00032E20" w:rsidRDefault="00032E20" w:rsidP="00FD0474">
      <w:pPr>
        <w:spacing w:after="0" w:line="240" w:lineRule="auto"/>
      </w:pPr>
      <w:r>
        <w:separator/>
      </w:r>
    </w:p>
  </w:endnote>
  <w:endnote w:type="continuationSeparator" w:id="0">
    <w:p w14:paraId="1BBCED58" w14:textId="77777777" w:rsidR="00032E20" w:rsidRDefault="00032E20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A9C8" w14:textId="77777777" w:rsidR="00032E20" w:rsidRDefault="00032E20" w:rsidP="00FD0474">
      <w:pPr>
        <w:spacing w:after="0" w:line="240" w:lineRule="auto"/>
      </w:pPr>
      <w:r>
        <w:separator/>
      </w:r>
    </w:p>
  </w:footnote>
  <w:footnote w:type="continuationSeparator" w:id="0">
    <w:p w14:paraId="32C75774" w14:textId="77777777" w:rsidR="00032E20" w:rsidRDefault="00032E20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DB4"/>
    <w:multiLevelType w:val="multilevel"/>
    <w:tmpl w:val="4D9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DE080F"/>
    <w:multiLevelType w:val="hybridMultilevel"/>
    <w:tmpl w:val="A29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EA1E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394BC6"/>
    <w:multiLevelType w:val="hybridMultilevel"/>
    <w:tmpl w:val="72CC8996"/>
    <w:lvl w:ilvl="0" w:tplc="E858344E">
      <w:numFmt w:val="bullet"/>
      <w:lvlText w:val="•"/>
      <w:lvlJc w:val="left"/>
      <w:pPr>
        <w:ind w:left="16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1AE8A606">
      <w:numFmt w:val="bullet"/>
      <w:lvlText w:val="•"/>
      <w:lvlJc w:val="left"/>
      <w:pPr>
        <w:ind w:left="1106" w:hanging="163"/>
      </w:pPr>
      <w:rPr>
        <w:rFonts w:hint="default"/>
        <w:lang w:val="en-US" w:eastAsia="en-US" w:bidi="en-US"/>
      </w:rPr>
    </w:lvl>
    <w:lvl w:ilvl="2" w:tplc="BBEE4338">
      <w:numFmt w:val="bullet"/>
      <w:lvlText w:val="•"/>
      <w:lvlJc w:val="left"/>
      <w:pPr>
        <w:ind w:left="2052" w:hanging="163"/>
      </w:pPr>
      <w:rPr>
        <w:rFonts w:hint="default"/>
        <w:lang w:val="en-US" w:eastAsia="en-US" w:bidi="en-US"/>
      </w:rPr>
    </w:lvl>
    <w:lvl w:ilvl="3" w:tplc="3544C0EC">
      <w:numFmt w:val="bullet"/>
      <w:lvlText w:val="•"/>
      <w:lvlJc w:val="left"/>
      <w:pPr>
        <w:ind w:left="2998" w:hanging="163"/>
      </w:pPr>
      <w:rPr>
        <w:rFonts w:hint="default"/>
        <w:lang w:val="en-US" w:eastAsia="en-US" w:bidi="en-US"/>
      </w:rPr>
    </w:lvl>
    <w:lvl w:ilvl="4" w:tplc="D4E61248">
      <w:numFmt w:val="bullet"/>
      <w:lvlText w:val="•"/>
      <w:lvlJc w:val="left"/>
      <w:pPr>
        <w:ind w:left="3944" w:hanging="163"/>
      </w:pPr>
      <w:rPr>
        <w:rFonts w:hint="default"/>
        <w:lang w:val="en-US" w:eastAsia="en-US" w:bidi="en-US"/>
      </w:rPr>
    </w:lvl>
    <w:lvl w:ilvl="5" w:tplc="C3869BB8">
      <w:numFmt w:val="bullet"/>
      <w:lvlText w:val="•"/>
      <w:lvlJc w:val="left"/>
      <w:pPr>
        <w:ind w:left="4890" w:hanging="163"/>
      </w:pPr>
      <w:rPr>
        <w:rFonts w:hint="default"/>
        <w:lang w:val="en-US" w:eastAsia="en-US" w:bidi="en-US"/>
      </w:rPr>
    </w:lvl>
    <w:lvl w:ilvl="6" w:tplc="572A679A">
      <w:numFmt w:val="bullet"/>
      <w:lvlText w:val="•"/>
      <w:lvlJc w:val="left"/>
      <w:pPr>
        <w:ind w:left="5836" w:hanging="163"/>
      </w:pPr>
      <w:rPr>
        <w:rFonts w:hint="default"/>
        <w:lang w:val="en-US" w:eastAsia="en-US" w:bidi="en-US"/>
      </w:rPr>
    </w:lvl>
    <w:lvl w:ilvl="7" w:tplc="D4F69A92">
      <w:numFmt w:val="bullet"/>
      <w:lvlText w:val="•"/>
      <w:lvlJc w:val="left"/>
      <w:pPr>
        <w:ind w:left="6782" w:hanging="163"/>
      </w:pPr>
      <w:rPr>
        <w:rFonts w:hint="default"/>
        <w:lang w:val="en-US" w:eastAsia="en-US" w:bidi="en-US"/>
      </w:rPr>
    </w:lvl>
    <w:lvl w:ilvl="8" w:tplc="53C4ECC2">
      <w:numFmt w:val="bullet"/>
      <w:lvlText w:val="•"/>
      <w:lvlJc w:val="left"/>
      <w:pPr>
        <w:ind w:left="7728" w:hanging="163"/>
      </w:pPr>
      <w:rPr>
        <w:rFonts w:hint="default"/>
        <w:lang w:val="en-US" w:eastAsia="en-US" w:bidi="en-US"/>
      </w:rPr>
    </w:lvl>
  </w:abstractNum>
  <w:abstractNum w:abstractNumId="7" w15:restartNumberingAfterBreak="0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B1533C"/>
    <w:multiLevelType w:val="hybridMultilevel"/>
    <w:tmpl w:val="B2002D1A"/>
    <w:lvl w:ilvl="0" w:tplc="73B435A6">
      <w:start w:val="7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72"/>
    <w:rsid w:val="00005F3B"/>
    <w:rsid w:val="00032E20"/>
    <w:rsid w:val="000638CB"/>
    <w:rsid w:val="0018068B"/>
    <w:rsid w:val="001B2608"/>
    <w:rsid w:val="002558B8"/>
    <w:rsid w:val="0035687D"/>
    <w:rsid w:val="00384981"/>
    <w:rsid w:val="003F3392"/>
    <w:rsid w:val="00475A4D"/>
    <w:rsid w:val="004A4224"/>
    <w:rsid w:val="005056F8"/>
    <w:rsid w:val="005321FE"/>
    <w:rsid w:val="00590F89"/>
    <w:rsid w:val="0059779B"/>
    <w:rsid w:val="00600842"/>
    <w:rsid w:val="006030A9"/>
    <w:rsid w:val="0062745A"/>
    <w:rsid w:val="00652B3B"/>
    <w:rsid w:val="00694368"/>
    <w:rsid w:val="00777D27"/>
    <w:rsid w:val="007819E8"/>
    <w:rsid w:val="00792167"/>
    <w:rsid w:val="007D6928"/>
    <w:rsid w:val="007F024C"/>
    <w:rsid w:val="00817829"/>
    <w:rsid w:val="00870491"/>
    <w:rsid w:val="0089263A"/>
    <w:rsid w:val="008E12E7"/>
    <w:rsid w:val="008E32CE"/>
    <w:rsid w:val="008E5952"/>
    <w:rsid w:val="008E6802"/>
    <w:rsid w:val="00913C82"/>
    <w:rsid w:val="009534EC"/>
    <w:rsid w:val="009623B1"/>
    <w:rsid w:val="00A0769B"/>
    <w:rsid w:val="00A57851"/>
    <w:rsid w:val="00AA5D71"/>
    <w:rsid w:val="00AC5C6F"/>
    <w:rsid w:val="00AD0350"/>
    <w:rsid w:val="00B14DEA"/>
    <w:rsid w:val="00B26179"/>
    <w:rsid w:val="00BD6715"/>
    <w:rsid w:val="00BE779B"/>
    <w:rsid w:val="00C6558E"/>
    <w:rsid w:val="00CB4A48"/>
    <w:rsid w:val="00CD5CC0"/>
    <w:rsid w:val="00D243B5"/>
    <w:rsid w:val="00D331B3"/>
    <w:rsid w:val="00D853DF"/>
    <w:rsid w:val="00DB7C11"/>
    <w:rsid w:val="00E32537"/>
    <w:rsid w:val="00E62E54"/>
    <w:rsid w:val="00EE046C"/>
    <w:rsid w:val="00EF0DA5"/>
    <w:rsid w:val="00EF2E7B"/>
    <w:rsid w:val="00F22801"/>
    <w:rsid w:val="00F22C30"/>
    <w:rsid w:val="00F77C72"/>
    <w:rsid w:val="00F94B21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23</cp:revision>
  <cp:lastPrinted>2020-05-27T19:26:00Z</cp:lastPrinted>
  <dcterms:created xsi:type="dcterms:W3CDTF">2020-05-18T12:19:00Z</dcterms:created>
  <dcterms:modified xsi:type="dcterms:W3CDTF">2020-05-27T19:26:00Z</dcterms:modified>
</cp:coreProperties>
</file>