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jc w:val="center"/>
        <w:rPr>
          <w:rFonts w:ascii="Tahoma" w:cs="Tahoma" w:eastAsia="Tahoma" w:hAnsi="Tahoma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mallCaps w:val="1"/>
          <w:sz w:val="32"/>
          <w:szCs w:val="32"/>
          <w:rtl w:val="0"/>
        </w:rPr>
        <w:t xml:space="preserve">CURRICULUM VITAE – GIRISH 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SV, PMP</w:t>
      </w:r>
      <w:r w:rsidDel="00000000" w:rsidR="00000000" w:rsidRPr="00000000">
        <w:rPr>
          <w:rFonts w:ascii="Tahoma" w:cs="Tahoma" w:eastAsia="Tahoma" w:hAnsi="Tahoma"/>
          <w:sz w:val="32"/>
          <w:szCs w:val="32"/>
          <w:vertAlign w:val="superscript"/>
          <w:rtl w:val="0"/>
        </w:rPr>
        <w:t xml:space="preserve">®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 ITIL</w:t>
      </w:r>
      <w:r w:rsidDel="00000000" w:rsidR="00000000" w:rsidRPr="00000000">
        <w:rPr>
          <w:rFonts w:ascii="Tahoma" w:cs="Tahoma" w:eastAsia="Tahoma" w:hAnsi="Tahoma"/>
          <w:sz w:val="32"/>
          <w:szCs w:val="32"/>
          <w:vertAlign w:val="superscript"/>
          <w:rtl w:val="0"/>
        </w:rPr>
        <w:t xml:space="preserve">®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 V3, SAFe Agilist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GF-002, Lakshmi Enclave, No 16 &amp;17</w:t>
      </w: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+91 8197 132 132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Ravi Hill View Layout, Anjaneya Nagara,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sri_girish@yahoo.com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Ittamadu, Bangalore – 560085.</w:t>
      </w: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trishatha@gmail.com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Executive Summary: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20+ years of experience in Telecom industry delivering value and excellence in Program/Project Management in Agile, DevOps &amp; waterfall development environments, Service Delivery, Telecom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Self-starter, goal-oriented – solution oriented thinking, highly adaptive, quick learner, innovation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0"/>
        <w:jc w:val="both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Excellent BSS system architecture knowledge of Telcordia and Converse charging solutions (and eco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Significant achievements: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Ericsson/Telcordia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relocated an IN system after migrating ~ 10 Mn. subs with zero incidents/flaws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closely with and drove 3PP vendor for the bulk replacement of memories due to silver/copper corrosion and a POC to drive home the point thus tactically addressing the customer and vendor concerns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 the aggressive sub growth targets of customer by adding required IN capacity on-time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TVSICS liaised with Sri Lanka Telecom Regulator and Ministry of Defense for registering a TVSICS office in Colombo (to provide Telecom services to OEMs).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During stint in RCOM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Was part of revenue leakage/fraud audit team and lead the security and process audit from RCOM side for audit carried out by KPMG for IN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integrated IN systems across sites with other NW &amp; OSS elements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rolled out two software releases in IN with zero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scripts to monitor &amp; indicate performance deviations in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completed TEC (regulator) testing for seven DHQ’s RAN service quality in Karnataka Circle ahead of any other circle.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Acquired BTS sites including commercial negotiation at various cities of Karnataka below the budgeted prices and registered them for Company.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Experience Summary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Ericsson Global Services India Pvt. Ltd., (Including @ Telcordia Technologies India Pvt. Ltd.)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GM – Program Management 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 Dec’09 to till date    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Program Managed (customer facing) Tata Teleservice’s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Intelligent Network (IN) growth to meet huge customer acquisition wave by introducing per second billing first time in Indian prepaid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Enhanced margins additionally by better managing programs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project acceptance from customer &amp; overall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Prioritize and adjust the delivery schedules to meet business objectives of customer and my organization – small features by delivered in agile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 contractual deliverables, risks in project/program across cross cultural diverse teams spread across different geographies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Governance meetings with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 features/mtce releases for CvAS (IN) – (Tata, Aircel and Idea)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committed TTM by managing issues during deployment, customer satisfaction, &amp; quality &amp;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Prioritize rollout/development of features/releases with dev teams to meet customer business objectives while meeting internal project controls when they are part of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080" w:hanging="360"/>
        <w:contextualSpacing w:val="0"/>
        <w:jc w:val="both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Used Agile development (used Jira for tracking) for feature bundle delivery for small to medium feature bundles. Ran sprint planning meetings, oversaw daily stand-up meetings and sprint retrospection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SLA Escalation handling for operational issues reported by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 E2E testing of releases in customer labs- manage customer, PDU and testing team expectations to deliver the feature/release (includes support to customer IT UATs/cut overs support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Excelled in 3PP support, negotiating for bug fixes, support commercial negotiations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HW and OS management support to customer for IBM PS70x and JS21/22 series servers and allied HW.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Managed diverse team with different nationalities, cultures across time zones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Chosen for CEO’s award in 2011 for my contribution in onsite service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Long term service award from Ericsson on completion of 5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TVS InterConnect Systems – Managed Services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Head - Service Delivery</w:t>
      </w:r>
      <w:r w:rsidDel="00000000" w:rsidR="00000000" w:rsidRPr="00000000">
        <w:rPr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 May’08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Nov 2009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Service Delivery of EVDO &amp; RF optimization project, BSC/MSC I&amp;C projects, BTS, Microwave survey &amp; installation projects and SDH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Commenced and streamlined operations in Sri Lanka to make it one of the most profitable revenue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Instrumental in setting up various delivery, quality processes to streamline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Ensuring that teams meet customer requirements in time and quality as agreed while optimizing the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Finalizing deliverables and project scheduling with OEMs for new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Assisting BD/Commercial teams in meeting revenue targets set forth by the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Technical discussions with customers for new business and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Identifying new revenue streams in Telecom as an additional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Reliance Communications Ltd.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Jan’01 to May’08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TAC Lead, National Network Operations Center, Mumbai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Operations Role: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Was responsible for Comverse IN system’s operations management and fault resolution within agreed SLAs to Business and Customer Care.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Played a key role in new (&amp; enhancement as well) product design (tariff plans/promotions etc), implementation and testing to turn Business objectives into system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led a team of eight members and was responsible for Trouble Ticket handling, task allocation to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Was responsible for interfacing with senior Management and various OEMs (other than IN) for IN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Instrumental in setting up various processes for both inter and intra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Completely managed external interfaces of IN like Mediation, Other SS7 Network entities, Real/Non Real time charging gateways, e-CRM, TIBCO engines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Macro and micro level interaction with inter departmental stake holders for Execution and regression testing of new releases, software/hardware upgrades and software patches in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Was responsible for Configuration changes for IN system (network, OS and database) in production and testbed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Planned, executed and oversaw several inter and intra system migrations of subscribers, E1s, and other resources, performance monitoring of various IN elements like databases, signaling gateways and call processing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Analysis and correction of interworking, routing, billing, external interface errors, hardware errors &amp; software errors in all IN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Previously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 RCOM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(at Bangalore)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Jan’01 to Oct’05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OA &amp; M, software upgrades of Lucent MSCs, routine maintenance of Comverse PPS and Verint Call Monitoring System (CMS) (ILAES).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Key role in routing configurations, performance &amp; hardware fault monitoring, trunk management, traffic management for MSCs in Bangalore and Mangalore.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Project Management/Planning oriented Roles: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Installation, integration, acceptance testing of Intelligent Network (Comverse) within the given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Identification, radio planning, installation, integration, drive test and O&amp;M of BTS sites across Karnataka circle.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Installation of Lucent Flexent Wireless MSCs and Ericsson GMSC.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MSC resource planning based on traffic growth and network growth.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BTS homing planning for new BTS sites and managing the MSC resources optimally.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Bharti Mobile Ltd.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Dec’96 to Jan’01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Technical Executive in Bangalore.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Installation and integration of BTS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Operation and maintenance of BTS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Played a key role in BTS expansion project meeting the targets.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Co-coordinating for installation of infrastructure at BTS sites including BTS equipment, tower, air conditioning, DG, earthing, cabling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Skill Set: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Certifications: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PMI PMP, ITIL V3 Foundation, Innovation Coach, Leading SAFe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Technical/Professional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Project/Program Management, Project life cycle Project P&amp;L, Contract management, Risk assessment,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Protocols/Standards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SS7, ISUP, TCAP, CAMEL, TCP/IP suit, IS-826, IS-41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Oracle, MS Access, Informix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Operating Systems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Unix (SCO, AIX, Tru64), Linux, Windows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SQL (PL/SQL), Shell scripting, MS Project, MS Office, MS Access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Soft skills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Communication, organization management, Investigate/analyze, planning, crisis management, co-ordinate, “devil is in details”, value creation, negotiation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Trainings: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1260" w:hanging="99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Agile, DevOps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1260" w:hanging="99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Customer Project Manager Professional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45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Innovation coach training in Stockholm, Sweden &amp; innovation Jamboree Dubrovnik, Croatia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1260" w:hanging="99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Various external &amp; in-house technical trainings in RCOM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1260" w:hanging="99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Innovation training in Tata Management Training Center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Academics: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450" w:hanging="54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B. Tech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 Electronics and Telecommunication – Institute of Advanced Studies in Education Deemed University –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450" w:hanging="54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Diploma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Electrical Engineering – Board of Technical Education, Karnataka - 1994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450" w:hanging="45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Diploma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 Software Engineering (NIIT) –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hanging="45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Personal Details: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Date of Birth </w:t>
        <w:tab/>
        <w:t xml:space="preserve">: 05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Oct 1975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Marital Status </w:t>
        <w:tab/>
        <w:t xml:space="preserve">: Married, proud father of two daughters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Passport </w:t>
        <w:tab/>
        <w:t xml:space="preserve">: Possess a valid passport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Reference </w:t>
        <w:tab/>
        <w:t xml:space="preserve">: Would be provided on request.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Bengaluru. 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(Girish SV)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13-Nov-2017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Some of the </w:t>
      </w:r>
      <w:bookmarkStart w:colFirst="0" w:colLast="0" w:name="1fob9te" w:id="2"/>
      <w:bookmarkEnd w:id="2"/>
      <w:r w:rsidDel="00000000" w:rsidR="00000000" w:rsidRPr="00000000">
        <w:rPr>
          <w:b w:val="1"/>
          <w:rtl w:val="0"/>
        </w:rPr>
        <w:t xml:space="preserve">key projects executed during tenure in Ericsson/Telcordia  </w:t>
      </w:r>
      <w:hyperlink w:anchor="30j0zll">
        <w:r w:rsidDel="00000000" w:rsidR="00000000" w:rsidRPr="00000000">
          <w:rPr>
            <w:b w:val="1"/>
            <w:color w:val="0563c1"/>
            <w:sz w:val="20"/>
            <w:szCs w:val="20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70c0"/>
          <w:rtl w:val="0"/>
        </w:rPr>
        <w:t xml:space="preserve">↑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Customer: </w:t>
        <w:tab/>
        <w:tab/>
      </w:r>
      <w:r w:rsidDel="00000000" w:rsidR="00000000" w:rsidRPr="00000000">
        <w:rPr>
          <w:rtl w:val="0"/>
        </w:rPr>
        <w:t xml:space="preserve">Tata Teleservices Ltd.,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customer: </w:t>
        <w:tab/>
      </w:r>
      <w:r w:rsidDel="00000000" w:rsidR="00000000" w:rsidRPr="00000000">
        <w:rPr>
          <w:rtl w:val="0"/>
        </w:rPr>
        <w:t xml:space="preserve">One of the nimble operator who was once very aggressive in altering the telecom land space in India.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2160" w:hanging="2160"/>
        <w:contextualSpacing w:val="0"/>
        <w:rPr/>
      </w:pPr>
      <w:r w:rsidDel="00000000" w:rsidR="00000000" w:rsidRPr="00000000">
        <w:rPr>
          <w:b w:val="1"/>
          <w:rtl w:val="0"/>
        </w:rPr>
        <w:t xml:space="preserve">Product:</w:t>
        <w:tab/>
      </w:r>
      <w:r w:rsidDel="00000000" w:rsidR="00000000" w:rsidRPr="00000000">
        <w:rPr>
          <w:rtl w:val="0"/>
        </w:rPr>
        <w:t xml:space="preserve">Converged Application Server (CvAS), BSS charging product of Telcordia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ab/>
        <w:tab/>
        <w:tab/>
        <w:t xml:space="preserve">Principal Program Manager &amp; Customer Project Manager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16.x upgrade – Sep 2015 to Feb 2017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Team size – 15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Also worked as CFR for this project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Upgrade of current 14.x/15.x release to 16.x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Rollup of platform fixes (FTPs) into MFTP and its certification on services (RCS 4.5)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Installation and deployment of base 16.x release and MFTP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Memory procurement and upgrade services for SPACE servers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Firmware upgrade on IBM machines (as per PO condition)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DWS upgrade to 3.0 (as per PO condition)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Feature configuration and Project management services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Shamshabad movement of R1 – Dec 2011 to Apr 2012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Team size – 20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Involved 3PPs as well </w:t>
      </w:r>
    </w:p>
    <w:p w:rsidR="00000000" w:rsidDel="00000000" w:rsidP="00000000" w:rsidRDefault="00000000" w:rsidRPr="00000000">
      <w:pPr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This was a project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to migrate the subscribers on the R1 platform serving around 10 Mn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Relocate the HW to different location and realign all the n/w interfaces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Move the associated labs as well to the new location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0"/>
        <w:rPr/>
      </w:pPr>
      <w:r w:rsidDel="00000000" w:rsidR="00000000" w:rsidRPr="00000000">
        <w:rPr>
          <w:rtl w:val="0"/>
        </w:rPr>
        <w:t xml:space="preserve">Bring up, upgrade and certify/UAT of the clusters to be production ready</w:t>
      </w:r>
    </w:p>
    <w:p w:rsidR="00000000" w:rsidDel="00000000" w:rsidP="00000000" w:rsidRDefault="00000000" w:rsidRPr="00000000">
      <w:pPr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Phase 2 deliveries – Feb 2011 to Dec 2013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Team size – 12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was a major project signed before I joined organization. Key deliverables were set of features for enhancing revenue. My role was to manage multiple sub projects under this across different geographies and Hardware/software releases. Key responsibilities were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8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 requirement changes, development and testing on an ongoing basis thr’ out the project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8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Schedule the rollout and ensure execution as per the plan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8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Risk identification and response and ensuring work arounds in case of issues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8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Reporting the progress to all stakeholders &amp; organising/leading governance meetings &amp; conflict resolution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88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Acceptance from customer &amp; final signoff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R1 and R2 Platform upgrade – May 2010 – Feb 2012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size – 15 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Objective was to prepare these two partitions (cluster of servers) for handling phase 2 features. Multiple SW upgrades were carried out on these partitions for this purpose. My role was to 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a. Schedule the upgrade plan in consultation with deployment team and customer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b. Regular reporting, risk analysis and communication to all stakeholders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c. Change requests management.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Capacity addition/Management – Dec 2009 – Jan 2012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Team size – 8 to 15 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Objective was to fulfill capacity (staggered) requirement as and when required. My role was to monitor the capacity requirements, work w/ sales and procurement department for PO from customer &amp; HW procurement respectively, planning &amp; deployment of the HW and SW to enhance capacities. Following are the brief desc of activities: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8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 the schedule for HW &amp; SW delivery working w/ offshore teams and ensuring that same is met and delivered to customer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8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Integration with existing production HW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88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 plan creation, execution, controlling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88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final customer acceptance testing and commercial signoff</w:t>
      </w:r>
      <w:r w:rsidDel="00000000" w:rsidR="00000000" w:rsidRPr="00000000">
        <w:rPr>
          <w:rtl w:val="0"/>
        </w:rPr>
      </w:r>
    </w:p>
    <w:sectPr>
      <w:pgSz w:h="15840" w:w="12240"/>
      <w:pgMar w:bottom="1530" w:top="1440" w:left="1800" w:right="1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Tahoma"/>
  <w:font w:name="Noto Sans Symbols"/>
  <w:font w:name="Courier New"/>
  <w:font w:name="Ericsson Capital 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◊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◊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◊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◊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›"/>
      <w:lvlJc w:val="left"/>
      <w:pPr>
        <w:ind w:left="1440" w:hanging="360"/>
      </w:pPr>
      <w:rPr>
        <w:rFonts w:ascii="Ericsson Capital TT" w:cs="Ericsson Capital TT" w:eastAsia="Ericsson Capital TT" w:hAnsi="Ericsson Capital TT"/>
      </w:rPr>
    </w:lvl>
    <w:lvl w:ilvl="2">
      <w:start w:val="1"/>
      <w:numFmt w:val="bullet"/>
      <w:lvlText w:val="›"/>
      <w:lvlJc w:val="left"/>
      <w:pPr>
        <w:ind w:left="2160" w:hanging="360"/>
      </w:pPr>
      <w:rPr>
        <w:rFonts w:ascii="Ericsson Capital TT" w:cs="Ericsson Capital TT" w:eastAsia="Ericsson Capital TT" w:hAnsi="Ericsson Capital TT"/>
      </w:rPr>
    </w:lvl>
    <w:lvl w:ilvl="3">
      <w:start w:val="1"/>
      <w:numFmt w:val="bullet"/>
      <w:lvlText w:val="›"/>
      <w:lvlJc w:val="left"/>
      <w:pPr>
        <w:ind w:left="2880" w:hanging="360"/>
      </w:pPr>
      <w:rPr>
        <w:rFonts w:ascii="Ericsson Capital TT" w:cs="Ericsson Capital TT" w:eastAsia="Ericsson Capital TT" w:hAnsi="Ericsson Capital TT"/>
      </w:rPr>
    </w:lvl>
    <w:lvl w:ilvl="4">
      <w:start w:val="1"/>
      <w:numFmt w:val="bullet"/>
      <w:lvlText w:val="›"/>
      <w:lvlJc w:val="left"/>
      <w:pPr>
        <w:ind w:left="3600" w:hanging="360"/>
      </w:pPr>
      <w:rPr>
        <w:rFonts w:ascii="Ericsson Capital TT" w:cs="Ericsson Capital TT" w:eastAsia="Ericsson Capital TT" w:hAnsi="Ericsson Capital TT"/>
      </w:rPr>
    </w:lvl>
    <w:lvl w:ilvl="5">
      <w:start w:val="1"/>
      <w:numFmt w:val="bullet"/>
      <w:lvlText w:val="›"/>
      <w:lvlJc w:val="left"/>
      <w:pPr>
        <w:ind w:left="4320" w:hanging="360"/>
      </w:pPr>
      <w:rPr>
        <w:rFonts w:ascii="Ericsson Capital TT" w:cs="Ericsson Capital TT" w:eastAsia="Ericsson Capital TT" w:hAnsi="Ericsson Capital TT"/>
      </w:rPr>
    </w:lvl>
    <w:lvl w:ilvl="6">
      <w:start w:val="1"/>
      <w:numFmt w:val="bullet"/>
      <w:lvlText w:val="›"/>
      <w:lvlJc w:val="left"/>
      <w:pPr>
        <w:ind w:left="5040" w:hanging="360"/>
      </w:pPr>
      <w:rPr>
        <w:rFonts w:ascii="Ericsson Capital TT" w:cs="Ericsson Capital TT" w:eastAsia="Ericsson Capital TT" w:hAnsi="Ericsson Capital TT"/>
      </w:rPr>
    </w:lvl>
    <w:lvl w:ilvl="7">
      <w:start w:val="1"/>
      <w:numFmt w:val="bullet"/>
      <w:lvlText w:val="›"/>
      <w:lvlJc w:val="left"/>
      <w:pPr>
        <w:ind w:left="5760" w:hanging="360"/>
      </w:pPr>
      <w:rPr>
        <w:rFonts w:ascii="Ericsson Capital TT" w:cs="Ericsson Capital TT" w:eastAsia="Ericsson Capital TT" w:hAnsi="Ericsson Capital TT"/>
      </w:rPr>
    </w:lvl>
    <w:lvl w:ilvl="8">
      <w:start w:val="1"/>
      <w:numFmt w:val="bullet"/>
      <w:lvlText w:val="›"/>
      <w:lvlJc w:val="left"/>
      <w:pPr>
        <w:ind w:left="6480" w:hanging="360"/>
      </w:pPr>
      <w:rPr>
        <w:rFonts w:ascii="Ericsson Capital TT" w:cs="Ericsson Capital TT" w:eastAsia="Ericsson Capital TT" w:hAnsi="Ericsson Capital TT"/>
      </w:rPr>
    </w:lvl>
  </w:abstractNum>
  <w:abstractNum w:abstractNumId="8"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◊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lowerLetter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14">
    <w:lvl w:ilvl="0">
      <w:start w:val="1"/>
      <w:numFmt w:val="bullet"/>
      <w:lvlText w:val="◊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◊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◊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 w:val="1"/>
    <w:pPr>
      <w:spacing w:after="60" w:before="240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Heading3">
    <w:name w:val="heading 3"/>
    <w:basedOn w:val="Normal"/>
    <w:next w:val="Normal"/>
    <w:qFormat w:val="1"/>
    <w:p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B4685E"/>
    <w:rPr>
      <w:color w:val="0563c1"/>
      <w:u w:val="single"/>
    </w:rPr>
  </w:style>
  <w:style w:type="paragraph" w:styleId="ListParagraph">
    <w:name w:val="List Paragraph"/>
    <w:basedOn w:val="Normal"/>
    <w:qFormat w:val="1"/>
    <w:pPr>
      <w:ind w:left="720"/>
    </w:pPr>
  </w:style>
  <w:style w:type="character" w:styleId="FollowedHyperlink">
    <w:name w:val="FollowedHyperlink"/>
    <w:rsid w:val="00B4685E"/>
    <w:rPr>
      <w:color w:val="954f7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sri_girish@yahoo.com" TargetMode="External"/><Relationship Id="rId7" Type="http://schemas.openxmlformats.org/officeDocument/2006/relationships/hyperlink" Target="mailto:trishatha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