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6"/>
          <w:szCs w:val="26"/>
          <w:u w:val="single"/>
          <w:rtl w:val="0"/>
        </w:rPr>
        <w:t xml:space="preserve">Work Profile</w:t>
      </w:r>
    </w:p>
    <w:p w:rsidR="00000000" w:rsidDel="00000000" w:rsidP="00000000" w:rsidRDefault="00000000" w:rsidRPr="00000000" w14:paraId="00000002">
      <w:pPr>
        <w:spacing w:after="0" w:line="240" w:lineRule="auto"/>
        <w:ind w:right="30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Name: - Nayan Solanki</w:t>
      </w:r>
    </w:p>
    <w:p w:rsidR="00000000" w:rsidDel="00000000" w:rsidP="00000000" w:rsidRDefault="00000000" w:rsidRPr="00000000" w14:paraId="00000004">
      <w:pPr>
        <w:spacing w:after="0" w:line="240" w:lineRule="auto"/>
        <w:ind w:right="30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B.E (CS)</w:t>
      </w:r>
    </w:p>
    <w:p w:rsidR="00000000" w:rsidDel="00000000" w:rsidP="00000000" w:rsidRDefault="00000000" w:rsidRPr="00000000" w14:paraId="00000005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DB3E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Skillsets / Expertise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Total Work Experience (Yrs)</w:t>
        <w:tab/>
        <w:tab/>
        <w:t xml:space="preserve">:</w:t>
        <w:tab/>
        <w:t xml:space="preserve">2+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 / Experience / Exposure</w:t>
        <w:tab/>
        <w:tab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Developer with experience in application development &amp; enhancement of existing applications in Banking domain.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7" w:line="240" w:lineRule="auto"/>
        <w:ind w:left="108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Strong knowledge in Core Java, JSP, Servlets, Spring Boot, Oracle Database &amp; Hibernate.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7" w:line="240" w:lineRule="auto"/>
        <w:ind w:left="108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Java</w:t>
        <w:tab/>
        <w:tab/>
        <w:t xml:space="preserve">PL/SQL</w:t>
        <w:tab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7" w:line="240" w:lineRule="auto"/>
        <w:ind w:left="108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Bootstrap / JSP / Servlets / HTML / CSS / JavaScript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7" w:line="240" w:lineRule="auto"/>
        <w:ind w:left="108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Oracle / MySQL</w:t>
        <w:tab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7" w:line="240" w:lineRule="auto"/>
        <w:ind w:left="108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Eclipse / Spring Tool Suite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7" w:line="240" w:lineRule="auto"/>
        <w:ind w:left="108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SVN / GIT</w:t>
        <w:tab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7" w:line="240" w:lineRule="auto"/>
        <w:ind w:left="108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PL/SQL Developer / Putty / WinSCP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7" w:line="240" w:lineRule="auto"/>
        <w:ind w:left="108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Windows 7 / 10 / Unix AIX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7" w:line="240" w:lineRule="auto"/>
        <w:ind w:left="108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Apache Tomcat / REST Web Service</w:t>
        <w:tab/>
        <w:tab/>
        <w:tab/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7" w:line="240" w:lineRule="auto"/>
        <w:ind w:left="108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Hands-on experience in developing Core &amp; Web Application development.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  <w:rtl w:val="0"/>
        </w:rPr>
        <w:t xml:space="preserve">Microservices –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28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/ Exposure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Achievements / Certifications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Appreciated by the NPCI for the development of NACH API Services for the IDBI Bank.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Appreciated by the IDBI Bank for the development of the SWIFT Messages Reconciliation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DBI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include: 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Management and customization of middleware applications that are used by IDBI Bank.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Developed user-friendly applications as per the client’s requirement.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Responsible for the enhancement and optimization of existing code.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Used SVN as a version control system to manage code.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writing a code in UAT and deploy in production after successful code review.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Involved in the technical discussion with the project manager to finalize a solution.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Project: - Restful API Web Services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include: 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Design and developed NACH REST API services for IDBI Bank.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Rest web services are used for getting information about Account Holder, Account Status, PAN details, and Aadhaar Seeding/Deseeding services from NPCI (National Payments Corporation of India).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It consists of an interactive user interface from which bank users can easily send a request to NPCI API to get the required account validation and aadhaar information.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These web services can be easily integrated with other bank applications.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Tech used: -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hd w:fill="ffffff" w:val="clear"/>
        <w:spacing w:after="280" w:before="0" w:line="360" w:lineRule="auto"/>
        <w:ind w:left="1800" w:hanging="360"/>
        <w:rPr>
          <w:rFonts w:ascii="Arial" w:cs="Arial" w:eastAsia="Arial" w:hAnsi="Arial"/>
          <w:color w:val="00000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Java, JSP, Servlets, Oracle Database, JavaScript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Automation of SWIFT Messages Reconciliation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in the project include: -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hd w:fill="ffffff" w:val="clear"/>
        <w:spacing w:after="0" w:before="28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To understand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This module is used by CSC (Centralized SWIFT Cell) users at IDBI BANK for reconciling outgoing SWIFT transactions through middleware with incoming acknowledgments from Swift Alliance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hd w:fill="ffffff" w:val="clear"/>
        <w:spacing w:after="0" w:before="0" w:line="360" w:lineRule="auto"/>
        <w:ind w:left="10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a"/>
          <w:sz w:val="20"/>
          <w:szCs w:val="20"/>
          <w:rtl w:val="0"/>
        </w:rPr>
        <w:t xml:space="preserve">Tech Used: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hd w:fill="ffffff" w:val="clear"/>
        <w:spacing w:after="0" w:before="0" w:line="36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hd w:fill="ffffff" w:val="clear"/>
        <w:spacing w:after="0" w:before="0" w:line="36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hd w:fill="ffffff" w:val="clear"/>
        <w:spacing w:after="0" w:before="0" w:line="36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Servlets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hd w:fill="ffffff" w:val="clear"/>
        <w:spacing w:after="0" w:before="0" w:line="36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Oracle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hd w:fill="ffffff" w:val="clear"/>
        <w:spacing w:after="280" w:before="0" w:line="360" w:lineRule="auto"/>
        <w:ind w:left="18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80" w:before="280" w:line="360" w:lineRule="auto"/>
        <w:ind w:left="180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MSSWIFT &amp; CSFMS Finacle 10x Migration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in the project include: 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To understand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Contributed to the migration of MSWIFT &amp; CSFMS applications from Finacle 7x to Finacle 10x version on production.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Implemented changes at the application and database level for Finacle 10x.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Developed Java API for getting the message structure from the Finacle 10x system &amp; formatted it as per the SWIFT message structure.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Modified SQL queries &amp; procedures for proper processing of data in middleware.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Tech used: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Servlets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Oracle Database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PL/SQL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Tomcat Server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 Trade Finance Middleware Applications (MSWIFT &amp; CSFMS)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in the project include: 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To understand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MSWIFT and CSFMS are used as a middleware application for International SWIFT transactions and Domestic LC/BG transactions respectively.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Tools / tech used: 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Servlets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Oracle Database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PL/SQL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Tomcat Server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color w:val="ffffff"/>
          <w:sz w:val="20"/>
          <w:szCs w:val="20"/>
          <w:rtl w:val="0"/>
        </w:rPr>
        <w:t xml:space="preserve">Personal Info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0" w:lineRule="auto"/>
        <w:rPr>
          <w:rFonts w:ascii="Arial" w:cs="Arial" w:eastAsia="Arial" w:hAnsi="Arial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Contact No: - (+91) 8369156043</w:t>
      </w:r>
    </w:p>
    <w:p w:rsidR="00000000" w:rsidDel="00000000" w:rsidP="00000000" w:rsidRDefault="00000000" w:rsidRPr="00000000" w14:paraId="00000069">
      <w:pPr>
        <w:spacing w:after="0" w:lineRule="auto"/>
        <w:rPr>
          <w:rFonts w:ascii="Arial" w:cs="Arial" w:eastAsia="Arial" w:hAnsi="Arial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E-Mail: - solankinayan011@gmail.com</w:t>
      </w:r>
    </w:p>
    <w:p w:rsidR="00000000" w:rsidDel="00000000" w:rsidP="00000000" w:rsidRDefault="00000000" w:rsidRPr="00000000" w14:paraId="0000006A">
      <w:pPr>
        <w:spacing w:after="0" w:lineRule="auto"/>
        <w:rPr>
          <w:rFonts w:ascii="Arial" w:cs="Arial" w:eastAsia="Arial" w:hAnsi="Arial"/>
          <w:color w:val="ffffff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LinkedIn: - https://www.linkedin.com/in/nayanrs11/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1134" w:right="1325" w:header="720" w:footer="4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ArialMT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Business Add: - Level 13, REGUS, Platinum Techno Park, Sec-30A, Oppo. Vash Rly. Stn., VASHI, Navi Mumbai – 410 210, M.H, India. Ph: - +91 22 2774 3774.</w:t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99055" cy="4191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37" l="-6" r="-5" t="-37"/>
                  <a:stretch>
                    <a:fillRect/>
                  </a:stretch>
                </pic:blipFill>
                <pic:spPr>
                  <a:xfrm>
                    <a:off x="0" y="0"/>
                    <a:ext cx="2599055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lowerRoman"/>
      <w:lvlText w:val="%1.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