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1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5"/>
        <w:gridCol w:w="4886"/>
        <w:tblGridChange w:id="0">
          <w:tblGrid>
            <w:gridCol w:w="4885"/>
            <w:gridCol w:w="48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Nilesh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E-mail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M.C.A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 - 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5+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all aspects of Cluster/Database Security / Design &amp; development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Monitoring - LAMP, MongoDB, Kibana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multiple database's - Mongodb, MySQL, etc.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the implementation, administration and troubleshooting of Kibana tool which is running on services Logstash, Elasticsearch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troubleshooting of Subversion, Git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based virtual web server on AWS Cloud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OS &amp; Software’s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Able to convert functional requirement to technical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General DevOps and related allied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Networking - CCNA Preparation Underway – Certification planned in few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 / Certification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Best Employee Award in company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rtl w:val="0"/>
        </w:rPr>
        <w:t xml:space="preserve">Work Experience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eClerx Services, Mumbai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My responsibilities: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as Mongo Database administrator and linux based servers on VMware.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all aspects of Cluster/Database Security/Design &amp; development.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database administration in Mongo Replica Set, Mongo sharding, cluster &amp; Mongo version rolling Upgrades. as well as full/ incremental backup, restore backup, Compact command.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monitoring using shell script &amp; Configuration of database for health report, replication status, mongo service status.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High Availability configuration on database with master-slave and master-replication and performance of DB (query level profiling).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roles and users and set their permissions.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databases achieve maximum performance and availability in a architecture.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Triphobo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Role of System Administrator.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My Responsibilities: 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based virtual web server on AWS Cloud.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Monitoring experience in LAMP, MongoDB, Kibana.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multiple database's like Mongodb, MySQL etc.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troubleshooting of Subversion, Git.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the implementation, administration and troubleshooting of Kibana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which is running on services Logstash, Elasticsearch.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all types of logs (Apache, MongoDb, Elasticsearch, MySQL) and alerting setup for the server.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technologies such as DNS, SFTP and FTP, SMTP, SSL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SSH, TCP, UDP, IP, RAID,DHCP,NFS and SMB.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 security and integrity protocols of the system according to standards.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database auto backup methodology.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on both cloud services, AWS, Azure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environment firewall system handling on Cyberoam.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Scripting.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-</w:t>
        <w:tab/>
        <w:t xml:space="preserve">System OS Migration in bank of Maharashtra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Role of System Administrator.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virtual web servers management on Cloud.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Installing OS &amp; Software’s.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on-site engineers / visit / hardware troubleshooting and local system upgrades.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and configuring of Antivirus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of Microsoft Outlook using Exchange server.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network printers, local printers, scanners.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network troubleshooting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Bank of Maharashtra Domain.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&amp; Restoration 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mallCaps w:val="1"/>
          <w:color w:val="ffffff"/>
          <w:sz w:val="24"/>
          <w:szCs w:val="24"/>
        </w:rPr>
      </w:pPr>
      <w:r w:rsidDel="00000000" w:rsidR="00000000" w:rsidRPr="00000000">
        <w:rPr>
          <w:rFonts w:ascii="___WRD_EMBED_SUB_50" w:cs="___WRD_EMBED_SUB_50" w:eastAsia="___WRD_EMBED_SUB_50" w:hAnsi="___WRD_EMBED_SUB_50"/>
          <w:color w:val="ffffff"/>
          <w:sz w:val="20"/>
          <w:szCs w:val="20"/>
          <w:rtl w:val="0"/>
        </w:rPr>
        <w:t xml:space="preserve">13514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___WRD_EMBED_SUB_50" w:cs="___WRD_EMBED_SUB_50" w:eastAsia="___WRD_EMBED_SUB_50" w:hAnsi="___WRD_EMBED_SUB_50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E-Mail</w:t>
        <w:tab/>
        <w:tab/>
        <w:t xml:space="preserve">: </w:t>
        <w:tab/>
      </w:r>
      <w:r w:rsidDel="00000000" w:rsidR="00000000" w:rsidRPr="00000000">
        <w:rPr>
          <w:rFonts w:ascii="___WRD_EMBED_SUB_50" w:cs="___WRD_EMBED_SUB_50" w:eastAsia="___WRD_EMBED_SUB_50" w:hAnsi="___WRD_EMBED_SUB_50"/>
          <w:color w:val="ffffff"/>
          <w:sz w:val="20"/>
          <w:szCs w:val="20"/>
          <w:rtl w:val="0"/>
        </w:rPr>
        <w:t xml:space="preserve">abhishekpachauri2912@gmail.com / abhishekpachauri@iiitdmj.ac.in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___WRD_EMBED_SUB_50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