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tcMar>
              <w:left w:w="115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52"/>
                <w:szCs w:val="52"/>
                <w:rtl w:val="0"/>
              </w:rPr>
              <w:t xml:space="preserve">Veerabhadra Ganigara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</w:tr>
      <w:tr>
        <w:trPr>
          <w:cantSplit w:val="0"/>
          <w:tblHeader w:val="0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Proven skills in completing testing. Capable of writing and implementing test cases, developing testing plans and identifying use cases. Fully versed in complete SDLC.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+44 7448855563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+91 9494745234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2">
            <w:pPr>
              <w:rPr>
                <w:color w:val="b85b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gveerabhadrag@gmail.com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Best Debutant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Excellent Contributor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Sree Vidyanikethan Engineering College - Tirupathi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01.07.2008 – 01.05.2012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Bachelor’s Degree in Electronics &amp; Instrumentation Engineering (EIE) with 66%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Wipro Technologies – Test Lead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24.09.2012 – Current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Evaluated function, performance and design compliance of every product against design standards and customer needs.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Operated under Agile and Scrum frameworks to complete releases every 4 weeks and well-organised sprints.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Performed System Testing, System Integration Testing, Regression testing and User Acceptance Testing Support on modules and full Ellipse, SAP for more than 4 projects per year.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Authored and maintained well-organised, efficient and successful manual test cases for entire team.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Tracked, prioritised and organised defects with Ellipse, SAP, working with development team to facilitate timely corrections.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directly with Nationalgrid to achieve good application testing.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Completed in-depth usability testing on Windows, Android and iOS mobile devices.</w:t>
            </w:r>
          </w:p>
          <w:p w:rsidR="00000000" w:rsidDel="00000000" w:rsidP="00000000" w:rsidRDefault="00000000" w:rsidRPr="00000000" w14:paraId="0000002B">
            <w:pPr>
              <w:pStyle w:val="Heading2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Test implementation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Manual Test case preparation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Automation Knowledge (Tosca)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Defect Monitoring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Cross – Platform testing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Automation Scripting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Team Leadership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Team management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"/>
        </w:tabs>
        <w:spacing w:after="0" w:before="0" w:line="240" w:lineRule="auto"/>
        <w:ind w:left="50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8585f"/>
          <w:sz w:val="20"/>
          <w:szCs w:val="20"/>
          <w:u w:val="none"/>
          <w:shd w:fill="auto" w:val="clear"/>
          <w:vertAlign w:val="baseline"/>
          <w:rtl w:val="0"/>
        </w:rPr>
        <w:t xml:space="preserve">SAP, Ellipse Expertise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