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1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070"/>
        <w:gridCol w:w="5840"/>
        <w:tblGridChange w:id="0">
          <w:tblGrid>
            <w:gridCol w:w="5070"/>
            <w:gridCol w:w="5840"/>
          </w:tblGrid>
        </w:tblGridChange>
      </w:tblGrid>
      <w:tr>
        <w:trPr>
          <w:cantSplit w:val="0"/>
          <w:trHeight w:val="42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Megha Sharma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Phone: - 7042247773</w:t>
            </w:r>
          </w:p>
        </w:tc>
      </w:tr>
      <w:tr>
        <w:trPr>
          <w:cantSplit w:val="0"/>
          <w:trHeight w:val="42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BCom / MCom / MBA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Email: - Sahiba24sharma@gmail.com</w:t>
            </w:r>
          </w:p>
        </w:tc>
      </w:tr>
    </w:tbl>
    <w:p w:rsidR="00000000" w:rsidDel="00000000" w:rsidP="00000000" w:rsidRDefault="00000000" w:rsidRPr="00000000" w14:paraId="00000006">
      <w:pPr>
        <w:spacing w:before="120" w:lineRule="auto"/>
        <w:jc w:val="both"/>
        <w:rPr>
          <w:rFonts w:ascii="Arial" w:cs="Arial" w:eastAsia="Arial" w:hAnsi="Arial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120" w:lineRule="auto"/>
        <w:jc w:val="both"/>
        <w:rPr>
          <w:rFonts w:ascii="Arial" w:cs="Arial" w:eastAsia="Arial" w:hAnsi="Arial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Profile Summary</w:t>
      </w:r>
    </w:p>
    <w:p w:rsidR="00000000" w:rsidDel="00000000" w:rsidP="00000000" w:rsidRDefault="00000000" w:rsidRPr="00000000" w14:paraId="00000008">
      <w:pPr>
        <w:spacing w:before="120" w:lineRule="auto"/>
        <w:jc w:val="both"/>
        <w:rPr>
          <w:rFonts w:ascii="Arial" w:cs="Arial" w:eastAsia="Arial" w:hAnsi="Arial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480" w:lineRule="auto"/>
        <w:ind w:left="0" w:right="0" w:firstLine="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~6 years Work Experience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Includes 2+ year of experience in SAP Success Factors/SAP HCM Consultant.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Training in Success Factor in Employee Center.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 experience includes support.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Experienced with the ERP Packages: 6.0 ECC.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Knowledge in the configuration of the following SAP R/3 – HR modules; Enterprise Structure, Organizational Management, Personnel Administration, Payroll and Time Management.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In-depth analysis of information system needs, evaluating end-user requirements. Effective in work situations requiring an ability to manage multiple and concurrent responsibilities.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Systematic approach, quick adaptability to new technologies.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Good understanding of HR business process.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Acting in client-facing role to determine business requirements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Hands on experience in creating, monitoring jobs in provisioning, implementing quarterly upgrades in instance, making configuration changes to the instance</w:t>
      </w:r>
    </w:p>
    <w:p w:rsidR="00000000" w:rsidDel="00000000" w:rsidP="00000000" w:rsidRDefault="00000000" w:rsidRPr="00000000" w14:paraId="00000014">
      <w:pPr>
        <w:spacing w:after="20" w:line="48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" w:line="48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PROFESSIONAL EXPERIENCE</w:t>
      </w:r>
    </w:p>
    <w:p w:rsidR="00000000" w:rsidDel="00000000" w:rsidP="00000000" w:rsidRDefault="00000000" w:rsidRPr="00000000" w14:paraId="00000016">
      <w:pPr>
        <w:spacing w:after="20" w:line="48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 Project: - Forte Tech Solutions (SAP HCM Functional Consultant)</w:t>
      </w:r>
    </w:p>
    <w:p w:rsidR="00000000" w:rsidDel="00000000" w:rsidP="00000000" w:rsidRDefault="00000000" w:rsidRPr="00000000" w14:paraId="00000017">
      <w:pPr>
        <w:spacing w:after="20" w:line="480" w:lineRule="auto"/>
        <w:ind w:firstLine="720"/>
        <w:jc w:val="both"/>
        <w:rPr>
          <w:rFonts w:ascii="Arial" w:cs="Arial" w:eastAsia="Arial" w:hAnsi="Arial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Responsibilities: -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working in support in SF , main lead in SAP HCM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Worked on Foundation Objects &amp; Metadata Framework (MDF) configurations.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Configured Workflows for different event/event reasons.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Worked on Position Management in Employee central.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Worked on Role Based permissions (RBP).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Good Knowledge on Configuring Employee files and customizing of Employee Central Port lets.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Good knowledge in provisioning system.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Worked on Pick list management.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Worked on Time off process.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Project: - MINDA (SAP HR R/3 ECC 6.0)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firstLine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Responsibilities: -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Involved in interaction with the clients for new customization.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Close interaction with the ABAP Consultants for new development.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Resolving the issues (tickets) raised by users. Involved in configuring the settings for HR functionalities include OM &amp; PA.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48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Handling of tickets based on the priority of the issue.</w:t>
      </w:r>
    </w:p>
    <w:p w:rsidR="00000000" w:rsidDel="00000000" w:rsidP="00000000" w:rsidRDefault="00000000" w:rsidRPr="00000000" w14:paraId="00000028">
      <w:pPr>
        <w:spacing w:after="20" w:line="480" w:lineRule="auto"/>
        <w:ind w:left="720" w:firstLine="0"/>
        <w:jc w:val="both"/>
        <w:rPr>
          <w:rFonts w:ascii="Arial" w:cs="Arial" w:eastAsia="Arial" w:hAnsi="Arial"/>
          <w:color w:val="00b0f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b0f0"/>
          <w:sz w:val="20"/>
          <w:szCs w:val="20"/>
          <w:rtl w:val="0"/>
        </w:rPr>
        <w:t xml:space="preserve">Modules: - </w:t>
      </w:r>
    </w:p>
    <w:p w:rsidR="00000000" w:rsidDel="00000000" w:rsidP="00000000" w:rsidRDefault="00000000" w:rsidRPr="00000000" w14:paraId="00000029">
      <w:pPr>
        <w:spacing w:after="20" w:line="480" w:lineRule="auto"/>
        <w:ind w:firstLine="720"/>
        <w:jc w:val="both"/>
        <w:rPr>
          <w:rFonts w:ascii="Arial" w:cs="Arial" w:eastAsia="Arial" w:hAnsi="Arial"/>
          <w:i w:val="1"/>
          <w:color w:val="00b0f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b0f0"/>
          <w:sz w:val="20"/>
          <w:szCs w:val="20"/>
          <w:rtl w:val="0"/>
        </w:rPr>
        <w:t xml:space="preserve">Organization Management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Created and maintained org structure including org units, jobs, positions, assignments, etc.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Integration between OM and other Modules.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Maintained the number ranges for organizational units.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Customized the reporting structure for positions.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48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Created Organizational Units, Jobs, Positions, &amp; Persons and assigned to cost center.</w:t>
      </w:r>
    </w:p>
    <w:p w:rsidR="00000000" w:rsidDel="00000000" w:rsidP="00000000" w:rsidRDefault="00000000" w:rsidRPr="00000000" w14:paraId="0000002F">
      <w:pPr>
        <w:spacing w:after="20" w:line="480" w:lineRule="auto"/>
        <w:ind w:left="720" w:firstLine="0"/>
        <w:jc w:val="both"/>
        <w:rPr>
          <w:rFonts w:ascii="Arial" w:cs="Arial" w:eastAsia="Arial" w:hAnsi="Arial"/>
          <w:i w:val="1"/>
          <w:color w:val="00b0f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b0f0"/>
          <w:sz w:val="20"/>
          <w:szCs w:val="20"/>
          <w:rtl w:val="0"/>
        </w:rPr>
        <w:t xml:space="preserve">Personnel Administration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993" w:right="0" w:hanging="217.999999999999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Configured Enterprise Structures (Personnel Areas, Personnel Sub-Areas) and Personnel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993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Structures (Employee Group, Employee sub-Group).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993" w:right="0" w:hanging="217.999999999999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Maintained the feature NUMKR to the default number range and determined the intervals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993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personal numbers.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993" w:right="0" w:hanging="217.999999999999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Defined Employee attributes Administrator groups and defaulted Administrators using the feature PINCH.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993" w:right="0" w:hanging="217.999999999999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Customized info types, created info type menus and modified the screens for some info types as per client requirements.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993" w:right="0" w:hanging="217.999999999999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Setting up of info groups for personnel Actions like Hiring, Organization Reassignment,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993" w:right="0" w:hanging="217.999999999999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Termination, Extension of retirement, Expiry of Probation, Promotion etc.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480" w:lineRule="auto"/>
        <w:ind w:left="993" w:right="0" w:hanging="217.999999999999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Analyzed business processes, requirements and system needs. Involved in documentation</w:t>
      </w:r>
    </w:p>
    <w:p w:rsidR="00000000" w:rsidDel="00000000" w:rsidP="00000000" w:rsidRDefault="00000000" w:rsidRPr="00000000" w14:paraId="00000039">
      <w:pPr>
        <w:spacing w:after="20" w:line="480" w:lineRule="auto"/>
        <w:ind w:left="993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and preparation of Documents.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993" w:right="0" w:hanging="217.999999999999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Involved in creating hiring actions, organizational reassignment, employee leave maintenance, change in pay, and employee separation/termination.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993" w:right="0" w:hanging="217.999999999999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Defined enterprise structure, personal administrative and personal organizational structure, pay scale structure and wage type structure.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993" w:right="0" w:hanging="217.999999999999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Customized info types personal data, family related data and addresses to facilitate entry of employee information.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480" w:lineRule="auto"/>
        <w:ind w:left="993" w:right="0" w:hanging="217.999999999999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Configured user parameters and worked on the internal and external number range intervals for personal numbers</w:t>
      </w:r>
    </w:p>
    <w:p w:rsidR="00000000" w:rsidDel="00000000" w:rsidP="00000000" w:rsidRDefault="00000000" w:rsidRPr="00000000" w14:paraId="0000003E">
      <w:pPr>
        <w:spacing w:after="20" w:line="480" w:lineRule="auto"/>
        <w:ind w:firstLine="720"/>
        <w:jc w:val="both"/>
        <w:rPr>
          <w:rFonts w:ascii="Arial" w:cs="Arial" w:eastAsia="Arial" w:hAnsi="Arial"/>
          <w:i w:val="1"/>
          <w:color w:val="00b0f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b0f0"/>
          <w:sz w:val="20"/>
          <w:szCs w:val="20"/>
          <w:rtl w:val="0"/>
        </w:rPr>
        <w:t xml:space="preserve">Time Management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134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Configured the public holidays, holiday calendar and factory calendar according to client requirements.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134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Configured the work schedules like Break, Daily, periodic work schedule and maintained work schedule rules according to client requirements.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134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Worked on the Various Time Features.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134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Maintained the features like TMSTA to default the working week and time management status in 0007 info type.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134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Configured attendance/absence types and time quotas.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480" w:lineRule="auto"/>
        <w:ind w:left="1134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Configured counting rule and deduction rule as per the client requirement.</w:t>
      </w:r>
    </w:p>
    <w:p w:rsidR="00000000" w:rsidDel="00000000" w:rsidP="00000000" w:rsidRDefault="00000000" w:rsidRPr="00000000" w14:paraId="00000045">
      <w:pPr>
        <w:spacing w:after="20" w:line="480" w:lineRule="auto"/>
        <w:ind w:firstLine="720"/>
        <w:jc w:val="both"/>
        <w:rPr>
          <w:rFonts w:ascii="Arial" w:cs="Arial" w:eastAsia="Arial" w:hAnsi="Arial"/>
          <w:i w:val="1"/>
          <w:color w:val="00b0f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b0f0"/>
          <w:sz w:val="20"/>
          <w:szCs w:val="20"/>
          <w:rtl w:val="0"/>
        </w:rPr>
        <w:t xml:space="preserve">Payroll (India)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134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Creation of payroll organization, payroll area, period parameter for payroll periods.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134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Creation of Pay Scale structures consisting the elements Payroll Type, Payroll Area, Pay Scale Group, Pay Scale Levels and the Employee Subgroup for the CAP &amp; PCR.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134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Creation of Basic wage type for payroll accounting.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134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Generation of Payroll Periods.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134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Creation of pay scale groupings for allowance and additional payments.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134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Calculate Eligibility for RAPS (reimbursements, allowances, perks).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134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Defined Period modifier, date modifier and generated Payroll periods.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134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Configured wage types and their characteristics.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480" w:lineRule="auto"/>
        <w:ind w:left="1134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Maintained Info types like Basic Pay (0008), Recurring Payments/Deductions (0014), and</w:t>
      </w:r>
    </w:p>
    <w:p w:rsidR="00000000" w:rsidDel="00000000" w:rsidP="00000000" w:rsidRDefault="00000000" w:rsidRPr="00000000" w14:paraId="0000004F">
      <w:pPr>
        <w:spacing w:after="20" w:line="480" w:lineRule="auto"/>
        <w:ind w:left="1134" w:firstLine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Additional Payments (0015).</w:t>
      </w:r>
    </w:p>
    <w:p w:rsidR="00000000" w:rsidDel="00000000" w:rsidP="00000000" w:rsidRDefault="00000000" w:rsidRPr="00000000" w14:paraId="00000050">
      <w:pPr>
        <w:spacing w:after="20" w:line="48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" w:line="480" w:lineRule="auto"/>
        <w:ind w:firstLine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3. Project: - MTS MTS (Functional Consultant - SAP HR R/3 ECC 6.0)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Responsibilities: -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Configuration of Various objects and actions.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Understanding the business process enhancements of the client and gathering the information about business demands.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Configuring the data as per Client requirement and Supporting Project manager in documentation.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Involved in end user training and preparation of end user manuals 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48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Weekly meetings with the client on SLA and Process Improvement.</w:t>
      </w:r>
    </w:p>
    <w:p w:rsidR="00000000" w:rsidDel="00000000" w:rsidP="00000000" w:rsidRDefault="00000000" w:rsidRPr="00000000" w14:paraId="00000059">
      <w:pPr>
        <w:spacing w:after="20" w:line="480" w:lineRule="auto"/>
        <w:ind w:left="720" w:firstLine="0"/>
        <w:jc w:val="both"/>
        <w:rPr>
          <w:rFonts w:ascii="Arial" w:cs="Arial" w:eastAsia="Arial" w:hAnsi="Arial"/>
          <w:i w:val="1"/>
          <w:color w:val="00b0f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b0f0"/>
          <w:sz w:val="20"/>
          <w:szCs w:val="20"/>
          <w:rtl w:val="0"/>
        </w:rPr>
        <w:t xml:space="preserve">Modules: -</w:t>
      </w:r>
    </w:p>
    <w:p w:rsidR="00000000" w:rsidDel="00000000" w:rsidP="00000000" w:rsidRDefault="00000000" w:rsidRPr="00000000" w14:paraId="0000005A">
      <w:pPr>
        <w:spacing w:after="20" w:line="480" w:lineRule="auto"/>
        <w:ind w:firstLine="720"/>
        <w:jc w:val="both"/>
        <w:rPr>
          <w:rFonts w:ascii="Arial" w:cs="Arial" w:eastAsia="Arial" w:hAnsi="Arial"/>
          <w:i w:val="1"/>
          <w:color w:val="00b0f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b0f0"/>
          <w:sz w:val="20"/>
          <w:szCs w:val="20"/>
          <w:rtl w:val="0"/>
        </w:rPr>
        <w:t xml:space="preserve">Organizational Management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Creating Organization Structure using Simple Maintenance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Maintained the number ranges for organizational units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Organizational units, Jobs and their description, Positions and their description, and Tasks through Expert Mode.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enterprise structure to fit company needs including personnel area, personnel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48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Subarea and employee group and employee subgroup.</w:t>
      </w:r>
    </w:p>
    <w:p w:rsidR="00000000" w:rsidDel="00000000" w:rsidP="00000000" w:rsidRDefault="00000000" w:rsidRPr="00000000" w14:paraId="00000060">
      <w:pPr>
        <w:spacing w:after="20" w:line="480" w:lineRule="auto"/>
        <w:ind w:left="720" w:firstLine="0"/>
        <w:jc w:val="both"/>
        <w:rPr>
          <w:rFonts w:ascii="Arial" w:cs="Arial" w:eastAsia="Arial" w:hAnsi="Arial"/>
          <w:color w:val="00b0f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b0f0"/>
          <w:sz w:val="20"/>
          <w:szCs w:val="20"/>
          <w:rtl w:val="0"/>
        </w:rPr>
        <w:t xml:space="preserve">Personnel Administration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Defined Enterprise Structure, Personnel Structure, Pay scale Structure and Wage Type Structure.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Customized personal data, family data and addresses to facilitate entry of employee information.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Created personnel action and reasons for action as per the client requirement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Configured the Basic settings to maintain Employee master data within the Respective info types and to maintain flow of personnel actions using the transaction code PA30 and PA40.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Configuration of Screen Headers and Screen Modification according to client requirement.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Defined and generated the features such as ABKRS for default payroll area, NUMKR for default number ranges, IGMOD maintain to control Info group for specific actions.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firstLine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b0f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f0"/>
          <w:sz w:val="20"/>
          <w:szCs w:val="20"/>
          <w:u w:val="none"/>
          <w:shd w:fill="auto" w:val="clear"/>
          <w:vertAlign w:val="baseline"/>
          <w:rtl w:val="0"/>
        </w:rPr>
        <w:t xml:space="preserve">Time Management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Created Holiday Calendars and Factory Holiday calendars Holiday Classes and customizing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 Schedule, Attendance's, Absences.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Defined Break Schedules.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Defined various work schedules like daily, period and monthly work schedules.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Defining absence, customize Quota type, counting rule, rounding rule, quota deduction rule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Created and Configured Work Schedules.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Created and Configured Paid and Unpaid Absence along with Absence Quota.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48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Maintained feature like SCHKZ.</w:t>
      </w:r>
    </w:p>
    <w:sectPr>
      <w:headerReference r:id="rId6" w:type="default"/>
      <w:footerReference r:id="rId7" w:type="default"/>
      <w:pgSz w:h="15840" w:w="12240" w:orient="portrait"/>
      <w:pgMar w:bottom="720" w:top="220" w:left="1134" w:right="1183" w:header="284" w:footer="3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Times New Roman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Regd. Add: - S-704, Regency Garden, Sec-6, Plot-10, Kharghar, Navi Mumbai – 410 210. Ph: - +91 22 2774 3786</w:t>
    </w:r>
  </w:p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TekPhor Confidential </w:t>
      <w:tab/>
    </w:r>
    <w:hyperlink r:id="rId1"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8"/>
          <w:szCs w:val="18"/>
          <w:u w:val="single"/>
          <w:shd w:fill="auto" w:val="clear"/>
          <w:vertAlign w:val="baseline"/>
          <w:rtl w:val="0"/>
        </w:rPr>
        <w:t xml:space="preserve">www.tekphor.com</w:t>
      </w:r>
    </w:hyperlink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1905000" cy="601980"/>
          <wp:effectExtent b="0" l="0" r="0" t="0"/>
          <wp:docPr descr="C:\Users\ADMIN\Desktop\logo-new (1).png" id="1" name="image1.png"/>
          <a:graphic>
            <a:graphicData uri="http://schemas.openxmlformats.org/drawingml/2006/picture">
              <pic:pic>
                <pic:nvPicPr>
                  <pic:cNvPr descr="C:\Users\ADMIN\Desktop\logo-new (1)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0" cy="60198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    </w:t>
      <w:tab/>
      <w:t xml:space="preserve">        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❑"/>
      <w:lvlJc w:val="left"/>
      <w:pPr>
        <w:ind w:left="360" w:hanging="360"/>
      </w:pPr>
      <w:rPr>
        <w:rFonts w:ascii="Noto Sans Symbols" w:cs="Noto Sans Symbols" w:eastAsia="Noto Sans Symbols" w:hAnsi="Noto Sans Symbols"/>
        <w:sz w:val="16"/>
        <w:szCs w:val="16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8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9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Times" w:cs="Times" w:eastAsia="Times" w:hAnsi="Times"/>
      <w:b w:val="1"/>
      <w:sz w:val="27"/>
      <w:szCs w:val="27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Times" w:cs="Times" w:eastAsia="Times" w:hAnsi="Times"/>
      <w:b w:val="1"/>
      <w:sz w:val="23"/>
      <w:szCs w:val="23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tekphor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