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0"/>
        <w:gridCol w:w="5840"/>
        <w:tblGridChange w:id="0">
          <w:tblGrid>
            <w:gridCol w:w="5070"/>
            <w:gridCol w:w="5840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Harshada Kunjam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Phone: -  8482895796</w:t>
              <w:tab/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Sc 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Email: - kunjamharshii777@gmail.com</w:t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color w:val="17365d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color w:val="17365d"/>
          <w:sz w:val="20"/>
          <w:szCs w:val="20"/>
          <w:u w:val="single"/>
          <w:rtl w:val="0"/>
        </w:rPr>
        <w:t xml:space="preserve">SAP ISU Billing</w:t>
      </w:r>
    </w:p>
    <w:p w:rsidR="00000000" w:rsidDel="00000000" w:rsidP="00000000" w:rsidRDefault="00000000" w:rsidRPr="00000000" w14:paraId="00000008">
      <w:pPr>
        <w:spacing w:after="0" w:line="360" w:lineRule="auto"/>
        <w:ind w:left="720" w:firstLine="0"/>
        <w:jc w:val="both"/>
        <w:rPr>
          <w:rFonts w:ascii="Arial" w:cs="Arial" w:eastAsia="Arial" w:hAnsi="Arial"/>
          <w:color w:val="45454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360" w:lineRule="auto"/>
        <w:rPr>
          <w:rFonts w:ascii="Arial" w:cs="Arial" w:eastAsia="Arial" w:hAnsi="Arial"/>
          <w:i w:val="1"/>
          <w:color w:val="0070c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70c0"/>
          <w:sz w:val="20"/>
          <w:szCs w:val="20"/>
          <w:rtl w:val="0"/>
        </w:rPr>
        <w:t xml:space="preserve">Skills: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Possess 6.1 years of SAP IS - U experience with a focus on the areas of Billing &amp; Invoice,Device Management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Busines Object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billing management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Accruals month end closing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Navigation/Proficiency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Assurance Controls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CRM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CCM Tool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Office (MS Word, MS PowerPoint, MS excel and Outlook)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Billing and Coding expertise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SAP ISU DM,Billing &amp; Invoicing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  <w:rtl w:val="0"/>
        </w:rPr>
        <w:t xml:space="preserve">Work Experience: -</w:t>
      </w:r>
    </w:p>
    <w:p w:rsidR="00000000" w:rsidDel="00000000" w:rsidP="00000000" w:rsidRDefault="00000000" w:rsidRPr="00000000" w14:paraId="00000017">
      <w:pPr>
        <w:spacing w:after="0" w:line="360" w:lineRule="auto"/>
        <w:ind w:firstLine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- TCS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Understanding the existing business process and evaluated business processes, gathered requirements for effective process mappings.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redesigning, reconfiguring and maintaining Master Data definitions like Business partner, Contract Account, Contract, Regional Structure, Connection Object, Premise, Portioning, Scheduling and Installation.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Technical Master Data (Device, Connection Object, Premise, Installation), Full Installation, Move in.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Configuration of Rate Structure as per Business Requirement.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Creation of Billing Master Data (Billing Class, Rates, Rate Types, Rate Categories, Operands, Prices), Rate Determination, Variant Program and Billing Schema.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rate data, creation of new device scenario handled.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Billing &amp; Invoicing reverse, release Bill and Invoice doc scenario handled.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Coordinating among team members in order to resolve cross module issues.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Online User support - Ticket Handling.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 the Scenarios in quality and production environments.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Checking the Usability and Functional changes.Performing billing for different accounts like CAP customers, Landlord, Service type and Billings class.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Discussing with the business users and gathering the test requirements.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Invoicing execution for customers, Billing Prices.I have In-depth understanding and expertise in handling the billing related activities and effective management of the full cycle of ‘Meter to Cash’/ sales to revenue booking, process for different customer categories (Industrial, Commercial, Residential etc.)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an implementation and support project in SAP IS Utilities.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good knowledge in Technical Master Data (Connection Object, Premise, Device Category, Device Location, Portion and MRU)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areas of Device Management such as Creation of Material and Devices, Device Grouping, Installation/Removal of devices, Device Modification, Device allocation, Meter Reading Uploads, Meter Certification etc.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Played configuration consultant role on multiple projects in the utilities industry.Possess strong observational, analytical and communication skills.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team player, working effectively with senior management in accomplishing objectives highly organized with ability to deliver results and meet deadlines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280" w:line="36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Regd. Add: - S-704, Regency Garden, Sec-6, Plot-10, Kharghar, Navi Mumbai – 410 210. Ph: - +91 22 2774 3786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TekPhor Confidential </w:t>
      <w:tab/>
    </w:r>
    <w:hyperlink r:id="rId1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www.tekphor.com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bottom w:color="000000" w:space="1" w:sz="6" w:val="single"/>
      </w:pBdr>
      <w:spacing w:line="264" w:lineRule="auto"/>
      <w:rPr/>
    </w:pPr>
    <w:r w:rsidDel="00000000" w:rsidR="00000000" w:rsidRPr="00000000">
      <w:rPr/>
      <w:drawing>
        <wp:inline distB="0" distT="0" distL="0" distR="0">
          <wp:extent cx="1905000" cy="601980"/>
          <wp:effectExtent b="0" l="0" r="0" t="0"/>
          <wp:docPr descr="C:\Users\ADMIN\Desktop\logo-new (1).png" id="1" name="image1.png"/>
          <a:graphic>
            <a:graphicData uri="http://schemas.openxmlformats.org/drawingml/2006/picture">
              <pic:pic>
                <pic:nvPicPr>
                  <pic:cNvPr descr="C:\Users\ADMIN\Desktop\logo-new (1)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019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