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人パラメータ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消費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・栄養（体力）　→　食物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・衛生（体力）　→　水、薬、医療施設、トイレ施設、風呂施設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・知識（知力）　→　紙、書籍、学校施設、研究施設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・芸術（知力）（魅力）　→　紙、絵具、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技巧（知力）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・娯楽（魅力）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・魔力（）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5つのパラメータのみ修正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体力、知力、魅力、魔力、耐性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