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lab01_进程运行原理实验项目</w:t>
      </w:r>
    </w:p>
    <w:p>
      <w:pPr>
        <w:spacing w:before="120" w:after="120" w:line="288" w:lineRule="auto"/>
        <w:ind w:left="0" w:firstLine="0"/>
        <w:jc w:val="left"/>
      </w:pPr>
      <w:r>
        <w:rPr>
          <w:rFonts w:eastAsia="等线" w:ascii="Arial" w:cs="Arial" w:hAnsi="Arial"/>
          <w:color w:val="1f2329"/>
          <w:sz w:val="22"/>
        </w:rPr>
        <w:t xml:space="preserve">学生姓名：苏家铭 合作学生：无 </w:t>
      </w:r>
    </w:p>
    <w:p>
      <w:pPr>
        <w:spacing w:before="120" w:after="120" w:line="288" w:lineRule="auto"/>
        <w:ind w:left="0" w:firstLine="0"/>
        <w:jc w:val="left"/>
      </w:pPr>
      <w:r>
        <w:rPr>
          <w:rFonts w:eastAsia="等线" w:ascii="Arial" w:cs="Arial" w:hAnsi="Arial"/>
          <w:color w:val="1f2329"/>
          <w:sz w:val="22"/>
        </w:rPr>
        <w:t xml:space="preserve">实验地点：济世楼330 实验时间：2023年9月13日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 xml:space="preserve">【实验目的】  </w:t>
      </w:r>
      <w:bookmarkEnd w:id="0"/>
    </w:p>
    <w:p>
      <w:pPr>
        <w:spacing w:before="120" w:after="120" w:line="288" w:lineRule="auto"/>
        <w:ind w:left="0" w:firstLine="0"/>
        <w:jc w:val="left"/>
      </w:pPr>
      <w:r>
        <w:rPr>
          <w:rFonts w:eastAsia="等线" w:ascii="Arial" w:cs="Arial" w:hAnsi="Arial"/>
          <w:color w:val="1f2329"/>
          <w:sz w:val="22"/>
        </w:rPr>
        <w:t>本实验的主要要求和目的在于利用</w:t>
      </w:r>
      <w:r>
        <w:rPr>
          <w:rFonts w:eastAsia="等线" w:ascii="Arial" w:cs="Arial" w:hAnsi="Arial"/>
          <w:color w:val="1f2329"/>
          <w:sz w:val="22"/>
        </w:rPr>
        <w:t>操作系统</w:t>
      </w:r>
      <w:r>
        <w:rPr>
          <w:rFonts w:eastAsia="等线" w:ascii="Arial" w:cs="Arial" w:hAnsi="Arial"/>
          <w:color w:val="1f2329"/>
          <w:sz w:val="22"/>
        </w:rPr>
        <w:t>的任务管理器来获取有关计算机正在运行的程序和进程的相关信息，并通过这些信息来监视计算机性能。任务管理器提供了一种有效的方式来查看正在运行的程序的状态、终止不响应的程序，并评估正在运行的进程的活动，包括</w:t>
      </w:r>
      <w:r>
        <w:rPr>
          <w:rFonts w:eastAsia="等线" w:ascii="Arial" w:cs="Arial" w:hAnsi="Arial"/>
          <w:color w:val="1f2329"/>
          <w:sz w:val="22"/>
        </w:rPr>
        <w:t>CPU</w:t>
      </w:r>
      <w:r>
        <w:rPr>
          <w:rFonts w:eastAsia="等线" w:ascii="Arial" w:cs="Arial" w:hAnsi="Arial"/>
          <w:color w:val="1f2329"/>
          <w:sz w:val="22"/>
        </w:rPr>
        <w:t>和</w:t>
      </w:r>
      <w:r>
        <w:rPr>
          <w:rFonts w:eastAsia="等线" w:ascii="Arial" w:cs="Arial" w:hAnsi="Arial"/>
          <w:color w:val="1f2329"/>
          <w:sz w:val="22"/>
        </w:rPr>
        <w:t>内存</w:t>
      </w:r>
      <w:r>
        <w:rPr>
          <w:rFonts w:eastAsia="等线" w:ascii="Arial" w:cs="Arial" w:hAnsi="Arial"/>
          <w:color w:val="1f2329"/>
          <w:sz w:val="22"/>
        </w:rPr>
        <w:t>的使用情况。通过实践操作，本实验旨在增强对网络相关进程的理解，同时使学生熟悉任务管理器的操作，包括启动和终止进程。</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firstLine="0"/>
        <w:jc w:val="left"/>
      </w:pPr>
      <w:r>
        <w:rPr>
          <w:rFonts w:eastAsia="等线" w:ascii="Arial" w:cs="Arial" w:hAnsi="Arial"/>
          <w:color w:val="1f2329"/>
          <w:sz w:val="22"/>
        </w:rPr>
        <w:t>任务管理器显示了系统进程的各类信息，用户可以通过用户管理器对进程的运行进行状态的监视和维护，可以通过ctrl+alt+delete 打升任务管埋器图形界面执行进程管理橾作，也可以通过命令方式完成图形界面同样的功能。</w:t>
      </w:r>
    </w:p>
    <w:p>
      <w:pPr>
        <w:numPr>
          <w:numId w:val="1"/>
        </w:numPr>
        <w:spacing w:before="120" w:after="120" w:line="288" w:lineRule="auto"/>
        <w:ind w:left="0"/>
        <w:jc w:val="left"/>
      </w:pPr>
      <w:r>
        <w:rPr>
          <w:rFonts w:eastAsia="等线" w:ascii="Arial" w:cs="Arial" w:hAnsi="Arial"/>
          <w:color w:val="1f2329"/>
          <w:sz w:val="22"/>
        </w:rPr>
        <w:t>其中任务管理器对应的主要命令有：</w:t>
      </w:r>
      <w:r>
        <w:rPr>
          <w:rFonts w:eastAsia="等线" w:ascii="Arial" w:cs="Arial" w:hAnsi="Arial"/>
          <w:sz w:val="22"/>
        </w:rPr>
        <w:br/>
      </w:r>
      <w:r>
        <w:rPr>
          <w:rFonts w:eastAsia="等线" w:ascii="Arial" w:cs="Arial" w:hAnsi="Arial"/>
          <w:color w:val="1f2329"/>
          <w:sz w:val="22"/>
        </w:rPr>
        <w:t>Tasklist 命令：用来显示运行在本地或远程计符机上的所有任务</w:t>
      </w:r>
      <w:r>
        <w:rPr>
          <w:rFonts w:eastAsia="等线" w:ascii="Arial" w:cs="Arial" w:hAnsi="Arial"/>
          <w:color w:val="1f2329"/>
          <w:sz w:val="22"/>
        </w:rPr>
        <w:t xml:space="preserve">的应用程序和服务列表，带有过程TO; 可以监控用户的操作。 </w:t>
      </w:r>
    </w:p>
    <w:p>
      <w:pPr>
        <w:numPr>
          <w:numId w:val="2"/>
        </w:numPr>
        <w:spacing w:before="120" w:after="120" w:line="288" w:lineRule="auto"/>
        <w:ind w:left="0"/>
        <w:jc w:val="left"/>
      </w:pPr>
      <w:r>
        <w:rPr>
          <w:rFonts w:eastAsia="等线" w:ascii="Arial" w:cs="Arial" w:hAnsi="Arial"/>
          <w:color w:val="1f2329"/>
          <w:sz w:val="22"/>
        </w:rPr>
        <w:t>Taskkill 命令：用于结束1个或多个任务或进程。可以根据</w:t>
      </w:r>
      <w:r>
        <w:rPr>
          <w:rFonts w:eastAsia="等线" w:ascii="Arial" w:cs="Arial" w:hAnsi="Arial"/>
          <w:color w:val="1f2329"/>
          <w:sz w:val="22"/>
        </w:rPr>
        <w:t xml:space="preserve">进程ID 或图像名来结束进和。 </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firstLine="0"/>
        <w:jc w:val="left"/>
      </w:pPr>
      <w:r>
        <w:rPr>
          <w:rFonts w:eastAsia="等线" w:ascii="Arial" w:cs="Arial" w:hAnsi="Arial"/>
          <w:color w:val="1f2329"/>
          <w:sz w:val="22"/>
        </w:rPr>
        <w:t>实验硬件：济世楼330机房电脑与本人笔记本电脑</w:t>
      </w:r>
    </w:p>
    <w:p>
      <w:pPr>
        <w:spacing w:before="120" w:after="120" w:line="288" w:lineRule="auto"/>
        <w:ind w:left="0" w:firstLine="0"/>
        <w:jc w:val="left"/>
      </w:pPr>
      <w:r>
        <w:rPr>
          <w:rFonts w:eastAsia="等线" w:ascii="Arial" w:cs="Arial" w:hAnsi="Arial"/>
          <w:color w:val="1f2329"/>
          <w:sz w:val="22"/>
        </w:rPr>
        <w:t>实验软件：Windows操作系统</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【实验步骤】 </w:t>
      </w:r>
      <w:bookmarkEnd w:id="3"/>
    </w:p>
    <w:p>
      <w:pPr>
        <w:spacing w:before="120" w:after="120" w:line="288" w:lineRule="auto"/>
        <w:ind w:left="0" w:firstLine="0"/>
        <w:jc w:val="left"/>
      </w:pPr>
      <w:r>
        <w:rPr>
          <w:rFonts w:eastAsia="等线" w:ascii="Arial" w:cs="Arial" w:hAnsi="Arial"/>
          <w:color w:val="1f2329"/>
          <w:sz w:val="22"/>
        </w:rPr>
        <w:t>具体记录实验过程和方法；</w:t>
      </w:r>
    </w:p>
    <w:p>
      <w:pPr>
        <w:numPr>
          <w:numId w:val="3"/>
        </w:numPr>
        <w:spacing w:before="120" w:after="120" w:line="288" w:lineRule="auto"/>
        <w:ind w:left="0"/>
        <w:jc w:val="left"/>
      </w:pPr>
      <w:r>
        <w:rPr>
          <w:rFonts w:eastAsia="等线" w:ascii="Arial" w:cs="Arial" w:hAnsi="Arial"/>
          <w:color w:val="1f2329"/>
          <w:sz w:val="22"/>
        </w:rPr>
        <w:t xml:space="preserve">启动并进入Windows 环境， 单击Ctrl +Alt + </w:t>
      </w:r>
      <w:r>
        <w:rPr>
          <w:rFonts w:eastAsia="等线" w:ascii="Arial" w:cs="Arial" w:hAnsi="Arial"/>
          <w:color w:val="1f2329"/>
          <w:sz w:val="22"/>
        </w:rPr>
        <w:t>Del</w:t>
      </w:r>
      <w:r>
        <w:rPr>
          <w:rFonts w:eastAsia="等线" w:ascii="Arial" w:cs="Arial" w:hAnsi="Arial"/>
          <w:color w:val="1f2329"/>
          <w:sz w:val="22"/>
        </w:rPr>
        <w:t xml:space="preserve"> 键，选择“任务管理器”，或者右键点击任务栏，在快捷菜单“任务管理器”命令， 或者通过命令taskmgr 打开“任务管理器” 窗口。</w:t>
      </w:r>
    </w:p>
    <w:p>
      <w:pPr>
        <w:numPr>
          <w:numId w:val="4"/>
        </w:numPr>
        <w:spacing w:before="120" w:after="120" w:line="288" w:lineRule="auto"/>
        <w:ind w:left="0"/>
        <w:jc w:val="left"/>
      </w:pPr>
      <w:r>
        <w:rPr>
          <w:rFonts w:eastAsia="等线" w:ascii="Arial" w:cs="Arial" w:hAnsi="Arial"/>
          <w:color w:val="1f2329"/>
          <w:sz w:val="22"/>
        </w:rPr>
        <w:t>在</w:t>
      </w:r>
      <w:r>
        <w:rPr>
          <w:rFonts w:eastAsia="等线" w:ascii="Arial" w:cs="Arial" w:hAnsi="Arial"/>
          <w:color w:val="1f2329"/>
          <w:sz w:val="22"/>
        </w:rPr>
        <w:t>CMD</w:t>
      </w:r>
      <w:r>
        <w:rPr>
          <w:rFonts w:eastAsia="等线" w:ascii="Arial" w:cs="Arial" w:hAnsi="Arial"/>
          <w:color w:val="1f2329"/>
          <w:sz w:val="22"/>
        </w:rPr>
        <w:t>界面，通过Tasklist、Taskkill及相应的程序命令对进程进行管理。</w:t>
      </w:r>
    </w:p>
    <w:p>
      <w:pPr>
        <w:numPr>
          <w:numId w:val="5"/>
        </w:numPr>
        <w:spacing w:before="120" w:after="120" w:line="288" w:lineRule="auto"/>
        <w:ind w:left="0"/>
        <w:jc w:val="left"/>
      </w:pPr>
      <w:r>
        <w:rPr>
          <w:rFonts w:eastAsia="等线" w:ascii="Arial" w:cs="Arial" w:hAnsi="Arial"/>
          <w:color w:val="1f2329"/>
          <w:sz w:val="22"/>
        </w:rPr>
        <w:t>最后在实验中尝试通过界面打开记事本、写字板、word、画图、计算器等五个应用程序，并通过界面和命令显示和关闭其中几个应用程序。</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【实验现象】 </w:t>
      </w:r>
      <w:bookmarkEnd w:id="4"/>
    </w:p>
    <w:p>
      <w:pPr>
        <w:spacing w:before="120" w:after="120" w:line="288" w:lineRule="auto"/>
        <w:ind w:left="0" w:firstLine="0"/>
        <w:jc w:val="left"/>
      </w:pPr>
      <w:r>
        <w:rPr>
          <w:rFonts w:eastAsia="等线" w:ascii="Arial" w:cs="Arial" w:hAnsi="Arial"/>
          <w:color w:val="1f2329"/>
          <w:sz w:val="22"/>
        </w:rPr>
        <w:t>记录实验观测的结果，现象和数据；</w:t>
      </w:r>
    </w:p>
    <w:p>
      <w:pPr>
        <w:spacing w:before="120" w:after="120" w:line="288" w:lineRule="auto"/>
        <w:ind w:left="0" w:firstLine="0"/>
        <w:jc w:val="left"/>
      </w:pPr>
      <w:r>
        <w:rPr>
          <w:rFonts w:eastAsia="等线" w:ascii="Arial" w:cs="Arial" w:hAnsi="Arial"/>
          <w:color w:val="1f2329"/>
          <w:sz w:val="22"/>
        </w:rPr>
        <w:t>按下ctrl+alt+delete得到的任务管理器界面：</w:t>
      </w:r>
    </w:p>
    <w:p>
      <w:pPr>
        <w:spacing w:before="120" w:after="120" w:line="288" w:lineRule="auto"/>
        <w:ind w:left="0"/>
        <w:jc w:val="center"/>
      </w:pPr>
      <w:r>
        <w:drawing>
          <wp:inline distT="0" distR="0" distB="0" distL="0">
            <wp:extent cx="5257800" cy="39719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971925"/>
                    </a:xfrm>
                    <a:prstGeom prst="rect">
                      <a:avLst/>
                    </a:prstGeom>
                  </pic:spPr>
                </pic:pic>
              </a:graphicData>
            </a:graphic>
          </wp:inline>
        </w:drawing>
      </w:r>
    </w:p>
    <w:p>
      <w:pPr>
        <w:spacing w:before="120" w:after="120" w:line="288" w:lineRule="auto"/>
        <w:ind w:left="0"/>
        <w:jc w:val="left"/>
      </w:pPr>
      <w:r>
        <w:rPr>
          <w:rFonts w:eastAsia="等线" w:ascii="Arial" w:cs="Arial" w:hAnsi="Arial"/>
          <w:color w:val="1f2329"/>
          <w:sz w:val="22"/>
        </w:rPr>
        <w:t>通过taskmgr命令打开的任务管理器界面：</w:t>
      </w:r>
    </w:p>
    <w:p>
      <w:pPr>
        <w:spacing w:before="120" w:after="120" w:line="288" w:lineRule="auto"/>
        <w:ind w:left="0"/>
        <w:jc w:val="center"/>
      </w:pPr>
      <w:r>
        <w:drawing>
          <wp:inline distT="0" distR="0" distB="0" distL="0">
            <wp:extent cx="5257800" cy="16002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60020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在cmd中执行tasklist命令：</w:t>
      </w:r>
    </w:p>
    <w:p>
      <w:pPr>
        <w:spacing w:before="120" w:after="120" w:line="288" w:lineRule="auto"/>
        <w:ind w:left="0"/>
        <w:jc w:val="center"/>
      </w:pPr>
      <w:r>
        <w:drawing>
          <wp:inline distT="0" distR="0" distB="0" distL="0">
            <wp:extent cx="5257800" cy="42481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424815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在cmd中使用taskkill终止一个运行中的进程：</w:t>
      </w:r>
    </w:p>
    <w:p>
      <w:pPr>
        <w:spacing w:before="120" w:after="120" w:line="288" w:lineRule="auto"/>
        <w:ind w:left="0"/>
        <w:jc w:val="center"/>
      </w:pPr>
      <w:r>
        <w:drawing>
          <wp:inline distT="0" distR="0" distB="0" distL="0">
            <wp:extent cx="5257800" cy="43053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430530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在cmd中打开记事本：</w:t>
      </w:r>
    </w:p>
    <w:p>
      <w:pPr>
        <w:spacing w:before="120" w:after="120" w:line="288" w:lineRule="auto"/>
        <w:ind w:left="0"/>
        <w:jc w:val="center"/>
      </w:pPr>
      <w:r>
        <w:drawing>
          <wp:inline distT="0" distR="0" distB="0" distL="0">
            <wp:extent cx="5257800" cy="685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68580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在cmd中打开写字板：</w:t>
      </w:r>
    </w:p>
    <w:p>
      <w:pPr>
        <w:spacing w:before="120" w:after="120" w:line="288" w:lineRule="auto"/>
        <w:ind w:left="0"/>
        <w:jc w:val="center"/>
      </w:pPr>
      <w:r>
        <w:drawing>
          <wp:inline distT="0" distR="0" distB="0" distL="0">
            <wp:extent cx="5257800" cy="8858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88582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在cmd中打开计算器：</w:t>
      </w:r>
    </w:p>
    <w:p>
      <w:pPr>
        <w:spacing w:before="120" w:after="120" w:line="288" w:lineRule="auto"/>
        <w:ind w:left="0"/>
        <w:jc w:val="center"/>
      </w:pPr>
      <w:r>
        <w:drawing>
          <wp:inline distT="0" distR="0" distB="0" distL="0">
            <wp:extent cx="5257800" cy="11620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116205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在cmd中打开画图：</w:t>
      </w:r>
    </w:p>
    <w:p>
      <w:pPr>
        <w:spacing w:before="120" w:after="120" w:line="288" w:lineRule="auto"/>
        <w:ind w:left="0" w:firstLine="0"/>
        <w:jc w:val="left"/>
      </w:pPr>
    </w:p>
    <w:p>
      <w:pPr>
        <w:spacing w:before="120" w:after="120" w:line="288" w:lineRule="auto"/>
        <w:ind w:left="0"/>
        <w:jc w:val="center"/>
      </w:pPr>
      <w:r>
        <w:drawing>
          <wp:inline distT="0" distR="0" distB="0" distL="0">
            <wp:extent cx="5257800" cy="4476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44767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在cmd中给计算器进程发送终止信号并强制终止该进程：</w:t>
      </w:r>
    </w:p>
    <w:p>
      <w:pPr>
        <w:spacing w:before="120" w:after="120" w:line="288" w:lineRule="auto"/>
        <w:ind w:left="0"/>
        <w:jc w:val="center"/>
      </w:pPr>
      <w:r>
        <w:drawing>
          <wp:inline distT="0" distR="0" distB="0" distL="0">
            <wp:extent cx="5257800" cy="18669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1866900"/>
                    </a:xfrm>
                    <a:prstGeom prst="rect">
                      <a:avLst/>
                    </a:prstGeom>
                  </pic:spPr>
                </pic:pic>
              </a:graphicData>
            </a:graphic>
          </wp:inline>
        </w:drawing>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【分析讨论】 </w:t>
      </w:r>
      <w:bookmarkEnd w:id="5"/>
    </w:p>
    <w:p>
      <w:pPr>
        <w:numPr>
          <w:numId w:val="6"/>
        </w:numPr>
        <w:spacing w:before="120" w:after="120" w:line="288" w:lineRule="auto"/>
        <w:ind w:left="0"/>
        <w:jc w:val="left"/>
      </w:pPr>
      <w:r>
        <w:rPr>
          <w:rFonts w:eastAsia="等线" w:ascii="Arial" w:cs="Arial" w:hAnsi="Arial"/>
          <w:color w:val="1f2329"/>
          <w:sz w:val="22"/>
        </w:rPr>
        <w:t>简单解释进程和网络进程的含义</w:t>
      </w:r>
    </w:p>
    <w:p>
      <w:pPr>
        <w:spacing w:before="120" w:after="120" w:line="288" w:lineRule="auto"/>
        <w:ind w:left="0" w:firstLine="0"/>
        <w:jc w:val="left"/>
      </w:pPr>
      <w:r>
        <w:rPr>
          <w:rFonts w:eastAsia="等线" w:ascii="Arial" w:cs="Arial" w:hAnsi="Arial"/>
          <w:color w:val="1f2329"/>
          <w:sz w:val="22"/>
        </w:rPr>
        <w:t>进程：进程是计算机中正在运行的程序的实例。每个进程都有自己的</w:t>
      </w:r>
      <w:r>
        <w:rPr>
          <w:rFonts w:eastAsia="等线" w:ascii="Arial" w:cs="Arial" w:hAnsi="Arial"/>
          <w:color w:val="1f2329"/>
          <w:sz w:val="22"/>
        </w:rPr>
        <w:t>内存</w:t>
      </w:r>
      <w:r>
        <w:rPr>
          <w:rFonts w:eastAsia="等线" w:ascii="Arial" w:cs="Arial" w:hAnsi="Arial"/>
          <w:color w:val="1f2329"/>
          <w:sz w:val="22"/>
        </w:rPr>
        <w:t>空间和资源分配，它们在</w:t>
      </w:r>
      <w:r>
        <w:rPr>
          <w:rFonts w:eastAsia="等线" w:ascii="Arial" w:cs="Arial" w:hAnsi="Arial"/>
          <w:color w:val="1f2329"/>
          <w:sz w:val="22"/>
        </w:rPr>
        <w:t>操作系统</w:t>
      </w:r>
      <w:r>
        <w:rPr>
          <w:rFonts w:eastAsia="等线" w:ascii="Arial" w:cs="Arial" w:hAnsi="Arial"/>
          <w:color w:val="1f2329"/>
          <w:sz w:val="22"/>
        </w:rPr>
        <w:t>的控制下独立运行。一个操作系统可以同时运行多个进程，每个进程执行不同的任务。进程之间通常是隔离的，一个进程的崩溃通常不会影响其他进程。</w:t>
      </w:r>
    </w:p>
    <w:p>
      <w:pPr>
        <w:spacing w:before="120" w:after="120" w:line="288" w:lineRule="auto"/>
        <w:ind w:left="0" w:firstLine="0"/>
        <w:jc w:val="left"/>
      </w:pPr>
      <w:r>
        <w:rPr>
          <w:rFonts w:eastAsia="等线" w:ascii="Arial" w:cs="Arial" w:hAnsi="Arial"/>
          <w:color w:val="1f2329"/>
          <w:sz w:val="22"/>
        </w:rPr>
        <w:t>进程可以包括应用程序、服务、系统任务等。每个进程都有一个唯一的标识符称为进程ID（Process ID），用于</w:t>
      </w:r>
      <w:r>
        <w:rPr>
          <w:rFonts w:eastAsia="等线" w:ascii="Arial" w:cs="Arial" w:hAnsi="Arial"/>
          <w:color w:val="1f2329"/>
          <w:sz w:val="22"/>
        </w:rPr>
        <w:t>操作系统</w:t>
      </w:r>
      <w:r>
        <w:rPr>
          <w:rFonts w:eastAsia="等线" w:ascii="Arial" w:cs="Arial" w:hAnsi="Arial"/>
          <w:color w:val="1f2329"/>
          <w:sz w:val="22"/>
        </w:rPr>
        <w:t>识别和管理它们。</w:t>
      </w:r>
    </w:p>
    <w:p>
      <w:pPr>
        <w:spacing w:before="120" w:after="120" w:line="288" w:lineRule="auto"/>
        <w:ind w:left="0" w:firstLine="0"/>
        <w:jc w:val="left"/>
      </w:pPr>
      <w:r>
        <w:rPr>
          <w:rFonts w:eastAsia="等线" w:ascii="Arial" w:cs="Arial" w:hAnsi="Arial"/>
          <w:color w:val="1f2329"/>
          <w:sz w:val="22"/>
        </w:rPr>
        <w:t>网络进程：网络进程通常是指运行在计算机网络上的进程或程序。这些进程通过网络协议进行通信，可以是客户端进程或服务器进程。网络进程用于实现分布式计算、数据交换、远程访问等各种网络应用。</w:t>
      </w:r>
    </w:p>
    <w:p>
      <w:pPr>
        <w:spacing w:before="120" w:after="120" w:line="288" w:lineRule="auto"/>
        <w:ind w:left="0" w:firstLine="0"/>
        <w:jc w:val="left"/>
      </w:pPr>
      <w:r>
        <w:rPr>
          <w:rFonts w:eastAsia="等线" w:ascii="Arial" w:cs="Arial" w:hAnsi="Arial"/>
          <w:color w:val="1f2329"/>
          <w:sz w:val="22"/>
        </w:rPr>
        <w:t>客户端网络进程通常是发起请求的一方，例如，Web浏览器是一个客户端网络进程，用于请求和接收Web页面。服务器网络进程则是响应请求的一方，例如，</w:t>
      </w:r>
      <w:r>
        <w:rPr>
          <w:rFonts w:eastAsia="等线" w:ascii="Arial" w:cs="Arial" w:hAnsi="Arial"/>
          <w:color w:val="1f2329"/>
          <w:sz w:val="22"/>
        </w:rPr>
        <w:t>Web服务器</w:t>
      </w:r>
      <w:r>
        <w:rPr>
          <w:rFonts w:eastAsia="等线" w:ascii="Arial" w:cs="Arial" w:hAnsi="Arial"/>
          <w:color w:val="1f2329"/>
          <w:sz w:val="22"/>
        </w:rPr>
        <w:t>是一个服务器网络进程，用于提供Web内容。</w:t>
      </w:r>
    </w:p>
    <w:p>
      <w:pPr>
        <w:spacing w:before="120" w:after="120" w:line="288" w:lineRule="auto"/>
        <w:ind w:left="0" w:firstLine="0"/>
        <w:jc w:val="left"/>
      </w:pPr>
      <w:r>
        <w:rPr>
          <w:rFonts w:eastAsia="等线" w:ascii="Arial" w:cs="Arial" w:hAnsi="Arial"/>
          <w:color w:val="1f2329"/>
          <w:sz w:val="22"/>
        </w:rPr>
        <w:t>网络进程之间通过</w:t>
      </w:r>
      <w:r>
        <w:rPr>
          <w:rFonts w:eastAsia="等线" w:ascii="Arial" w:cs="Arial" w:hAnsi="Arial"/>
          <w:color w:val="1f2329"/>
          <w:sz w:val="22"/>
        </w:rPr>
        <w:t>网络协议</w:t>
      </w:r>
      <w:r>
        <w:rPr>
          <w:rFonts w:eastAsia="等线" w:ascii="Arial" w:cs="Arial" w:hAnsi="Arial"/>
          <w:color w:val="1f2329"/>
          <w:sz w:val="22"/>
        </w:rPr>
        <w:t>（例如HTTP、</w:t>
      </w:r>
      <w:r>
        <w:rPr>
          <w:rFonts w:eastAsia="等线" w:ascii="Arial" w:cs="Arial" w:hAnsi="Arial"/>
          <w:color w:val="1f2329"/>
          <w:sz w:val="22"/>
        </w:rPr>
        <w:t>TCP/IP</w:t>
      </w:r>
      <w:r>
        <w:rPr>
          <w:rFonts w:eastAsia="等线" w:ascii="Arial" w:cs="Arial" w:hAnsi="Arial"/>
          <w:color w:val="1f2329"/>
          <w:sz w:val="22"/>
        </w:rPr>
        <w:t>等）进行通信，允许它们在不同的计算机上相互交换信息。</w:t>
      </w:r>
    </w:p>
    <w:p>
      <w:pPr>
        <w:numPr>
          <w:numId w:val="7"/>
        </w:numPr>
        <w:spacing w:before="120" w:after="120" w:line="288" w:lineRule="auto"/>
        <w:ind w:left="0"/>
        <w:jc w:val="left"/>
      </w:pPr>
      <w:r>
        <w:rPr>
          <w:rFonts w:eastAsia="等线" w:ascii="Arial" w:cs="Arial" w:hAnsi="Arial"/>
          <w:color w:val="1f2329"/>
          <w:sz w:val="22"/>
        </w:rPr>
        <w:t>任务管理器的启动和使用</w:t>
      </w:r>
    </w:p>
    <w:p>
      <w:pPr>
        <w:spacing w:before="120" w:after="120" w:line="288" w:lineRule="auto"/>
        <w:ind w:left="0" w:firstLine="0"/>
        <w:jc w:val="left"/>
      </w:pPr>
      <w:r>
        <w:rPr>
          <w:rFonts w:eastAsia="等线" w:ascii="Arial" w:cs="Arial" w:hAnsi="Arial"/>
          <w:color w:val="1f2329"/>
          <w:sz w:val="22"/>
        </w:rPr>
        <w:t>任务管理器可以通过快捷键ctrl+alt+delete或者通过命令行中的taskmgr命令进行启动，并且可以在任务管理器中获取到一个进程各个方面的信息从而更直观地管理。</w:t>
      </w:r>
    </w:p>
    <w:p>
      <w:pPr>
        <w:numPr>
          <w:numId w:val="8"/>
        </w:numPr>
        <w:spacing w:before="120" w:after="120" w:line="288" w:lineRule="auto"/>
        <w:ind w:left="0"/>
        <w:jc w:val="left"/>
      </w:pPr>
      <w:r>
        <w:rPr>
          <w:rFonts w:eastAsia="等线" w:ascii="Arial" w:cs="Arial" w:hAnsi="Arial"/>
          <w:color w:val="1f2329"/>
          <w:sz w:val="22"/>
        </w:rPr>
        <w:t>显示有关服务的命令，图形和命令</w:t>
      </w:r>
    </w:p>
    <w:p>
      <w:pPr>
        <w:spacing w:before="120" w:after="120" w:line="288" w:lineRule="auto"/>
        <w:ind w:left="0" w:firstLine="0"/>
        <w:jc w:val="left"/>
      </w:pPr>
      <w:r>
        <w:rPr>
          <w:rFonts w:eastAsia="等线" w:ascii="Arial" w:cs="Arial" w:hAnsi="Arial"/>
          <w:color w:val="1f2329"/>
          <w:sz w:val="22"/>
        </w:rPr>
        <w:t>命令行命令：</w:t>
      </w:r>
    </w:p>
    <w:p>
      <w:pPr>
        <w:spacing w:before="120" w:after="120" w:line="288" w:lineRule="auto"/>
        <w:ind w:left="0" w:firstLine="0"/>
        <w:jc w:val="left"/>
      </w:pPr>
      <w:r>
        <w:rPr>
          <w:rFonts w:eastAsia="等线" w:ascii="Arial" w:cs="Arial" w:hAnsi="Arial"/>
          <w:color w:val="1f2329"/>
          <w:sz w:val="22"/>
        </w:rPr>
        <w:t>优点：</w:t>
      </w:r>
    </w:p>
    <w:p>
      <w:pPr>
        <w:numPr>
          <w:numId w:val="9"/>
        </w:numPr>
        <w:spacing w:before="120" w:after="120" w:line="288" w:lineRule="auto"/>
        <w:ind w:left="453"/>
        <w:jc w:val="left"/>
      </w:pPr>
      <w:r>
        <w:rPr>
          <w:rFonts w:eastAsia="等线" w:ascii="Arial" w:cs="Arial" w:hAnsi="Arial"/>
          <w:color w:val="1f2329"/>
          <w:sz w:val="22"/>
        </w:rPr>
        <w:t>强大的命令行工具，可以执行各种服务管理操作，包括启动、停止、修改配置等。</w:t>
      </w:r>
    </w:p>
    <w:p>
      <w:pPr>
        <w:numPr>
          <w:numId w:val="10"/>
        </w:numPr>
        <w:spacing w:before="120" w:after="120" w:line="288" w:lineRule="auto"/>
        <w:ind w:left="453"/>
        <w:jc w:val="left"/>
      </w:pPr>
      <w:r>
        <w:rPr>
          <w:rFonts w:eastAsia="等线" w:ascii="Arial" w:cs="Arial" w:hAnsi="Arial"/>
          <w:color w:val="1f2329"/>
          <w:sz w:val="22"/>
        </w:rPr>
        <w:t>可以通过批处理脚本或远程管理工具进行自动化和远程管理。</w:t>
      </w:r>
    </w:p>
    <w:p>
      <w:pPr>
        <w:numPr>
          <w:numId w:val="11"/>
        </w:numPr>
        <w:spacing w:before="120" w:after="120" w:line="288" w:lineRule="auto"/>
        <w:ind w:left="453"/>
        <w:jc w:val="left"/>
      </w:pPr>
      <w:r>
        <w:rPr>
          <w:rFonts w:eastAsia="等线" w:ascii="Arial" w:cs="Arial" w:hAnsi="Arial"/>
          <w:color w:val="1f2329"/>
          <w:sz w:val="22"/>
        </w:rPr>
        <w:t>提供详细的命令行输出，方便故障排除。</w:t>
      </w:r>
    </w:p>
    <w:p>
      <w:pPr>
        <w:spacing w:before="120" w:after="120" w:line="288" w:lineRule="auto"/>
        <w:ind w:left="0" w:firstLine="0"/>
        <w:jc w:val="left"/>
      </w:pPr>
      <w:r>
        <w:rPr>
          <w:rFonts w:eastAsia="等线" w:ascii="Arial" w:cs="Arial" w:hAnsi="Arial"/>
          <w:color w:val="1f2329"/>
          <w:sz w:val="22"/>
        </w:rPr>
        <w:t>缺点：</w:t>
      </w:r>
    </w:p>
    <w:p>
      <w:pPr>
        <w:numPr>
          <w:numId w:val="12"/>
        </w:numPr>
        <w:spacing w:before="120" w:after="120" w:line="288" w:lineRule="auto"/>
        <w:ind w:left="453"/>
        <w:jc w:val="left"/>
      </w:pPr>
      <w:r>
        <w:rPr>
          <w:rFonts w:eastAsia="等线" w:ascii="Arial" w:cs="Arial" w:hAnsi="Arial"/>
          <w:color w:val="1f2329"/>
          <w:sz w:val="22"/>
        </w:rPr>
        <w:t>使用命令行界面需要记住一些命令和参数，不够直观。</w:t>
      </w:r>
    </w:p>
    <w:p>
      <w:pPr>
        <w:numPr>
          <w:numId w:val="13"/>
        </w:numPr>
        <w:spacing w:before="120" w:after="120" w:line="288" w:lineRule="auto"/>
        <w:ind w:left="453"/>
        <w:jc w:val="left"/>
      </w:pPr>
      <w:r>
        <w:rPr>
          <w:rFonts w:eastAsia="等线" w:ascii="Arial" w:cs="Arial" w:hAnsi="Arial"/>
          <w:color w:val="1f2329"/>
          <w:sz w:val="22"/>
        </w:rPr>
        <w:t>对于初学者来说，可能需要一些时间来熟悉和使用。</w:t>
      </w:r>
    </w:p>
    <w:p>
      <w:pPr>
        <w:spacing w:before="120" w:after="120" w:line="288" w:lineRule="auto"/>
        <w:ind w:left="0" w:firstLine="0"/>
        <w:jc w:val="left"/>
      </w:pPr>
      <w:r>
        <w:rPr>
          <w:rFonts w:eastAsia="等线" w:ascii="Arial" w:cs="Arial" w:hAnsi="Arial"/>
          <w:color w:val="1f2329"/>
          <w:sz w:val="22"/>
        </w:rPr>
        <w:t>图形界面工具：</w:t>
      </w:r>
    </w:p>
    <w:p>
      <w:pPr>
        <w:spacing w:before="120" w:after="120" w:line="288" w:lineRule="auto"/>
        <w:ind w:left="0" w:firstLine="0"/>
        <w:jc w:val="left"/>
      </w:pPr>
      <w:r>
        <w:rPr>
          <w:rFonts w:eastAsia="等线" w:ascii="Arial" w:cs="Arial" w:hAnsi="Arial"/>
          <w:color w:val="1f2329"/>
          <w:sz w:val="22"/>
        </w:rPr>
        <w:t>优点：</w:t>
      </w:r>
    </w:p>
    <w:p>
      <w:pPr>
        <w:numPr>
          <w:numId w:val="14"/>
        </w:numPr>
        <w:spacing w:before="120" w:after="120" w:line="288" w:lineRule="auto"/>
        <w:ind w:left="453"/>
        <w:jc w:val="left"/>
      </w:pPr>
      <w:r>
        <w:rPr>
          <w:rFonts w:eastAsia="等线" w:ascii="Arial" w:cs="Arial" w:hAnsi="Arial"/>
          <w:color w:val="1f2329"/>
          <w:sz w:val="22"/>
        </w:rPr>
        <w:t>提供了一个简单的界面，可以查看运行的进程和服务，以及它们的资源使用情况。</w:t>
      </w:r>
    </w:p>
    <w:p>
      <w:pPr>
        <w:numPr>
          <w:numId w:val="15"/>
        </w:numPr>
        <w:spacing w:before="120" w:after="120" w:line="288" w:lineRule="auto"/>
        <w:ind w:left="453"/>
        <w:jc w:val="left"/>
      </w:pPr>
      <w:r>
        <w:rPr>
          <w:rFonts w:eastAsia="等线" w:ascii="Arial" w:cs="Arial" w:hAnsi="Arial"/>
          <w:color w:val="1f2329"/>
          <w:sz w:val="22"/>
        </w:rPr>
        <w:t>可以快速启动、停止或重新启动服务。</w:t>
      </w:r>
    </w:p>
    <w:p>
      <w:pPr>
        <w:spacing w:before="120" w:after="120" w:line="288" w:lineRule="auto"/>
        <w:ind w:left="0" w:firstLine="0"/>
        <w:jc w:val="left"/>
      </w:pPr>
      <w:r>
        <w:rPr>
          <w:rFonts w:eastAsia="等线" w:ascii="Arial" w:cs="Arial" w:hAnsi="Arial"/>
          <w:color w:val="1f2329"/>
          <w:sz w:val="22"/>
        </w:rPr>
        <w:t>缺点：</w:t>
      </w:r>
    </w:p>
    <w:p>
      <w:pPr>
        <w:numPr>
          <w:numId w:val="16"/>
        </w:numPr>
        <w:spacing w:before="120" w:after="120" w:line="288" w:lineRule="auto"/>
        <w:ind w:left="453"/>
        <w:jc w:val="left"/>
      </w:pPr>
      <w:r>
        <w:rPr>
          <w:rFonts w:eastAsia="等线" w:ascii="Arial" w:cs="Arial" w:hAnsi="Arial"/>
          <w:color w:val="1f2329"/>
          <w:sz w:val="22"/>
        </w:rPr>
        <w:t>功能有限，不能进行高级的服务配置。</w:t>
      </w:r>
    </w:p>
    <w:p>
      <w:pPr>
        <w:numPr>
          <w:numId w:val="17"/>
        </w:numPr>
        <w:spacing w:before="120" w:after="120" w:line="288" w:lineRule="auto"/>
        <w:ind w:left="453"/>
        <w:jc w:val="left"/>
      </w:pPr>
      <w:r>
        <w:rPr>
          <w:rFonts w:eastAsia="等线" w:ascii="Arial" w:cs="Arial" w:hAnsi="Arial"/>
          <w:color w:val="1f2329"/>
          <w:sz w:val="22"/>
        </w:rPr>
        <w:t>不适用于管理服务的详细属性。</w:t>
      </w:r>
    </w:p>
    <w:p>
      <w:pPr>
        <w:numPr>
          <w:numId w:val="18"/>
        </w:numPr>
        <w:spacing w:before="120" w:after="120" w:line="288" w:lineRule="auto"/>
        <w:ind w:left="0"/>
        <w:jc w:val="left"/>
      </w:pPr>
      <w:r>
        <w:rPr>
          <w:rFonts w:eastAsia="等线" w:ascii="Arial" w:cs="Arial" w:hAnsi="Arial"/>
          <w:color w:val="1f2329"/>
          <w:sz w:val="22"/>
        </w:rPr>
        <w:t>为什么有时候没有输入/F不能终止进程</w:t>
      </w:r>
    </w:p>
    <w:p>
      <w:pPr>
        <w:spacing w:before="120" w:after="120" w:line="288" w:lineRule="auto"/>
        <w:ind w:left="0" w:firstLine="420"/>
        <w:jc w:val="left"/>
      </w:pPr>
      <w:r>
        <w:rPr>
          <w:rFonts w:eastAsia="等线" w:ascii="Arial" w:cs="Arial" w:hAnsi="Arial"/>
          <w:color w:val="1f2329"/>
          <w:sz w:val="22"/>
        </w:rPr>
        <w:t>没有使用`/F`选项时，`taskkill`命令尝试发送一个终止请求给指定的进程，而不是强制终止它。这是为了允许进程有机会进行一些清理工作，保存数据，或执行其他必要的操作，以确保它能够正常关闭。</w:t>
      </w:r>
    </w:p>
    <w:p>
      <w:pPr>
        <w:spacing w:before="120" w:after="120" w:line="288" w:lineRule="auto"/>
        <w:ind w:left="0" w:firstLine="420"/>
        <w:jc w:val="left"/>
      </w:pPr>
      <w:r>
        <w:rPr>
          <w:rFonts w:eastAsia="等线" w:ascii="Arial" w:cs="Arial" w:hAnsi="Arial"/>
          <w:color w:val="1f2329"/>
          <w:sz w:val="22"/>
        </w:rPr>
        <w:t>然而，有些情况下，进程可能不响应终止请求，或者由于某种原因无法正常终止。这些情况可能包括：</w:t>
      </w:r>
    </w:p>
    <w:p>
      <w:pPr>
        <w:numPr>
          <w:numId w:val="19"/>
        </w:numPr>
        <w:spacing w:before="120" w:after="120" w:line="288" w:lineRule="auto"/>
        <w:ind w:left="453"/>
        <w:jc w:val="left"/>
      </w:pPr>
      <w:r>
        <w:rPr>
          <w:rFonts w:eastAsia="等线" w:ascii="Arial" w:cs="Arial" w:hAnsi="Arial"/>
          <w:color w:val="1f2329"/>
          <w:sz w:val="22"/>
        </w:rPr>
        <w:t>程序崩溃或冻结：如果进程已经崩溃或冻结，它可能无法响应终止请求。</w:t>
      </w:r>
    </w:p>
    <w:p>
      <w:pPr>
        <w:numPr>
          <w:numId w:val="20"/>
        </w:numPr>
        <w:spacing w:before="120" w:after="120" w:line="288" w:lineRule="auto"/>
        <w:ind w:left="453"/>
        <w:jc w:val="left"/>
      </w:pPr>
      <w:r>
        <w:rPr>
          <w:rFonts w:eastAsia="等线" w:ascii="Arial" w:cs="Arial" w:hAnsi="Arial"/>
          <w:color w:val="1f2329"/>
          <w:sz w:val="22"/>
        </w:rPr>
        <w:t>程序忙于执行某些任务：如果进程正在执行某些耗时的操作，它可能会暂时不响应终止请求，直到任务完成。</w:t>
      </w:r>
    </w:p>
    <w:p>
      <w:pPr>
        <w:numPr>
          <w:numId w:val="21"/>
        </w:numPr>
        <w:spacing w:before="120" w:after="120" w:line="288" w:lineRule="auto"/>
        <w:ind w:left="453"/>
        <w:jc w:val="left"/>
      </w:pPr>
      <w:r>
        <w:rPr>
          <w:rFonts w:eastAsia="等线" w:ascii="Arial" w:cs="Arial" w:hAnsi="Arial"/>
          <w:color w:val="1f2329"/>
          <w:sz w:val="22"/>
        </w:rPr>
        <w:t>权限问题：在某些情况下，终止进程可能需要管理员权限，而不使用`/F`选项可能会导致权限不足而无法终止进程。</w:t>
      </w:r>
    </w:p>
    <w:p>
      <w:pPr>
        <w:numPr>
          <w:numId w:val="22"/>
        </w:numPr>
        <w:spacing w:before="120" w:after="120" w:line="288" w:lineRule="auto"/>
        <w:ind w:left="453"/>
        <w:jc w:val="left"/>
      </w:pPr>
      <w:r>
        <w:rPr>
          <w:rFonts w:eastAsia="等线" w:ascii="Arial" w:cs="Arial" w:hAnsi="Arial"/>
          <w:color w:val="1f2329"/>
          <w:sz w:val="22"/>
        </w:rPr>
        <w:t>进程本身的问题：一些进程可能设计得不够健壮，可能会出现无法正常终止的问题。</w:t>
      </w:r>
    </w:p>
    <w:p>
      <w:pPr>
        <w:spacing w:before="120" w:after="120" w:line="288" w:lineRule="auto"/>
        <w:ind w:left="0" w:firstLine="0"/>
        <w:jc w:val="left"/>
      </w:pPr>
      <w:r>
        <w:rPr>
          <w:rFonts w:eastAsia="等线" w:ascii="Arial" w:cs="Arial" w:hAnsi="Arial"/>
          <w:color w:val="1f2329"/>
          <w:sz w:val="22"/>
        </w:rPr>
        <w:t>当尝试终止进程时遇到困难，可以使用`/F`选项以强制终止进程，但需要谨慎使用该选项，因为它可能导致数据丢失或其他不良影响。最好的做法是首先尝试正常的终止 方法，只有在确信没有其他选择时才使用强制终止。</w:t>
      </w:r>
    </w:p>
    <w:p>
      <w:pPr>
        <w:spacing w:before="120" w:after="120" w:line="288" w:lineRule="auto"/>
        <w:ind w:left="0"/>
        <w:jc w:val="left"/>
      </w:pPr>
    </w:p>
    <w:sectPr>
      <w:footerReference w:type="default" r:id="rId3"/>
      <w:headerReference w:type="default" r:id="rId1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0477">
    <w:lvl>
      <w:start w:val="1"/>
      <w:numFmt w:val="decimal"/>
      <w:suff w:val="tab"/>
      <w:lvlText w:val="%1."/>
      <w:rPr>
        <w:color w:val="3370ff"/>
      </w:rPr>
    </w:lvl>
  </w:abstractNum>
  <w:abstractNum w:abstractNumId="100478">
    <w:lvl>
      <w:start w:val="2"/>
      <w:numFmt w:val="decimal"/>
      <w:suff w:val="tab"/>
      <w:lvlText w:val="%1."/>
      <w:rPr>
        <w:color w:val="3370ff"/>
      </w:rPr>
    </w:lvl>
  </w:abstractNum>
  <w:abstractNum w:abstractNumId="100479">
    <w:lvl>
      <w:start w:val="1"/>
      <w:numFmt w:val="decimal"/>
      <w:suff w:val="tab"/>
      <w:lvlText w:val="%1."/>
      <w:rPr>
        <w:color w:val="3370ff"/>
      </w:rPr>
    </w:lvl>
  </w:abstractNum>
  <w:abstractNum w:abstractNumId="100480">
    <w:lvl>
      <w:start w:val="2"/>
      <w:numFmt w:val="decimal"/>
      <w:suff w:val="tab"/>
      <w:lvlText w:val="%1."/>
      <w:rPr>
        <w:color w:val="3370ff"/>
      </w:rPr>
    </w:lvl>
  </w:abstractNum>
  <w:abstractNum w:abstractNumId="100481">
    <w:lvl>
      <w:start w:val="3"/>
      <w:numFmt w:val="decimal"/>
      <w:suff w:val="tab"/>
      <w:lvlText w:val="%1."/>
      <w:rPr>
        <w:color w:val="3370ff"/>
      </w:rPr>
    </w:lvl>
  </w:abstractNum>
  <w:abstractNum w:abstractNumId="100482">
    <w:lvl>
      <w:start w:val="1"/>
      <w:numFmt w:val="decimal"/>
      <w:suff w:val="tab"/>
      <w:lvlText w:val="%1."/>
      <w:rPr>
        <w:color w:val="3370ff"/>
      </w:rPr>
    </w:lvl>
  </w:abstractNum>
  <w:abstractNum w:abstractNumId="100483">
    <w:lvl>
      <w:start w:val="2"/>
      <w:numFmt w:val="decimal"/>
      <w:suff w:val="tab"/>
      <w:lvlText w:val="%1."/>
      <w:rPr>
        <w:color w:val="3370ff"/>
      </w:rPr>
    </w:lvl>
  </w:abstractNum>
  <w:abstractNum w:abstractNumId="100484">
    <w:lvl>
      <w:start w:val="3"/>
      <w:numFmt w:val="decimal"/>
      <w:suff w:val="tab"/>
      <w:lvlText w:val="%1."/>
      <w:rPr>
        <w:color w:val="3370ff"/>
      </w:rPr>
    </w:lvl>
  </w:abstractNum>
  <w:abstractNum w:abstractNumId="100485">
    <w:lvl>
      <w:numFmt w:val="bullet"/>
      <w:suff w:val="tab"/>
      <w:lvlText w:val="￮"/>
      <w:rPr>
        <w:color w:val="3370ff"/>
      </w:rPr>
    </w:lvl>
  </w:abstractNum>
  <w:abstractNum w:abstractNumId="100486">
    <w:lvl>
      <w:numFmt w:val="bullet"/>
      <w:suff w:val="tab"/>
      <w:lvlText w:val="￮"/>
      <w:rPr>
        <w:color w:val="3370ff"/>
      </w:rPr>
    </w:lvl>
  </w:abstractNum>
  <w:abstractNum w:abstractNumId="100487">
    <w:lvl>
      <w:numFmt w:val="bullet"/>
      <w:suff w:val="tab"/>
      <w:lvlText w:val="￮"/>
      <w:rPr>
        <w:color w:val="3370ff"/>
      </w:rPr>
    </w:lvl>
  </w:abstractNum>
  <w:abstractNum w:abstractNumId="100488">
    <w:lvl>
      <w:numFmt w:val="bullet"/>
      <w:suff w:val="tab"/>
      <w:lvlText w:val="￮"/>
      <w:rPr>
        <w:color w:val="3370ff"/>
      </w:rPr>
    </w:lvl>
  </w:abstractNum>
  <w:abstractNum w:abstractNumId="100489">
    <w:lvl>
      <w:numFmt w:val="bullet"/>
      <w:suff w:val="tab"/>
      <w:lvlText w:val="￮"/>
      <w:rPr>
        <w:color w:val="3370ff"/>
      </w:rPr>
    </w:lvl>
  </w:abstractNum>
  <w:abstractNum w:abstractNumId="100490">
    <w:lvl>
      <w:numFmt w:val="bullet"/>
      <w:suff w:val="tab"/>
      <w:lvlText w:val="￮"/>
      <w:rPr>
        <w:color w:val="3370ff"/>
      </w:rPr>
    </w:lvl>
  </w:abstractNum>
  <w:abstractNum w:abstractNumId="100491">
    <w:lvl>
      <w:numFmt w:val="bullet"/>
      <w:suff w:val="tab"/>
      <w:lvlText w:val="￮"/>
      <w:rPr>
        <w:color w:val="3370ff"/>
      </w:rPr>
    </w:lvl>
  </w:abstractNum>
  <w:abstractNum w:abstractNumId="100492">
    <w:lvl>
      <w:numFmt w:val="bullet"/>
      <w:suff w:val="tab"/>
      <w:lvlText w:val="￮"/>
      <w:rPr>
        <w:color w:val="3370ff"/>
      </w:rPr>
    </w:lvl>
  </w:abstractNum>
  <w:abstractNum w:abstractNumId="100493">
    <w:lvl>
      <w:numFmt w:val="bullet"/>
      <w:suff w:val="tab"/>
      <w:lvlText w:val="￮"/>
      <w:rPr>
        <w:color w:val="3370ff"/>
      </w:rPr>
    </w:lvl>
  </w:abstractNum>
  <w:abstractNum w:abstractNumId="100494">
    <w:lvl>
      <w:start w:val="4"/>
      <w:numFmt w:val="decimal"/>
      <w:suff w:val="tab"/>
      <w:lvlText w:val="%1."/>
      <w:rPr>
        <w:color w:val="3370ff"/>
      </w:rPr>
    </w:lvl>
  </w:abstractNum>
  <w:abstractNum w:abstractNumId="100495">
    <w:lvl>
      <w:numFmt w:val="bullet"/>
      <w:suff w:val="tab"/>
      <w:lvlText w:val="￮"/>
      <w:rPr>
        <w:color w:val="3370ff"/>
      </w:rPr>
    </w:lvl>
  </w:abstractNum>
  <w:abstractNum w:abstractNumId="100496">
    <w:lvl>
      <w:numFmt w:val="bullet"/>
      <w:suff w:val="tab"/>
      <w:lvlText w:val="￮"/>
      <w:rPr>
        <w:color w:val="3370ff"/>
      </w:rPr>
    </w:lvl>
  </w:abstractNum>
  <w:abstractNum w:abstractNumId="100497">
    <w:lvl>
      <w:numFmt w:val="bullet"/>
      <w:suff w:val="tab"/>
      <w:lvlText w:val="￮"/>
      <w:rPr>
        <w:color w:val="3370ff"/>
      </w:rPr>
    </w:lvl>
  </w:abstractNum>
  <w:abstractNum w:abstractNumId="100498">
    <w:lvl>
      <w:numFmt w:val="bullet"/>
      <w:suff w:val="tab"/>
      <w:lvlText w:val="￮"/>
      <w:rPr>
        <w:color w:val="3370ff"/>
      </w:rPr>
    </w:lvl>
  </w:abstractNum>
  <w:num w:numId="1">
    <w:abstractNumId w:val="100477"/>
  </w:num>
  <w:num w:numId="2">
    <w:abstractNumId w:val="100478"/>
  </w:num>
  <w:num w:numId="3">
    <w:abstractNumId w:val="100479"/>
  </w:num>
  <w:num w:numId="4">
    <w:abstractNumId w:val="100480"/>
  </w:num>
  <w:num w:numId="5">
    <w:abstractNumId w:val="100481"/>
  </w:num>
  <w:num w:numId="6">
    <w:abstractNumId w:val="100482"/>
  </w:num>
  <w:num w:numId="7">
    <w:abstractNumId w:val="100483"/>
  </w:num>
  <w:num w:numId="8">
    <w:abstractNumId w:val="100484"/>
  </w:num>
  <w:num w:numId="9">
    <w:abstractNumId w:val="100485"/>
  </w:num>
  <w:num w:numId="10">
    <w:abstractNumId w:val="100486"/>
  </w:num>
  <w:num w:numId="11">
    <w:abstractNumId w:val="100487"/>
  </w:num>
  <w:num w:numId="12">
    <w:abstractNumId w:val="100488"/>
  </w:num>
  <w:num w:numId="13">
    <w:abstractNumId w:val="100489"/>
  </w:num>
  <w:num w:numId="14">
    <w:abstractNumId w:val="100490"/>
  </w:num>
  <w:num w:numId="15">
    <w:abstractNumId w:val="100491"/>
  </w:num>
  <w:num w:numId="16">
    <w:abstractNumId w:val="100492"/>
  </w:num>
  <w:num w:numId="17">
    <w:abstractNumId w:val="100493"/>
  </w:num>
  <w:num w:numId="18">
    <w:abstractNumId w:val="100494"/>
  </w:num>
  <w:num w:numId="19">
    <w:abstractNumId w:val="100495"/>
  </w:num>
  <w:num w:numId="20">
    <w:abstractNumId w:val="100496"/>
  </w:num>
  <w:num w:numId="21">
    <w:abstractNumId w:val="100497"/>
  </w:num>
  <w:num w:numId="22">
    <w:abstractNumId w:val="10049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2023-12-29T16:31:37Z</dcterms:created>
  <dc:creator>Apache POI</dc:creator>
</cp:coreProperties>
</file>