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lab09_</w:t>
      </w:r>
      <w:r>
        <w:rPr>
          <w:rFonts w:eastAsia="等线" w:ascii="Arial" w:cs="Arial" w:hAnsi="Arial"/>
          <w:b w:val="true"/>
          <w:sz w:val="52"/>
        </w:rPr>
        <w:t>以太网</w:t>
      </w:r>
      <w:r>
        <w:rPr>
          <w:rFonts w:eastAsia="等线" w:ascii="Arial" w:cs="Arial" w:hAnsi="Arial"/>
          <w:b w:val="true"/>
          <w:sz w:val="52"/>
        </w:rPr>
        <w:t>组网实验项目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学生姓名：苏家铭 合作学生：莫益萌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实验地点：济世楼330 实验时间：2023年10月18日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color w:val="1f2329"/>
          <w:sz w:val="32"/>
        </w:rPr>
        <w:t>【实验目的】</w:t>
      </w:r>
      <w:bookmarkEnd w:id="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通过对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的应用，进行</w:t>
      </w:r>
      <w:r>
        <w:rPr>
          <w:rFonts w:eastAsia="等线" w:ascii="Arial" w:cs="Arial" w:hAnsi="Arial"/>
          <w:color w:val="1f2329"/>
          <w:sz w:val="22"/>
        </w:rPr>
        <w:t>以太网</w:t>
      </w:r>
      <w:r>
        <w:rPr>
          <w:rFonts w:eastAsia="等线" w:ascii="Arial" w:cs="Arial" w:hAnsi="Arial"/>
          <w:color w:val="1f2329"/>
          <w:sz w:val="22"/>
        </w:rPr>
        <w:t>的组网，从而了解局域网以及交换机的工作原理和基本知识。了解局域网再网络中的应用，以及交换机和路由器的区别与联系，同时掌握交换机在局域网连接中的重要作用。进而对局域网的实际应用进行充分的了解，为后续理论学习奠定坚实的基础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color w:val="1f2329"/>
          <w:sz w:val="32"/>
        </w:rPr>
        <w:t xml:space="preserve">【实验原理】 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局域网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局域网即为局部地区形成的一个区域网络，其特点就是分布地区范围优先，可大可小，大到一栋建筑楼 与相邻建筑之间的连接，小到可以是办公室之间的联系。局域网自身相对其他网络传输速度更快，性能更稳定，框架简易，并且是封闭性，这也是很多机构选择的原因所在。局域网自身的组成大体由计算机设备、网络连接设备、网络传输介质3大部分构成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Cisco2950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 xml:space="preserve">Cisco </w:t>
      </w:r>
      <w:r>
        <w:rPr>
          <w:rFonts w:eastAsia="等线" w:ascii="Arial" w:cs="Arial" w:hAnsi="Arial"/>
          <w:color w:val="1f2329"/>
          <w:sz w:val="22"/>
        </w:rPr>
        <w:t>Catalyst</w:t>
      </w:r>
      <w:r>
        <w:rPr>
          <w:rFonts w:eastAsia="等线" w:ascii="Arial" w:cs="Arial" w:hAnsi="Arial"/>
          <w:color w:val="1f2329"/>
          <w:sz w:val="22"/>
        </w:rPr>
        <w:t xml:space="preserve"> 2950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，</w:t>
      </w:r>
      <w:r>
        <w:rPr>
          <w:rFonts w:eastAsia="等线" w:ascii="Arial" w:cs="Arial" w:hAnsi="Arial"/>
          <w:color w:val="1f2329"/>
          <w:sz w:val="22"/>
        </w:rPr>
        <w:t>二层交换机</w:t>
      </w:r>
      <w:r>
        <w:rPr>
          <w:rFonts w:eastAsia="等线" w:ascii="Arial" w:cs="Arial" w:hAnsi="Arial"/>
          <w:color w:val="1f2329"/>
          <w:sz w:val="22"/>
        </w:rPr>
        <w:t>，Cisco Catalyst 2950系列，有12口与24口，Cisco Catalyst 2950系列智能</w:t>
      </w:r>
      <w:r>
        <w:rPr>
          <w:rFonts w:eastAsia="等线" w:ascii="Arial" w:cs="Arial" w:hAnsi="Arial"/>
          <w:color w:val="1f2329"/>
          <w:sz w:val="22"/>
        </w:rPr>
        <w:t>以太网交换机</w:t>
      </w:r>
      <w:r>
        <w:rPr>
          <w:rFonts w:eastAsia="等线" w:ascii="Arial" w:cs="Arial" w:hAnsi="Arial"/>
          <w:color w:val="1f2329"/>
          <w:sz w:val="22"/>
        </w:rPr>
        <w:t>是一个固定配置、可堆叠的独立设备系列，提供了线速快速</w:t>
      </w:r>
      <w:r>
        <w:rPr>
          <w:rFonts w:eastAsia="等线" w:ascii="Arial" w:cs="Arial" w:hAnsi="Arial"/>
          <w:color w:val="1f2329"/>
          <w:sz w:val="22"/>
        </w:rPr>
        <w:t>以太网</w:t>
      </w:r>
      <w:r>
        <w:rPr>
          <w:rFonts w:eastAsia="等线" w:ascii="Arial" w:cs="Arial" w:hAnsi="Arial"/>
          <w:color w:val="1f2329"/>
          <w:sz w:val="22"/>
        </w:rPr>
        <w:t>和</w:t>
      </w:r>
      <w:r>
        <w:rPr>
          <w:rFonts w:eastAsia="等线" w:ascii="Arial" w:cs="Arial" w:hAnsi="Arial"/>
          <w:color w:val="1f2329"/>
          <w:sz w:val="22"/>
        </w:rPr>
        <w:t>千兆</w:t>
      </w:r>
      <w:r>
        <w:rPr>
          <w:rFonts w:eastAsia="等线" w:ascii="Arial" w:cs="Arial" w:hAnsi="Arial"/>
          <w:color w:val="1f2329"/>
          <w:sz w:val="22"/>
        </w:rPr>
        <w:t>位以太网连接。Catalyst 2950-24交换机有24个10/100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；2950-12有12个10/100端口；2950T-24有24个10/100端口和2个固定10/100/1000 BaseT上行链路端口； 2950C-24有24个10/100端口和2个固定100 BaseFX上行链路端口。Catalyst 2950具备8.8</w:t>
      </w:r>
      <w:r>
        <w:rPr>
          <w:rFonts w:eastAsia="等线" w:ascii="Arial" w:cs="Arial" w:hAnsi="Arial"/>
          <w:color w:val="1f2329"/>
          <w:sz w:val="22"/>
        </w:rPr>
        <w:t>Gbps</w:t>
      </w:r>
      <w:r>
        <w:rPr>
          <w:rFonts w:eastAsia="等线" w:ascii="Arial" w:cs="Arial" w:hAnsi="Arial"/>
          <w:color w:val="1f2329"/>
          <w:sz w:val="22"/>
        </w:rPr>
        <w:t>的交换背板。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Cisco Catalyst 2950系列智能</w:t>
      </w:r>
      <w:r>
        <w:rPr>
          <w:rFonts w:eastAsia="等线" w:ascii="Arial" w:cs="Arial" w:hAnsi="Arial"/>
          <w:color w:val="1f2329"/>
          <w:sz w:val="22"/>
        </w:rPr>
        <w:t>以太网交换机</w:t>
      </w:r>
      <w:r>
        <w:rPr>
          <w:rFonts w:eastAsia="等线" w:ascii="Arial" w:cs="Arial" w:hAnsi="Arial"/>
          <w:color w:val="1f2329"/>
          <w:sz w:val="22"/>
        </w:rPr>
        <w:t>是一个固定配置、可堆叠的独立设备系列，提供了线速快速</w:t>
      </w:r>
      <w:r>
        <w:rPr>
          <w:rFonts w:eastAsia="等线" w:ascii="Arial" w:cs="Arial" w:hAnsi="Arial"/>
          <w:color w:val="1f2329"/>
          <w:sz w:val="22"/>
        </w:rPr>
        <w:t>以太网</w:t>
      </w:r>
      <w:r>
        <w:rPr>
          <w:rFonts w:eastAsia="等线" w:ascii="Arial" w:cs="Arial" w:hAnsi="Arial"/>
          <w:color w:val="1f2329"/>
          <w:sz w:val="22"/>
        </w:rPr>
        <w:t>和</w:t>
      </w:r>
      <w:r>
        <w:rPr>
          <w:rFonts w:eastAsia="等线" w:ascii="Arial" w:cs="Arial" w:hAnsi="Arial"/>
          <w:color w:val="1f2329"/>
          <w:sz w:val="22"/>
        </w:rPr>
        <w:t>千兆</w:t>
      </w:r>
      <w:r>
        <w:rPr>
          <w:rFonts w:eastAsia="等线" w:ascii="Arial" w:cs="Arial" w:hAnsi="Arial"/>
          <w:color w:val="1f2329"/>
          <w:sz w:val="22"/>
        </w:rPr>
        <w:t>位以太网连接。这是一款最廉价的Cisco交换产品系列，为中型网络和城域接入应用提供了智能服务。作为思科最为廉价的交换产品系列，Cisco Catalyst 2950系列在网络或城域接入边缘实现了智能服务。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在布线室配线间中实现了智能的服务质量（</w:t>
      </w:r>
      <w:r>
        <w:rPr>
          <w:rFonts w:eastAsia="等线" w:ascii="Arial" w:cs="Arial" w:hAnsi="Arial"/>
          <w:color w:val="1f2329"/>
          <w:sz w:val="22"/>
        </w:rPr>
        <w:t>QoS</w:t>
      </w:r>
      <w:r>
        <w:rPr>
          <w:rFonts w:eastAsia="等线" w:ascii="Arial" w:cs="Arial" w:hAnsi="Arial"/>
          <w:color w:val="1f2329"/>
          <w:sz w:val="22"/>
        </w:rPr>
        <w:t>）、限速、</w:t>
      </w:r>
      <w:r>
        <w:rPr>
          <w:rFonts w:eastAsia="等线" w:ascii="Arial" w:cs="Arial" w:hAnsi="Arial"/>
          <w:color w:val="1f2329"/>
          <w:sz w:val="22"/>
        </w:rPr>
        <w:t>访问控制列表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ACL</w:t>
      </w:r>
      <w:r>
        <w:rPr>
          <w:rFonts w:eastAsia="等线" w:ascii="Arial" w:cs="Arial" w:hAnsi="Arial"/>
          <w:color w:val="1f2329"/>
          <w:sz w:val="22"/>
        </w:rPr>
        <w:t>）和</w:t>
      </w:r>
      <w:r>
        <w:rPr>
          <w:rFonts w:eastAsia="等线" w:ascii="Arial" w:cs="Arial" w:hAnsi="Arial"/>
          <w:color w:val="1f2329"/>
          <w:sz w:val="22"/>
        </w:rPr>
        <w:t>多播</w:t>
      </w:r>
      <w:r>
        <w:rPr>
          <w:rFonts w:eastAsia="等线" w:ascii="Arial" w:cs="Arial" w:hAnsi="Arial"/>
          <w:color w:val="1f2329"/>
          <w:sz w:val="22"/>
        </w:rPr>
        <w:t>服务；在多种介质上提供了升级到</w:t>
      </w:r>
      <w:r>
        <w:rPr>
          <w:rFonts w:eastAsia="等线" w:ascii="Arial" w:cs="Arial" w:hAnsi="Arial"/>
          <w:color w:val="1f2329"/>
          <w:sz w:val="22"/>
        </w:rPr>
        <w:t>千兆</w:t>
      </w:r>
      <w:r>
        <w:rPr>
          <w:rFonts w:eastAsia="等线" w:ascii="Arial" w:cs="Arial" w:hAnsi="Arial"/>
          <w:color w:val="1f2329"/>
          <w:sz w:val="22"/>
        </w:rPr>
        <w:t>位</w:t>
      </w:r>
      <w:r>
        <w:rPr>
          <w:rFonts w:eastAsia="等线" w:ascii="Arial" w:cs="Arial" w:hAnsi="Arial"/>
          <w:color w:val="1f2329"/>
          <w:sz w:val="22"/>
        </w:rPr>
        <w:t>以太网</w:t>
      </w:r>
      <w:r>
        <w:rPr>
          <w:rFonts w:eastAsia="等线" w:ascii="Arial" w:cs="Arial" w:hAnsi="Arial"/>
          <w:color w:val="1f2329"/>
          <w:sz w:val="22"/>
        </w:rPr>
        <w:t xml:space="preserve">的强大路径；凭借内置Cisco集群管理套件可出色地管理并轻松地配置第2-4层服务；与Cisco </w:t>
      </w:r>
      <w:r>
        <w:rPr>
          <w:rFonts w:eastAsia="等线" w:ascii="Arial" w:cs="Arial" w:hAnsi="Arial"/>
          <w:color w:val="1f2329"/>
          <w:sz w:val="22"/>
        </w:rPr>
        <w:t>Catalyst</w:t>
      </w:r>
      <w:r>
        <w:rPr>
          <w:rFonts w:eastAsia="等线" w:ascii="Arial" w:cs="Arial" w:hAnsi="Arial"/>
          <w:color w:val="1f2329"/>
          <w:sz w:val="22"/>
        </w:rPr>
        <w:t xml:space="preserve"> 3550系列集中汇聚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相结合，用于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路由至网络核心；通过高级QoS、限速、语音及多播特性提供广泛的服务；通过</w:t>
      </w:r>
      <w:r>
        <w:rPr>
          <w:rFonts w:eastAsia="等线" w:ascii="Arial" w:cs="Arial" w:hAnsi="Arial"/>
          <w:color w:val="1f2329"/>
          <w:sz w:val="22"/>
        </w:rPr>
        <w:t>生成树协议</w:t>
      </w:r>
      <w:r>
        <w:rPr>
          <w:rFonts w:eastAsia="等线" w:ascii="Arial" w:cs="Arial" w:hAnsi="Arial"/>
          <w:color w:val="1f2329"/>
          <w:sz w:val="22"/>
        </w:rPr>
        <w:t>改进和访问控制参数（</w:t>
      </w:r>
      <w:r>
        <w:rPr>
          <w:rFonts w:eastAsia="等线" w:ascii="Arial" w:cs="Arial" w:hAnsi="Arial"/>
          <w:color w:val="1f2329"/>
          <w:sz w:val="22"/>
        </w:rPr>
        <w:t>ACP</w:t>
      </w:r>
      <w:r>
        <w:rPr>
          <w:rFonts w:eastAsia="等线" w:ascii="Arial" w:cs="Arial" w:hAnsi="Arial"/>
          <w:color w:val="1f2329"/>
          <w:sz w:val="22"/>
        </w:rPr>
        <w:t>）来提供服务可用性和安全性；通过Cisco IE 2100系列智能引擎支持和</w:t>
      </w:r>
      <w:r>
        <w:rPr>
          <w:rFonts w:eastAsia="等线" w:ascii="Arial" w:cs="Arial" w:hAnsi="Arial"/>
          <w:color w:val="1f2329"/>
          <w:sz w:val="22"/>
        </w:rPr>
        <w:t>简单网络管理协议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SNMP</w:t>
      </w:r>
      <w:r>
        <w:rPr>
          <w:rFonts w:eastAsia="等线" w:ascii="Arial" w:cs="Arial" w:hAnsi="Arial"/>
          <w:color w:val="1f2329"/>
          <w:sz w:val="22"/>
        </w:rPr>
        <w:t>）来实现服务管理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主要命令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ipconfig</w:t>
      </w:r>
      <w:r>
        <w:rPr>
          <w:rFonts w:eastAsia="等线" w:ascii="Arial" w:cs="Arial" w:hAnsi="Arial"/>
          <w:color w:val="1f2329"/>
          <w:sz w:val="22"/>
        </w:rPr>
        <w:t>可以用来查看本机的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ping</w:t>
      </w:r>
      <w:r>
        <w:rPr>
          <w:rFonts w:eastAsia="等线" w:ascii="Arial" w:cs="Arial" w:hAnsi="Arial"/>
          <w:color w:val="1f2329"/>
          <w:sz w:val="22"/>
        </w:rPr>
        <w:t>可以测试目标网络到本机是否连通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color w:val="1f2329"/>
          <w:sz w:val="32"/>
        </w:rPr>
        <w:t xml:space="preserve">【实验设备】 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济世楼330实验室PC机一台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color w:val="1f2329"/>
          <w:sz w:val="32"/>
        </w:rPr>
        <w:t xml:space="preserve">【实验步骤】 </w:t>
      </w:r>
      <w:bookmarkEnd w:id="3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利用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将两台电脑连接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查看各自的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两台台电脑相互使用</w:t>
      </w:r>
      <w:r>
        <w:rPr>
          <w:rFonts w:eastAsia="等线" w:ascii="Arial" w:cs="Arial" w:hAnsi="Arial"/>
          <w:color w:val="1f2329"/>
          <w:sz w:val="22"/>
        </w:rPr>
        <w:t>ping</w:t>
      </w:r>
      <w:r>
        <w:rPr>
          <w:rFonts w:eastAsia="等线" w:ascii="Arial" w:cs="Arial" w:hAnsi="Arial"/>
          <w:color w:val="1f2329"/>
          <w:sz w:val="22"/>
        </w:rPr>
        <w:t>命令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记录实验现象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color w:val="1f2329"/>
          <w:sz w:val="32"/>
        </w:rPr>
        <w:t xml:space="preserve">【实验现象】 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两台主机连接成功，</w:t>
      </w:r>
      <w:r>
        <w:rPr>
          <w:rFonts w:eastAsia="等线" w:ascii="Arial" w:cs="Arial" w:hAnsi="Arial"/>
          <w:color w:val="1f2329"/>
          <w:sz w:val="22"/>
        </w:rPr>
        <w:t>ping</w:t>
      </w:r>
      <w:r>
        <w:rPr>
          <w:rFonts w:eastAsia="等线" w:ascii="Arial" w:cs="Arial" w:hAnsi="Arial"/>
          <w:color w:val="1f2329"/>
          <w:sz w:val="22"/>
        </w:rPr>
        <w:t>返回信息成功。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color w:val="1f2329"/>
          <w:sz w:val="32"/>
        </w:rPr>
        <w:t xml:space="preserve">【分析讨论】 </w:t>
      </w:r>
      <w:bookmarkEnd w:id="5"/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的作用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连接多个</w:t>
      </w:r>
      <w:r>
        <w:rPr>
          <w:rFonts w:eastAsia="等线" w:ascii="Arial" w:cs="Arial" w:hAnsi="Arial"/>
          <w:color w:val="1f2329"/>
          <w:sz w:val="22"/>
        </w:rPr>
        <w:t>以太网</w:t>
      </w:r>
      <w:r>
        <w:rPr>
          <w:rFonts w:eastAsia="等线" w:ascii="Arial" w:cs="Arial" w:hAnsi="Arial"/>
          <w:color w:val="1f2329"/>
          <w:sz w:val="22"/>
        </w:rPr>
        <w:t>物理段，隔离冲突域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对</w:t>
      </w:r>
      <w:r>
        <w:rPr>
          <w:rFonts w:eastAsia="等线" w:ascii="Arial" w:cs="Arial" w:hAnsi="Arial"/>
          <w:color w:val="1f2329"/>
          <w:sz w:val="22"/>
        </w:rPr>
        <w:t>以太网</w:t>
      </w:r>
      <w:r>
        <w:rPr>
          <w:rFonts w:eastAsia="等线" w:ascii="Arial" w:cs="Arial" w:hAnsi="Arial"/>
          <w:color w:val="1f2329"/>
          <w:sz w:val="22"/>
        </w:rPr>
        <w:t>帧进行高速而透明的交换转发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自行学习和维护</w:t>
      </w:r>
      <w:r>
        <w:rPr>
          <w:rFonts w:eastAsia="等线" w:ascii="Arial" w:cs="Arial" w:hAnsi="Arial"/>
          <w:color w:val="1f2329"/>
          <w:sz w:val="22"/>
        </w:rPr>
        <w:t>MAC地址</w:t>
      </w:r>
      <w:r>
        <w:rPr>
          <w:rFonts w:eastAsia="等线" w:ascii="Arial" w:cs="Arial" w:hAnsi="Arial"/>
          <w:color w:val="1f2329"/>
          <w:sz w:val="22"/>
        </w:rPr>
        <w:t>信息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其中，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工作在二层，可以用来隔离冲突与，在</w:t>
      </w:r>
      <w:r>
        <w:rPr>
          <w:rFonts w:eastAsia="等线" w:ascii="Arial" w:cs="Arial" w:hAnsi="Arial"/>
          <w:color w:val="1f2329"/>
          <w:sz w:val="22"/>
        </w:rPr>
        <w:t>OSI参考模型</w:t>
      </w:r>
      <w:r>
        <w:rPr>
          <w:rFonts w:eastAsia="等线" w:ascii="Arial" w:cs="Arial" w:hAnsi="Arial"/>
          <w:color w:val="1f2329"/>
          <w:sz w:val="22"/>
        </w:rPr>
        <w:t>中，二层的作用是寻址，这边的寻址指的是</w:t>
      </w:r>
      <w:r>
        <w:rPr>
          <w:rFonts w:eastAsia="等线" w:ascii="Arial" w:cs="Arial" w:hAnsi="Arial"/>
          <w:color w:val="1f2329"/>
          <w:sz w:val="22"/>
        </w:rPr>
        <w:t>MAC地址</w:t>
      </w:r>
      <w:r>
        <w:rPr>
          <w:rFonts w:eastAsia="等线" w:ascii="Arial" w:cs="Arial" w:hAnsi="Arial"/>
          <w:color w:val="1f2329"/>
          <w:sz w:val="22"/>
        </w:rPr>
        <w:t>，而交换机就是对MAC地址进行转发，在每个交换机中都有一张MAC地址表，这个表是交换机自动学习的。与路由器不同的是，路由器寻址寻的是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地址，而交换机是MAC地址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常见连接方式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星型</w:t>
      </w:r>
      <w:r>
        <w:rPr>
          <w:rFonts w:eastAsia="等线" w:ascii="Arial" w:cs="Arial" w:hAnsi="Arial"/>
          <w:color w:val="1f2329"/>
          <w:sz w:val="22"/>
        </w:rPr>
        <w:t>拓扑结构</w:t>
      </w:r>
      <w:r>
        <w:rPr>
          <w:rFonts w:eastAsia="等线" w:ascii="Arial" w:cs="Arial" w:hAnsi="Arial"/>
          <w:color w:val="1f2329"/>
          <w:sz w:val="22"/>
        </w:rPr>
        <w:t>：是一种最常见的局域网连接方式。它的特点是以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为中心，将计算机和其他设备连接到交换机上。这种连接方式具有良好的可扩展性，操作简单，易于维护。其连接方式为：将每个设备都连接到交换机上，并且在同一交换机上的设备间不会相互干扰，从而提高了网络的稳定性和效率。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环形</w:t>
      </w:r>
      <w:r>
        <w:rPr>
          <w:rFonts w:eastAsia="等线" w:ascii="Arial" w:cs="Arial" w:hAnsi="Arial"/>
          <w:color w:val="1f2329"/>
          <w:sz w:val="22"/>
        </w:rPr>
        <w:t>拓扑结构</w:t>
      </w:r>
      <w:r>
        <w:rPr>
          <w:rFonts w:eastAsia="等线" w:ascii="Arial" w:cs="Arial" w:hAnsi="Arial"/>
          <w:color w:val="1f2329"/>
          <w:sz w:val="22"/>
        </w:rPr>
        <w:t>：是一种较少使用的局域网连接方式。它的特点是将计算机和其他设备连接成一个话逆行结构，通过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将数据进行转发。这种连接方式适合与小规模的局域网。其连接方式如下；将第一台设备通过网线连接到交换机上，第二台设备再通过网线连接到第一台设备上，后面的设备以此类推，最后一台设备再通过网线连接到交换机上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5934">
    <w:lvl>
      <w:start w:val="1"/>
      <w:numFmt w:val="decimal"/>
      <w:suff w:val="tab"/>
      <w:lvlText w:val="%1."/>
      <w:rPr>
        <w:color w:val="3370ff"/>
      </w:rPr>
    </w:lvl>
  </w:abstractNum>
  <w:abstractNum w:abstractNumId="105935">
    <w:lvl>
      <w:start w:val="1"/>
      <w:numFmt w:val="lowerLetter"/>
      <w:suff w:val="tab"/>
      <w:lvlText w:val="%1."/>
      <w:rPr>
        <w:color w:val="3370ff"/>
      </w:rPr>
    </w:lvl>
  </w:abstractNum>
  <w:abstractNum w:abstractNumId="105936">
    <w:lvl>
      <w:start w:val="2"/>
      <w:numFmt w:val="decimal"/>
      <w:suff w:val="tab"/>
      <w:lvlText w:val="%1."/>
      <w:rPr>
        <w:color w:val="3370ff"/>
      </w:rPr>
    </w:lvl>
  </w:abstractNum>
  <w:abstractNum w:abstractNumId="105937">
    <w:lvl>
      <w:start w:val="1"/>
      <w:numFmt w:val="lowerLetter"/>
      <w:suff w:val="tab"/>
      <w:lvlText w:val="%1."/>
      <w:rPr>
        <w:color w:val="3370ff"/>
      </w:rPr>
    </w:lvl>
  </w:abstractNum>
  <w:abstractNum w:abstractNumId="105938">
    <w:lvl>
      <w:start w:val="2"/>
      <w:numFmt w:val="lowerLetter"/>
      <w:suff w:val="tab"/>
      <w:lvlText w:val="%1."/>
      <w:rPr>
        <w:color w:val="3370ff"/>
      </w:rPr>
    </w:lvl>
  </w:abstractNum>
  <w:abstractNum w:abstractNumId="105939">
    <w:lvl>
      <w:start w:val="3"/>
      <w:numFmt w:val="lowerLetter"/>
      <w:suff w:val="tab"/>
      <w:lvlText w:val="%1."/>
      <w:rPr>
        <w:color w:val="3370ff"/>
      </w:rPr>
    </w:lvl>
  </w:abstractNum>
  <w:abstractNum w:abstractNumId="105940">
    <w:lvl>
      <w:start w:val="3"/>
      <w:numFmt w:val="decimal"/>
      <w:suff w:val="tab"/>
      <w:lvlText w:val="%1."/>
      <w:rPr>
        <w:color w:val="3370ff"/>
      </w:rPr>
    </w:lvl>
  </w:abstractNum>
  <w:abstractNum w:abstractNumId="105941">
    <w:lvl>
      <w:start w:val="1"/>
      <w:numFmt w:val="lowerLetter"/>
      <w:suff w:val="tab"/>
      <w:lvlText w:val="%1."/>
      <w:rPr>
        <w:color w:val="3370ff"/>
      </w:rPr>
    </w:lvl>
  </w:abstractNum>
  <w:abstractNum w:abstractNumId="105942">
    <w:lvl>
      <w:start w:val="2"/>
      <w:numFmt w:val="lowerLetter"/>
      <w:suff w:val="tab"/>
      <w:lvlText w:val="%1."/>
      <w:rPr>
        <w:color w:val="3370ff"/>
      </w:rPr>
    </w:lvl>
  </w:abstractNum>
  <w:abstractNum w:abstractNumId="105943">
    <w:lvl>
      <w:start w:val="1"/>
      <w:numFmt w:val="decimal"/>
      <w:suff w:val="tab"/>
      <w:lvlText w:val="%1."/>
      <w:rPr>
        <w:color w:val="3370ff"/>
      </w:rPr>
    </w:lvl>
  </w:abstractNum>
  <w:abstractNum w:abstractNumId="105944">
    <w:lvl>
      <w:start w:val="2"/>
      <w:numFmt w:val="decimal"/>
      <w:suff w:val="tab"/>
      <w:lvlText w:val="%1."/>
      <w:rPr>
        <w:color w:val="3370ff"/>
      </w:rPr>
    </w:lvl>
  </w:abstractNum>
  <w:abstractNum w:abstractNumId="105945">
    <w:lvl>
      <w:start w:val="3"/>
      <w:numFmt w:val="decimal"/>
      <w:suff w:val="tab"/>
      <w:lvlText w:val="%1."/>
      <w:rPr>
        <w:color w:val="3370ff"/>
      </w:rPr>
    </w:lvl>
  </w:abstractNum>
  <w:abstractNum w:abstractNumId="105946">
    <w:lvl>
      <w:start w:val="4"/>
      <w:numFmt w:val="decimal"/>
      <w:suff w:val="tab"/>
      <w:lvlText w:val="%1."/>
      <w:rPr>
        <w:color w:val="3370ff"/>
      </w:rPr>
    </w:lvl>
  </w:abstractNum>
  <w:abstractNum w:abstractNumId="105947">
    <w:lvl>
      <w:start w:val="1"/>
      <w:numFmt w:val="decimal"/>
      <w:suff w:val="tab"/>
      <w:lvlText w:val="%1."/>
      <w:rPr>
        <w:color w:val="3370ff"/>
      </w:rPr>
    </w:lvl>
  </w:abstractNum>
  <w:abstractNum w:abstractNumId="105948">
    <w:lvl>
      <w:start w:val="1"/>
      <w:numFmt w:val="lowerLetter"/>
      <w:suff w:val="tab"/>
      <w:lvlText w:val="%1."/>
      <w:rPr>
        <w:color w:val="3370ff"/>
      </w:rPr>
    </w:lvl>
  </w:abstractNum>
  <w:abstractNum w:abstractNumId="105949">
    <w:lvl>
      <w:start w:val="2"/>
      <w:numFmt w:val="lowerLetter"/>
      <w:suff w:val="tab"/>
      <w:lvlText w:val="%1."/>
      <w:rPr>
        <w:color w:val="3370ff"/>
      </w:rPr>
    </w:lvl>
  </w:abstractNum>
  <w:abstractNum w:abstractNumId="105950">
    <w:lvl>
      <w:start w:val="3"/>
      <w:numFmt w:val="lowerLetter"/>
      <w:suff w:val="tab"/>
      <w:lvlText w:val="%1."/>
      <w:rPr>
        <w:color w:val="3370ff"/>
      </w:rPr>
    </w:lvl>
  </w:abstractNum>
  <w:abstractNum w:abstractNumId="105951">
    <w:lvl>
      <w:start w:val="2"/>
      <w:numFmt w:val="decimal"/>
      <w:suff w:val="tab"/>
      <w:lvlText w:val="%1."/>
      <w:rPr>
        <w:color w:val="3370ff"/>
      </w:rPr>
    </w:lvl>
  </w:abstractNum>
  <w:abstractNum w:abstractNumId="105952">
    <w:lvl>
      <w:start w:val="1"/>
      <w:numFmt w:val="lowerLetter"/>
      <w:suff w:val="tab"/>
      <w:lvlText w:val="%1."/>
      <w:rPr>
        <w:color w:val="3370ff"/>
      </w:rPr>
    </w:lvl>
  </w:abstractNum>
  <w:abstractNum w:abstractNumId="105953">
    <w:lvl>
      <w:start w:val="2"/>
      <w:numFmt w:val="lowerLetter"/>
      <w:suff w:val="tab"/>
      <w:lvlText w:val="%1."/>
      <w:rPr>
        <w:color w:val="3370ff"/>
      </w:rPr>
    </w:lvl>
  </w:abstractNum>
  <w:num w:numId="1">
    <w:abstractNumId w:val="105934"/>
  </w:num>
  <w:num w:numId="2">
    <w:abstractNumId w:val="105935"/>
  </w:num>
  <w:num w:numId="3">
    <w:abstractNumId w:val="105936"/>
  </w:num>
  <w:num w:numId="4">
    <w:abstractNumId w:val="105937"/>
  </w:num>
  <w:num w:numId="5">
    <w:abstractNumId w:val="105938"/>
  </w:num>
  <w:num w:numId="6">
    <w:abstractNumId w:val="105939"/>
  </w:num>
  <w:num w:numId="7">
    <w:abstractNumId w:val="105940"/>
  </w:num>
  <w:num w:numId="8">
    <w:abstractNumId w:val="105941"/>
  </w:num>
  <w:num w:numId="9">
    <w:abstractNumId w:val="105942"/>
  </w:num>
  <w:num w:numId="10">
    <w:abstractNumId w:val="105943"/>
  </w:num>
  <w:num w:numId="11">
    <w:abstractNumId w:val="105944"/>
  </w:num>
  <w:num w:numId="12">
    <w:abstractNumId w:val="105945"/>
  </w:num>
  <w:num w:numId="13">
    <w:abstractNumId w:val="105946"/>
  </w:num>
  <w:num w:numId="14">
    <w:abstractNumId w:val="105947"/>
  </w:num>
  <w:num w:numId="15">
    <w:abstractNumId w:val="105948"/>
  </w:num>
  <w:num w:numId="16">
    <w:abstractNumId w:val="105949"/>
  </w:num>
  <w:num w:numId="17">
    <w:abstractNumId w:val="105950"/>
  </w:num>
  <w:num w:numId="18">
    <w:abstractNumId w:val="105951"/>
  </w:num>
  <w:num w:numId="19">
    <w:abstractNumId w:val="105952"/>
  </w:num>
  <w:num w:numId="20">
    <w:abstractNumId w:val="10595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2023-12-29T16:35:20Z</dcterms:created>
  <dc:creator>Apache POI</dc:creator>
</cp:coreProperties>
</file>