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lab10_主机路由实验项目</w:t>
      </w:r>
    </w:p>
    <w:p>
      <w:pPr>
        <w:spacing w:before="120" w:after="120" w:line="288" w:lineRule="auto"/>
        <w:ind w:left="0" w:firstLine="0"/>
        <w:jc w:val="left"/>
      </w:pPr>
      <w:r>
        <w:rPr>
          <w:rFonts w:eastAsia="等线" w:ascii="Arial" w:cs="Arial" w:hAnsi="Arial"/>
          <w:color w:val="1f2329"/>
          <w:sz w:val="22"/>
        </w:rPr>
        <w:t>学生姓名：苏家铭 合作学生：莫益萌</w:t>
      </w:r>
    </w:p>
    <w:p>
      <w:pPr>
        <w:spacing w:before="120" w:after="120" w:line="288" w:lineRule="auto"/>
        <w:ind w:left="0" w:firstLine="0"/>
        <w:jc w:val="left"/>
      </w:pPr>
      <w:r>
        <w:rPr>
          <w:rFonts w:eastAsia="等线" w:ascii="Arial" w:cs="Arial" w:hAnsi="Arial"/>
          <w:color w:val="1f2329"/>
          <w:sz w:val="22"/>
        </w:rPr>
        <w:t xml:space="preserve">实验地点：济世楼 330 实验时间：2023 年 10 月 25 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【实验目的】</w:t>
      </w:r>
      <w:bookmarkEnd w:id="0"/>
    </w:p>
    <w:p>
      <w:pPr>
        <w:spacing w:before="120" w:after="120" w:line="288" w:lineRule="auto"/>
        <w:ind w:left="0" w:firstLine="420"/>
        <w:jc w:val="left"/>
      </w:pPr>
      <w:r>
        <w:rPr>
          <w:rFonts w:eastAsia="等线" w:ascii="Arial" w:cs="Arial" w:hAnsi="Arial"/>
          <w:color w:val="1f2329"/>
          <w:sz w:val="22"/>
        </w:rPr>
        <w:t>本实验使得学生了解路由的工作原理以及在实际网络中的应用，让学生理解主机的路由功能以及与路由器之间的区别。学生将学习如何通过命令行方式配置主机的</w:t>
      </w:r>
      <w:r>
        <w:rPr>
          <w:rFonts w:eastAsia="等线" w:ascii="Arial" w:cs="Arial" w:hAnsi="Arial"/>
          <w:color w:val="1f2329"/>
          <w:sz w:val="22"/>
        </w:rPr>
        <w:t>路由表</w:t>
      </w:r>
      <w:r>
        <w:rPr>
          <w:rFonts w:eastAsia="等线" w:ascii="Arial" w:cs="Arial" w:hAnsi="Arial"/>
          <w:color w:val="1f2329"/>
          <w:sz w:val="22"/>
        </w:rPr>
        <w:t>，包括添加、删除和修改路由表项，以便实现特定的路由策略。这将帮助学生理解主机在数据包传输过程中的角色，并掌握配置和管理主机路由的基本技能。</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numPr>
          <w:numId w:val="1"/>
        </w:numPr>
        <w:spacing w:before="120" w:after="120" w:line="288" w:lineRule="auto"/>
        <w:ind w:left="0"/>
        <w:jc w:val="left"/>
      </w:pPr>
      <w:r>
        <w:rPr>
          <w:rFonts w:eastAsia="等线" w:ascii="Arial" w:cs="Arial" w:hAnsi="Arial"/>
          <w:color w:val="1f2329"/>
          <w:sz w:val="22"/>
        </w:rPr>
        <w:t>路由</w:t>
      </w:r>
    </w:p>
    <w:p>
      <w:pPr>
        <w:numPr>
          <w:numId w:val="2"/>
        </w:numPr>
        <w:spacing w:before="120" w:after="120" w:line="288" w:lineRule="auto"/>
        <w:ind w:left="453"/>
        <w:jc w:val="left"/>
      </w:pPr>
      <w:r>
        <w:rPr>
          <w:rFonts w:eastAsia="等线" w:ascii="Arial" w:cs="Arial" w:hAnsi="Arial"/>
          <w:color w:val="1f2329"/>
          <w:sz w:val="22"/>
        </w:rPr>
        <w:t>是网络中的进程，负责决定数据包从源到目的地的端到端路径，通常在</w:t>
      </w:r>
      <w:r>
        <w:rPr>
          <w:rFonts w:eastAsia="等线" w:ascii="Arial" w:cs="Arial" w:hAnsi="Arial"/>
          <w:color w:val="1f2329"/>
          <w:sz w:val="22"/>
        </w:rPr>
        <w:t>网络层</w:t>
      </w:r>
      <w:r>
        <w:rPr>
          <w:rFonts w:eastAsia="等线" w:ascii="Arial" w:cs="Arial" w:hAnsi="Arial"/>
          <w:color w:val="1f2329"/>
          <w:sz w:val="22"/>
        </w:rPr>
        <w:t>（OSI 模型的第三层）进行操作。路由器是用于实现不同网络之间互联的设备，通过转发数据包来实现这一功能。尽管路由器可以支持多种协议，但在我国，绝大多数路由器主要运行 TCP/IP 协议，这是当前互联网通信的主要协议。</w:t>
      </w:r>
    </w:p>
    <w:p>
      <w:pPr>
        <w:numPr>
          <w:numId w:val="3"/>
        </w:numPr>
        <w:spacing w:before="120" w:after="120" w:line="288" w:lineRule="auto"/>
        <w:ind w:left="453"/>
        <w:jc w:val="left"/>
      </w:pPr>
      <w:r>
        <w:rPr>
          <w:rFonts w:eastAsia="等线" w:ascii="Arial" w:cs="Arial" w:hAnsi="Arial"/>
          <w:color w:val="1f2329"/>
          <w:sz w:val="22"/>
        </w:rPr>
        <w:t>路由器通常连接两个或多个逻辑</w:t>
      </w:r>
      <w:r>
        <w:rPr>
          <w:rFonts w:eastAsia="等线" w:ascii="Arial" w:cs="Arial" w:hAnsi="Arial"/>
          <w:color w:val="1f2329"/>
          <w:sz w:val="22"/>
        </w:rPr>
        <w:t>端口</w:t>
      </w:r>
      <w:r>
        <w:rPr>
          <w:rFonts w:eastAsia="等线" w:ascii="Arial" w:cs="Arial" w:hAnsi="Arial"/>
          <w:color w:val="1f2329"/>
          <w:sz w:val="22"/>
        </w:rPr>
        <w:t>，这些端口可以表示不同的 IP 子网或点对点协议标识。每个路由器至少拥有一个物理端口，用于与网络相连。路由器的主要功能是根据接收到的数据包中的网络层地址以及路由器内部维护的路由表来确定数据包应该从哪个输出端口发送，并且需要指定下一跳地址。同时，路由器会修改数据包的链路层头部信息以便正确地进行数据包转发。</w:t>
      </w:r>
    </w:p>
    <w:p>
      <w:pPr>
        <w:numPr>
          <w:numId w:val="4"/>
        </w:numPr>
        <w:spacing w:before="120" w:after="120" w:line="288" w:lineRule="auto"/>
        <w:ind w:left="453"/>
        <w:jc w:val="left"/>
      </w:pPr>
      <w:r>
        <w:rPr>
          <w:rFonts w:eastAsia="等线" w:ascii="Arial" w:cs="Arial" w:hAnsi="Arial"/>
          <w:color w:val="1f2329"/>
          <w:sz w:val="22"/>
        </w:rPr>
        <w:t>为了实现这一功能，路由器会维护</w:t>
      </w:r>
      <w:r>
        <w:rPr>
          <w:rFonts w:eastAsia="等线" w:ascii="Arial" w:cs="Arial" w:hAnsi="Arial"/>
          <w:color w:val="1f2329"/>
          <w:sz w:val="22"/>
        </w:rPr>
        <w:t>路由表</w:t>
      </w:r>
      <w:r>
        <w:rPr>
          <w:rFonts w:eastAsia="等线" w:ascii="Arial" w:cs="Arial" w:hAnsi="Arial"/>
          <w:color w:val="1f2329"/>
          <w:sz w:val="22"/>
        </w:rPr>
        <w:t>，该表反映了当前网络的</w:t>
      </w:r>
      <w:r>
        <w:rPr>
          <w:rFonts w:eastAsia="等线" w:ascii="Arial" w:cs="Arial" w:hAnsi="Arial"/>
          <w:color w:val="1f2329"/>
          <w:sz w:val="22"/>
        </w:rPr>
        <w:t>拓扑结构</w:t>
      </w:r>
      <w:r>
        <w:rPr>
          <w:rFonts w:eastAsia="等线" w:ascii="Arial" w:cs="Arial" w:hAnsi="Arial"/>
          <w:color w:val="1f2329"/>
          <w:sz w:val="22"/>
        </w:rPr>
        <w:t>。路由表中包含了路由器所知道的网络目的地和与之关联的输出</w:t>
      </w:r>
      <w:r>
        <w:rPr>
          <w:rFonts w:eastAsia="等线" w:ascii="Arial" w:cs="Arial" w:hAnsi="Arial"/>
          <w:color w:val="1f2329"/>
          <w:sz w:val="22"/>
        </w:rPr>
        <w:t>端口</w:t>
      </w:r>
      <w:r>
        <w:rPr>
          <w:rFonts w:eastAsia="等线" w:ascii="Arial" w:cs="Arial" w:hAnsi="Arial"/>
          <w:color w:val="1f2329"/>
          <w:sz w:val="22"/>
        </w:rPr>
        <w:t xml:space="preserve"> 信息。路由器会不断地更新路由表以反映</w:t>
      </w:r>
      <w:r>
        <w:rPr>
          <w:rFonts w:eastAsia="等线" w:ascii="Arial" w:cs="Arial" w:hAnsi="Arial"/>
          <w:color w:val="1f2329"/>
          <w:sz w:val="22"/>
        </w:rPr>
        <w:t>网络拓扑</w:t>
      </w:r>
      <w:r>
        <w:rPr>
          <w:rFonts w:eastAsia="等线" w:ascii="Arial" w:cs="Arial" w:hAnsi="Arial"/>
          <w:color w:val="1f2329"/>
          <w:sz w:val="22"/>
        </w:rPr>
        <w:t>的变化，并通过与其他路由器交换路由和链路信息来保持路由表的准确性和实时性。</w:t>
      </w:r>
    </w:p>
    <w:p>
      <w:pPr>
        <w:numPr>
          <w:numId w:val="5"/>
        </w:numPr>
        <w:spacing w:before="120" w:after="120" w:line="288" w:lineRule="auto"/>
        <w:ind w:left="453"/>
        <w:jc w:val="left"/>
      </w:pPr>
      <w:r>
        <w:rPr>
          <w:rFonts w:eastAsia="等线" w:ascii="Arial" w:cs="Arial" w:hAnsi="Arial"/>
          <w:color w:val="1f2329"/>
          <w:sz w:val="22"/>
        </w:rPr>
        <w:t>路由器是网络中的关键设备，它根据</w:t>
      </w:r>
      <w:r>
        <w:rPr>
          <w:rFonts w:eastAsia="等线" w:ascii="Arial" w:cs="Arial" w:hAnsi="Arial"/>
          <w:color w:val="1f2329"/>
          <w:sz w:val="22"/>
        </w:rPr>
        <w:t>网络层</w:t>
      </w:r>
      <w:r>
        <w:rPr>
          <w:rFonts w:eastAsia="等线" w:ascii="Arial" w:cs="Arial" w:hAnsi="Arial"/>
          <w:color w:val="1f2329"/>
          <w:sz w:val="22"/>
        </w:rPr>
        <w:t>地址和</w:t>
      </w:r>
      <w:r>
        <w:rPr>
          <w:rFonts w:eastAsia="等线" w:ascii="Arial" w:cs="Arial" w:hAnsi="Arial"/>
          <w:color w:val="1f2329"/>
          <w:sz w:val="22"/>
        </w:rPr>
        <w:t>路由表</w:t>
      </w:r>
      <w:r>
        <w:rPr>
          <w:rFonts w:eastAsia="等线" w:ascii="Arial" w:cs="Arial" w:hAnsi="Arial"/>
          <w:color w:val="1f2329"/>
          <w:sz w:val="22"/>
        </w:rPr>
        <w:t>来决定如何有效地转发数据包，从而实现数据在不同网络之间的传输和路由。它的动态维护和智能路由功能使得网络能够高效地运行并适应不断变化的</w:t>
      </w:r>
      <w:r>
        <w:rPr>
          <w:rFonts w:eastAsia="等线" w:ascii="Arial" w:cs="Arial" w:hAnsi="Arial"/>
          <w:color w:val="1f2329"/>
          <w:sz w:val="22"/>
        </w:rPr>
        <w:t>网络拓扑</w:t>
      </w:r>
      <w:r>
        <w:rPr>
          <w:rFonts w:eastAsia="等线" w:ascii="Arial" w:cs="Arial" w:hAnsi="Arial"/>
          <w:color w:val="1f2329"/>
          <w:sz w:val="22"/>
        </w:rPr>
        <w:t>。</w:t>
      </w:r>
    </w:p>
    <w:p>
      <w:pPr>
        <w:numPr>
          <w:numId w:val="6"/>
        </w:numPr>
        <w:spacing w:before="120" w:after="120" w:line="288" w:lineRule="auto"/>
        <w:ind w:left="0"/>
        <w:jc w:val="left"/>
      </w:pPr>
      <w:r>
        <w:rPr>
          <w:rFonts w:eastAsia="等线" w:ascii="Arial" w:cs="Arial" w:hAnsi="Arial"/>
          <w:color w:val="1f2329"/>
          <w:sz w:val="22"/>
        </w:rPr>
        <w:t>主机路由</w:t>
      </w:r>
    </w:p>
    <w:p>
      <w:pPr>
        <w:spacing w:before="120" w:after="120" w:line="288" w:lineRule="auto"/>
        <w:ind w:left="0" w:firstLine="0"/>
        <w:jc w:val="left"/>
      </w:pPr>
      <w:r>
        <w:rPr>
          <w:rFonts w:eastAsia="等线" w:ascii="Arial" w:cs="Arial" w:hAnsi="Arial"/>
          <w:color w:val="1f2329"/>
          <w:sz w:val="22"/>
        </w:rPr>
        <w:t>主机路由是指在主机（例如个人电脑、服务器等）上配置和管理的用于数据包转发的路由功能。每台主机都有一张</w:t>
      </w:r>
      <w:r>
        <w:rPr>
          <w:rFonts w:eastAsia="等线" w:ascii="Arial" w:cs="Arial" w:hAnsi="Arial"/>
          <w:color w:val="1f2329"/>
          <w:sz w:val="22"/>
        </w:rPr>
        <w:t>路由表</w:t>
      </w:r>
      <w:r>
        <w:rPr>
          <w:rFonts w:eastAsia="等线" w:ascii="Arial" w:cs="Arial" w:hAnsi="Arial"/>
          <w:color w:val="1f2329"/>
          <w:sz w:val="22"/>
        </w:rPr>
        <w:t>，该表记录了主机如何将数据包发送到其目标地址的规则。主机路由表中的每一项（也称为路由表项）通常由目标网络地址、下一跳</w:t>
      </w:r>
      <w:r>
        <w:rPr>
          <w:rFonts w:eastAsia="等线" w:ascii="Arial" w:cs="Arial" w:hAnsi="Arial"/>
          <w:color w:val="1f2329"/>
          <w:sz w:val="22"/>
        </w:rPr>
        <w:t>网关</w:t>
      </w:r>
      <w:r>
        <w:rPr>
          <w:rFonts w:eastAsia="等线" w:ascii="Arial" w:cs="Arial" w:hAnsi="Arial"/>
          <w:color w:val="1f2329"/>
          <w:sz w:val="22"/>
        </w:rPr>
        <w:t>地址和出口接口等字段组成。当主机收到一个数据包时，它会根据目标地址与路由表中的条目进行匹配，并确定数据包的下一跳地址及出口接口。通过这种方式，主机能够选择合适的路径将数据包发送到目标主机。主机路由与路由器中的硬件实现的路由功能有所不同。在路由器中，路由功能通常由专用硬件（如 ASIC 芯片）实现，能够处理更大的数据包流量和更复杂的路由规则。而在主机中，路由功能则通过软件来实现，受限于主机的计算能力和网络接口带宽。通过配置主机的路由表，可以实现特定的路由策略，如指定特定目标地址的流量走特定的网关或接口。主机路由的配置可以基于静态路由（手动配置）或动态路由协议（如 RIP、OSPF 等）来实现。</w:t>
      </w:r>
    </w:p>
    <w:p>
      <w:pPr>
        <w:numPr>
          <w:numId w:val="7"/>
        </w:numPr>
        <w:spacing w:before="120" w:after="120" w:line="288" w:lineRule="auto"/>
        <w:ind w:left="0"/>
        <w:jc w:val="left"/>
      </w:pPr>
      <w:r>
        <w:rPr>
          <w:rFonts w:eastAsia="等线" w:ascii="Arial" w:cs="Arial" w:hAnsi="Arial"/>
          <w:color w:val="1f2329"/>
          <w:sz w:val="22"/>
        </w:rPr>
        <w:t xml:space="preserve">ROUTE 命令用于在 Windows </w:t>
      </w:r>
      <w:r>
        <w:rPr>
          <w:rFonts w:eastAsia="等线" w:ascii="Arial" w:cs="Arial" w:hAnsi="Arial"/>
          <w:color w:val="1f2329"/>
          <w:sz w:val="22"/>
        </w:rPr>
        <w:t>操作系统</w:t>
      </w:r>
      <w:r>
        <w:rPr>
          <w:rFonts w:eastAsia="等线" w:ascii="Arial" w:cs="Arial" w:hAnsi="Arial"/>
          <w:color w:val="1f2329"/>
          <w:sz w:val="22"/>
        </w:rPr>
        <w:t>中管理网络</w:t>
      </w:r>
      <w:r>
        <w:rPr>
          <w:rFonts w:eastAsia="等线" w:ascii="Arial" w:cs="Arial" w:hAnsi="Arial"/>
          <w:color w:val="1f2329"/>
          <w:sz w:val="22"/>
        </w:rPr>
        <w:t>路由表</w:t>
      </w:r>
      <w:r>
        <w:rPr>
          <w:rFonts w:eastAsia="等线" w:ascii="Arial" w:cs="Arial" w:hAnsi="Arial"/>
          <w:color w:val="1f2329"/>
          <w:sz w:val="22"/>
        </w:rPr>
        <w:t>。它允许用户添加、修改、删除和查看路由表中的路由项，控制数据包的传输路径。以下是对 ROUTE 命令的详细解释：</w:t>
      </w:r>
    </w:p>
    <w:p>
      <w:pPr>
        <w:numPr>
          <w:numId w:val="8"/>
        </w:numPr>
        <w:spacing w:before="120" w:after="120" w:line="288" w:lineRule="auto"/>
        <w:ind w:left="453"/>
        <w:jc w:val="left"/>
      </w:pPr>
      <w:r>
        <w:rPr>
          <w:rFonts w:eastAsia="等线" w:ascii="Arial" w:cs="Arial" w:hAnsi="Arial"/>
          <w:color w:val="1f2329"/>
          <w:sz w:val="22"/>
        </w:rPr>
        <w:t>ROUTE [-f] [-p] [-4|-6] command [destination] [MASK netmask] [</w:t>
      </w:r>
      <w:r>
        <w:rPr>
          <w:rFonts w:eastAsia="等线" w:ascii="Arial" w:cs="Arial" w:hAnsi="Arial"/>
          <w:color w:val="1f2329"/>
          <w:sz w:val="22"/>
        </w:rPr>
        <w:t>gateway</w:t>
      </w:r>
      <w:r>
        <w:rPr>
          <w:rFonts w:eastAsia="等线" w:ascii="Arial" w:cs="Arial" w:hAnsi="Arial"/>
          <w:color w:val="1f2329"/>
          <w:sz w:val="22"/>
        </w:rPr>
        <w:t>] [METRIC metric] [IF interface]</w:t>
      </w:r>
    </w:p>
    <w:p>
      <w:pPr>
        <w:numPr>
          <w:numId w:val="9"/>
        </w:numPr>
        <w:spacing w:before="120" w:after="120" w:line="288" w:lineRule="auto"/>
        <w:ind w:left="453"/>
        <w:jc w:val="left"/>
      </w:pPr>
      <w:r>
        <w:rPr>
          <w:rFonts w:eastAsia="等线" w:ascii="Arial" w:cs="Arial" w:hAnsi="Arial"/>
          <w:color w:val="1f2329"/>
          <w:sz w:val="22"/>
        </w:rPr>
        <w:t>-f: 强制刷新</w:t>
      </w:r>
      <w:r>
        <w:rPr>
          <w:rFonts w:eastAsia="等线" w:ascii="Arial" w:cs="Arial" w:hAnsi="Arial"/>
          <w:color w:val="1f2329"/>
          <w:sz w:val="22"/>
        </w:rPr>
        <w:t>路由表</w:t>
      </w:r>
      <w:r>
        <w:rPr>
          <w:rFonts w:eastAsia="等线" w:ascii="Arial" w:cs="Arial" w:hAnsi="Arial"/>
          <w:color w:val="1f2329"/>
          <w:sz w:val="22"/>
        </w:rPr>
        <w:t>。清除所有</w:t>
      </w:r>
      <w:r>
        <w:rPr>
          <w:rFonts w:eastAsia="等线" w:ascii="Arial" w:cs="Arial" w:hAnsi="Arial"/>
          <w:color w:val="1f2329"/>
          <w:sz w:val="22"/>
        </w:rPr>
        <w:t>网关</w:t>
      </w:r>
      <w:r>
        <w:rPr>
          <w:rFonts w:eastAsia="等线" w:ascii="Arial" w:cs="Arial" w:hAnsi="Arial"/>
          <w:color w:val="1f2329"/>
          <w:sz w:val="22"/>
        </w:rPr>
        <w:t>项的路由表。如果与某个命令结合使用，在运行该命令前，应清除路由表。</w:t>
      </w:r>
    </w:p>
    <w:p>
      <w:pPr>
        <w:numPr>
          <w:numId w:val="10"/>
        </w:numPr>
        <w:spacing w:before="120" w:after="120" w:line="288" w:lineRule="auto"/>
        <w:ind w:left="453"/>
        <w:jc w:val="left"/>
      </w:pPr>
      <w:r>
        <w:rPr>
          <w:rFonts w:eastAsia="等线" w:ascii="Arial" w:cs="Arial" w:hAnsi="Arial"/>
          <w:color w:val="1f2329"/>
          <w:sz w:val="22"/>
        </w:rPr>
        <w:t>-p: 与 ADD 命令结合使用时，将路由设置为在系统引导期间保持不变。默认情况下，重新启动系统时，不保存路由。忽略所有其他命令，这始终会影响相应的永久路由。请注意，Windows 95 不支持此选项。</w:t>
      </w:r>
    </w:p>
    <w:p>
      <w:pPr>
        <w:numPr>
          <w:numId w:val="11"/>
        </w:numPr>
        <w:spacing w:before="120" w:after="120" w:line="288" w:lineRule="auto"/>
        <w:ind w:left="453"/>
        <w:jc w:val="left"/>
      </w:pPr>
      <w:r>
        <w:rPr>
          <w:rFonts w:eastAsia="等线" w:ascii="Arial" w:cs="Arial" w:hAnsi="Arial"/>
          <w:color w:val="1f2329"/>
          <w:sz w:val="22"/>
        </w:rPr>
        <w:t>-4: 强制使用 IPv4。</w:t>
      </w:r>
    </w:p>
    <w:p>
      <w:pPr>
        <w:numPr>
          <w:numId w:val="12"/>
        </w:numPr>
        <w:spacing w:before="120" w:after="120" w:line="288" w:lineRule="auto"/>
        <w:ind w:left="453"/>
        <w:jc w:val="left"/>
      </w:pPr>
      <w:r>
        <w:rPr>
          <w:rFonts w:eastAsia="等线" w:ascii="Arial" w:cs="Arial" w:hAnsi="Arial"/>
          <w:color w:val="1f2329"/>
          <w:sz w:val="22"/>
        </w:rPr>
        <w:t xml:space="preserve">-6: 强制使用 </w:t>
      </w:r>
      <w:r>
        <w:rPr>
          <w:rFonts w:eastAsia="等线" w:ascii="Arial" w:cs="Arial" w:hAnsi="Arial"/>
          <w:color w:val="1f2329"/>
          <w:sz w:val="22"/>
        </w:rPr>
        <w:t>IPv6</w:t>
      </w:r>
      <w:r>
        <w:rPr>
          <w:rFonts w:eastAsia="等线" w:ascii="Arial" w:cs="Arial" w:hAnsi="Arial"/>
          <w:color w:val="1f2329"/>
          <w:sz w:val="22"/>
        </w:rPr>
        <w:t>。</w:t>
      </w:r>
    </w:p>
    <w:p>
      <w:pPr>
        <w:numPr>
          <w:numId w:val="13"/>
        </w:numPr>
        <w:spacing w:before="120" w:after="120" w:line="288" w:lineRule="auto"/>
        <w:ind w:left="453"/>
        <w:jc w:val="left"/>
      </w:pPr>
      <w:r>
        <w:rPr>
          <w:rFonts w:eastAsia="等线" w:ascii="Arial" w:cs="Arial" w:hAnsi="Arial"/>
          <w:color w:val="1f2329"/>
          <w:sz w:val="22"/>
        </w:rPr>
        <w:t xml:space="preserve">command: 命令参数，可以是以下之一： </w:t>
      </w:r>
    </w:p>
    <w:p>
      <w:pPr>
        <w:numPr>
          <w:numId w:val="14"/>
        </w:numPr>
        <w:spacing w:before="120" w:after="120" w:line="288" w:lineRule="auto"/>
        <w:ind w:left="907"/>
        <w:jc w:val="left"/>
      </w:pPr>
      <w:r>
        <w:rPr>
          <w:rFonts w:eastAsia="等线" w:ascii="Arial" w:cs="Arial" w:hAnsi="Arial"/>
          <w:color w:val="1f2329"/>
          <w:sz w:val="22"/>
        </w:rPr>
        <w:t>PRINT: 显示</w:t>
      </w:r>
      <w:r>
        <w:rPr>
          <w:rFonts w:eastAsia="等线" w:ascii="Arial" w:cs="Arial" w:hAnsi="Arial"/>
          <w:color w:val="1f2329"/>
          <w:sz w:val="22"/>
        </w:rPr>
        <w:t>路由表</w:t>
      </w:r>
      <w:r>
        <w:rPr>
          <w:rFonts w:eastAsia="等线" w:ascii="Arial" w:cs="Arial" w:hAnsi="Arial"/>
          <w:color w:val="1f2329"/>
          <w:sz w:val="22"/>
        </w:rPr>
        <w:t>，列出当前系统的路由信息。</w:t>
      </w:r>
    </w:p>
    <w:p>
      <w:pPr>
        <w:numPr>
          <w:numId w:val="15"/>
        </w:numPr>
        <w:spacing w:before="120" w:after="120" w:line="288" w:lineRule="auto"/>
        <w:ind w:left="907"/>
        <w:jc w:val="left"/>
      </w:pPr>
      <w:r>
        <w:rPr>
          <w:rFonts w:eastAsia="等线" w:ascii="Arial" w:cs="Arial" w:hAnsi="Arial"/>
          <w:color w:val="1f2329"/>
          <w:sz w:val="22"/>
        </w:rPr>
        <w:t>ADD: 添加新的路由项。</w:t>
      </w:r>
    </w:p>
    <w:p>
      <w:pPr>
        <w:numPr>
          <w:numId w:val="16"/>
        </w:numPr>
        <w:spacing w:before="120" w:after="120" w:line="288" w:lineRule="auto"/>
        <w:ind w:left="907"/>
        <w:jc w:val="left"/>
      </w:pPr>
      <w:r>
        <w:rPr>
          <w:rFonts w:eastAsia="等线" w:ascii="Arial" w:cs="Arial" w:hAnsi="Arial"/>
          <w:color w:val="1f2329"/>
          <w:sz w:val="22"/>
        </w:rPr>
        <w:t>CHANGE: 修改现有的路由项。</w:t>
      </w:r>
    </w:p>
    <w:p>
      <w:pPr>
        <w:numPr>
          <w:numId w:val="17"/>
        </w:numPr>
        <w:spacing w:before="120" w:after="120" w:line="288" w:lineRule="auto"/>
        <w:ind w:left="907"/>
        <w:jc w:val="left"/>
      </w:pPr>
      <w:r>
        <w:rPr>
          <w:rFonts w:eastAsia="等线" w:ascii="Arial" w:cs="Arial" w:hAnsi="Arial"/>
          <w:color w:val="1f2329"/>
          <w:sz w:val="22"/>
        </w:rPr>
        <w:t>DELETE: 删除</w:t>
      </w:r>
      <w:r>
        <w:rPr>
          <w:rFonts w:eastAsia="等线" w:ascii="Arial" w:cs="Arial" w:hAnsi="Arial"/>
          <w:color w:val="1f2329"/>
          <w:sz w:val="22"/>
        </w:rPr>
        <w:t>路由表</w:t>
      </w:r>
      <w:r>
        <w:rPr>
          <w:rFonts w:eastAsia="等线" w:ascii="Arial" w:cs="Arial" w:hAnsi="Arial"/>
          <w:color w:val="1f2329"/>
          <w:sz w:val="22"/>
        </w:rPr>
        <w:t>中的路由项。</w:t>
      </w:r>
    </w:p>
    <w:p>
      <w:pPr>
        <w:numPr>
          <w:numId w:val="18"/>
        </w:numPr>
        <w:spacing w:before="120" w:after="120" w:line="288" w:lineRule="auto"/>
        <w:ind w:left="453"/>
        <w:jc w:val="left"/>
      </w:pPr>
      <w:r>
        <w:rPr>
          <w:rFonts w:eastAsia="等线" w:ascii="Arial" w:cs="Arial" w:hAnsi="Arial"/>
          <w:color w:val="1f2329"/>
          <w:sz w:val="22"/>
        </w:rPr>
        <w:t>destination: 目标网络或主机的 IP 地址。</w:t>
      </w:r>
    </w:p>
    <w:p>
      <w:pPr>
        <w:numPr>
          <w:numId w:val="19"/>
        </w:numPr>
        <w:spacing w:before="120" w:after="120" w:line="288" w:lineRule="auto"/>
        <w:ind w:left="453"/>
        <w:jc w:val="left"/>
      </w:pPr>
      <w:r>
        <w:rPr>
          <w:rFonts w:eastAsia="等线" w:ascii="Arial" w:cs="Arial" w:hAnsi="Arial"/>
          <w:color w:val="1f2329"/>
          <w:sz w:val="22"/>
        </w:rPr>
        <w:t xml:space="preserve">MASK netmask </w:t>
      </w:r>
      <w:r>
        <w:rPr>
          <w:rFonts w:eastAsia="等线" w:ascii="Arial" w:cs="Arial" w:hAnsi="Arial"/>
          <w:color w:val="1f2329"/>
          <w:sz w:val="22"/>
        </w:rPr>
        <w:t>子网掩码</w:t>
      </w:r>
      <w:r>
        <w:rPr>
          <w:rFonts w:eastAsia="等线" w:ascii="Arial" w:cs="Arial" w:hAnsi="Arial"/>
          <w:color w:val="1f2329"/>
          <w:sz w:val="22"/>
        </w:rPr>
        <w:t>，用于确定目标的范围，如果未指定，其默认设置为 255.255.255.255。</w:t>
      </w:r>
    </w:p>
    <w:p>
      <w:pPr>
        <w:numPr>
          <w:numId w:val="20"/>
        </w:numPr>
        <w:spacing w:before="120" w:after="120" w:line="288" w:lineRule="auto"/>
        <w:ind w:left="453"/>
        <w:jc w:val="left"/>
      </w:pPr>
      <w:r>
        <w:rPr>
          <w:rFonts w:eastAsia="等线" w:ascii="Arial" w:cs="Arial" w:hAnsi="Arial"/>
          <w:color w:val="1f2329"/>
          <w:sz w:val="22"/>
        </w:rPr>
        <w:t>gateway: 指定数据包到达目标时应使用的网关。</w:t>
      </w:r>
    </w:p>
    <w:p>
      <w:pPr>
        <w:numPr>
          <w:numId w:val="21"/>
        </w:numPr>
        <w:spacing w:before="120" w:after="120" w:line="288" w:lineRule="auto"/>
        <w:ind w:left="453"/>
        <w:jc w:val="left"/>
      </w:pPr>
      <w:r>
        <w:rPr>
          <w:rFonts w:eastAsia="等线" w:ascii="Arial" w:cs="Arial" w:hAnsi="Arial"/>
          <w:color w:val="1f2329"/>
          <w:sz w:val="22"/>
        </w:rPr>
        <w:t>METRIC : 指定跃点数，例如目标的成本。</w:t>
      </w:r>
    </w:p>
    <w:p>
      <w:pPr>
        <w:numPr>
          <w:numId w:val="22"/>
        </w:numPr>
        <w:spacing w:before="120" w:after="120" w:line="288" w:lineRule="auto"/>
        <w:ind w:left="453"/>
        <w:jc w:val="left"/>
      </w:pPr>
      <w:r>
        <w:rPr>
          <w:rFonts w:eastAsia="等线" w:ascii="Arial" w:cs="Arial" w:hAnsi="Arial"/>
          <w:color w:val="1f2329"/>
          <w:sz w:val="22"/>
        </w:rPr>
        <w:t>IF interface: 指定路由应用于的网络接口。</w:t>
      </w:r>
    </w:p>
    <w:p>
      <w:pPr>
        <w:pStyle w:val="2"/>
        <w:spacing w:before="320" w:after="120" w:line="288" w:lineRule="auto"/>
        <w:ind w:left="0"/>
        <w:jc w:val="left"/>
        <w:outlineLvl w:val="1"/>
      </w:pPr>
      <w:bookmarkStart w:name="heading_2" w:id="2"/>
      <w:r>
        <w:rPr>
          <w:rFonts w:eastAsia="等线" w:ascii="Arial" w:cs="Arial" w:hAnsi="Arial"/>
          <w:b w:val="true"/>
          <w:color w:val="1f2329"/>
          <w:sz w:val="32"/>
        </w:rPr>
        <w:t xml:space="preserve">【实验设备】 </w:t>
      </w:r>
      <w:bookmarkEnd w:id="2"/>
    </w:p>
    <w:p>
      <w:pPr>
        <w:spacing w:before="120" w:after="120" w:line="288" w:lineRule="auto"/>
        <w:ind w:left="0" w:firstLine="0"/>
        <w:jc w:val="left"/>
      </w:pPr>
      <w:r>
        <w:rPr>
          <w:rFonts w:eastAsia="等线" w:ascii="Arial" w:cs="Arial" w:hAnsi="Arial"/>
          <w:color w:val="1f2329"/>
          <w:sz w:val="22"/>
        </w:rPr>
        <w:t>济世楼 330 实验室 PC 机一台</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 xml:space="preserve">【实验步骤】 </w:t>
      </w:r>
      <w:bookmarkEnd w:id="3"/>
    </w:p>
    <w:p>
      <w:pPr>
        <w:numPr>
          <w:numId w:val="23"/>
        </w:numPr>
        <w:spacing w:before="120" w:after="120" w:line="288" w:lineRule="auto"/>
        <w:ind w:left="0"/>
        <w:jc w:val="left"/>
      </w:pPr>
      <w:r>
        <w:rPr>
          <w:rFonts w:eastAsia="等线" w:ascii="Arial" w:cs="Arial" w:hAnsi="Arial"/>
          <w:color w:val="1f2329"/>
          <w:sz w:val="22"/>
        </w:rPr>
        <w:t>查看当前</w:t>
      </w:r>
      <w:r>
        <w:rPr>
          <w:rFonts w:eastAsia="等线" w:ascii="Arial" w:cs="Arial" w:hAnsi="Arial"/>
          <w:color w:val="1f2329"/>
          <w:sz w:val="22"/>
        </w:rPr>
        <w:t>路由表</w:t>
      </w:r>
      <w:r>
        <w:rPr>
          <w:rFonts w:eastAsia="等线" w:ascii="Arial" w:cs="Arial" w:hAnsi="Arial"/>
          <w:color w:val="1f2329"/>
          <w:sz w:val="22"/>
        </w:rPr>
        <w:t>：</w:t>
      </w:r>
    </w:p>
    <w:p>
      <w:pPr>
        <w:numPr>
          <w:numId w:val="24"/>
        </w:numPr>
        <w:spacing w:before="120" w:after="120" w:line="288" w:lineRule="auto"/>
        <w:ind w:left="453"/>
        <w:jc w:val="left"/>
      </w:pPr>
      <w:r>
        <w:rPr>
          <w:rFonts w:eastAsia="等线" w:ascii="Arial" w:cs="Arial" w:hAnsi="Arial"/>
          <w:color w:val="1f2329"/>
          <w:sz w:val="22"/>
        </w:rPr>
        <w:t>用</w:t>
      </w:r>
      <w:r>
        <w:rPr>
          <w:rFonts w:eastAsia="等线" w:ascii="Arial" w:cs="Arial" w:hAnsi="Arial"/>
          <w:color w:val="1f2329"/>
          <w:sz w:val="22"/>
        </w:rPr>
        <w:t>管理员</w:t>
      </w:r>
      <w:r>
        <w:rPr>
          <w:rFonts w:eastAsia="等线" w:ascii="Arial" w:cs="Arial" w:hAnsi="Arial"/>
          <w:color w:val="1f2329"/>
          <w:sz w:val="22"/>
        </w:rPr>
        <w:t>身份打开 Windows PowerShell。</w:t>
      </w:r>
    </w:p>
    <w:p>
      <w:pPr>
        <w:numPr>
          <w:numId w:val="25"/>
        </w:numPr>
        <w:spacing w:before="120" w:after="120" w:line="288" w:lineRule="auto"/>
        <w:ind w:left="453"/>
        <w:jc w:val="left"/>
      </w:pPr>
      <w:r>
        <w:rPr>
          <w:rFonts w:eastAsia="等线" w:ascii="Arial" w:cs="Arial" w:hAnsi="Arial"/>
          <w:color w:val="1f2329"/>
          <w:sz w:val="22"/>
        </w:rPr>
        <w:t>输入命令 route print 以查看当前路由表中的项目。</w:t>
      </w:r>
    </w:p>
    <w:p>
      <w:pPr>
        <w:numPr>
          <w:numId w:val="26"/>
        </w:numPr>
        <w:spacing w:before="120" w:after="120" w:line="288" w:lineRule="auto"/>
        <w:ind w:left="453"/>
        <w:jc w:val="left"/>
      </w:pPr>
      <w:r>
        <w:rPr>
          <w:rFonts w:eastAsia="等线" w:ascii="Arial" w:cs="Arial" w:hAnsi="Arial"/>
          <w:color w:val="1f2329"/>
          <w:sz w:val="22"/>
        </w:rPr>
        <w:t>查看输出结果，了解当前</w:t>
      </w:r>
      <w:r>
        <w:rPr>
          <w:rFonts w:eastAsia="等线" w:ascii="Arial" w:cs="Arial" w:hAnsi="Arial"/>
          <w:color w:val="1f2329"/>
          <w:sz w:val="22"/>
        </w:rPr>
        <w:t>路由表</w:t>
      </w:r>
      <w:r>
        <w:rPr>
          <w:rFonts w:eastAsia="等线" w:ascii="Arial" w:cs="Arial" w:hAnsi="Arial"/>
          <w:color w:val="1f2329"/>
          <w:sz w:val="22"/>
        </w:rPr>
        <w:t>中的路由信息。这些信息包括目标网络/主机、</w:t>
      </w:r>
      <w:r>
        <w:rPr>
          <w:rFonts w:eastAsia="等线" w:ascii="Arial" w:cs="Arial" w:hAnsi="Arial"/>
          <w:color w:val="1f2329"/>
          <w:sz w:val="22"/>
        </w:rPr>
        <w:t>子网掩码</w:t>
      </w:r>
      <w:r>
        <w:rPr>
          <w:rFonts w:eastAsia="等线" w:ascii="Arial" w:cs="Arial" w:hAnsi="Arial"/>
          <w:color w:val="1f2329"/>
          <w:sz w:val="22"/>
        </w:rPr>
        <w:t>、</w:t>
      </w:r>
      <w:r>
        <w:rPr>
          <w:rFonts w:eastAsia="等线" w:ascii="Arial" w:cs="Arial" w:hAnsi="Arial"/>
          <w:color w:val="1f2329"/>
          <w:sz w:val="22"/>
        </w:rPr>
        <w:t>网关</w:t>
      </w:r>
      <w:r>
        <w:rPr>
          <w:rFonts w:eastAsia="等线" w:ascii="Arial" w:cs="Arial" w:hAnsi="Arial"/>
          <w:color w:val="1f2329"/>
          <w:sz w:val="22"/>
        </w:rPr>
        <w:t>、接口、跃点数、Metric（度量值）等。</w:t>
      </w:r>
    </w:p>
    <w:p>
      <w:pPr>
        <w:numPr>
          <w:numId w:val="27"/>
        </w:numPr>
        <w:spacing w:before="120" w:after="120" w:line="288" w:lineRule="auto"/>
        <w:ind w:left="0"/>
        <w:jc w:val="left"/>
      </w:pPr>
      <w:r>
        <w:rPr>
          <w:rFonts w:eastAsia="等线" w:ascii="Arial" w:cs="Arial" w:hAnsi="Arial"/>
          <w:color w:val="1f2329"/>
          <w:sz w:val="22"/>
        </w:rPr>
        <w:t>添加新路由：</w:t>
      </w:r>
    </w:p>
    <w:p>
      <w:pPr>
        <w:numPr>
          <w:numId w:val="28"/>
        </w:numPr>
        <w:spacing w:before="120" w:after="120" w:line="288" w:lineRule="auto"/>
        <w:ind w:left="453"/>
        <w:jc w:val="left"/>
      </w:pPr>
      <w:r>
        <w:rPr>
          <w:rFonts w:eastAsia="等线" w:ascii="Arial" w:cs="Arial" w:hAnsi="Arial"/>
          <w:color w:val="1f2329"/>
          <w:sz w:val="22"/>
        </w:rPr>
        <w:t>使用 route add 命令来向路由表中添加新的路由项。例如，要添加一条将数据包发送到目标 IP 地址 192.168.1.100，并通过网关 192.168.1.1 进行转发的路由，执行 route add 192.168.1.100 mask 255.255.255.255 192.168.1.1。</w:t>
      </w:r>
    </w:p>
    <w:p>
      <w:pPr>
        <w:numPr>
          <w:numId w:val="29"/>
        </w:numPr>
        <w:spacing w:before="120" w:after="120" w:line="288" w:lineRule="auto"/>
        <w:ind w:left="453"/>
        <w:jc w:val="left"/>
      </w:pPr>
      <w:r>
        <w:rPr>
          <w:rFonts w:eastAsia="等线" w:ascii="Arial" w:cs="Arial" w:hAnsi="Arial"/>
          <w:color w:val="1f2329"/>
          <w:sz w:val="22"/>
        </w:rPr>
        <w:t>输入命令 route print 以检查是否添加成功。</w:t>
      </w:r>
    </w:p>
    <w:p>
      <w:pPr>
        <w:numPr>
          <w:numId w:val="30"/>
        </w:numPr>
        <w:spacing w:before="120" w:after="120" w:line="288" w:lineRule="auto"/>
        <w:ind w:left="0"/>
        <w:jc w:val="left"/>
      </w:pPr>
      <w:r>
        <w:rPr>
          <w:rFonts w:eastAsia="等线" w:ascii="Arial" w:cs="Arial" w:hAnsi="Arial"/>
          <w:color w:val="1f2329"/>
          <w:sz w:val="22"/>
        </w:rPr>
        <w:t>修改路由：</w:t>
      </w:r>
    </w:p>
    <w:p>
      <w:pPr>
        <w:numPr>
          <w:numId w:val="31"/>
        </w:numPr>
        <w:spacing w:before="120" w:after="120" w:line="288" w:lineRule="auto"/>
        <w:ind w:left="453"/>
        <w:jc w:val="left"/>
      </w:pPr>
      <w:r>
        <w:rPr>
          <w:rFonts w:eastAsia="等线" w:ascii="Arial" w:cs="Arial" w:hAnsi="Arial"/>
          <w:color w:val="1f2329"/>
          <w:sz w:val="22"/>
        </w:rPr>
        <w:t>使用 route change 命令来修改现有的路由项。请注意，此命令用于更改数据的传输路由，但不会更改数据的目的地。例如，修改先前添加的路由项，将其跃点数或 Metric 值更改为不同的值：route change 192.168.1.100 mask 255.255.255.255 192.168.1.1 metric 2</w:t>
      </w:r>
    </w:p>
    <w:p>
      <w:pPr>
        <w:numPr>
          <w:numId w:val="32"/>
        </w:numPr>
        <w:spacing w:before="120" w:after="120" w:line="288" w:lineRule="auto"/>
        <w:ind w:left="453"/>
        <w:jc w:val="left"/>
      </w:pPr>
      <w:r>
        <w:rPr>
          <w:rFonts w:eastAsia="等线" w:ascii="Arial" w:cs="Arial" w:hAnsi="Arial"/>
          <w:color w:val="1f2329"/>
          <w:sz w:val="22"/>
        </w:rPr>
        <w:t>输入命令 route print 验证修改是否生效，检查路由表。</w:t>
      </w:r>
    </w:p>
    <w:p>
      <w:pPr>
        <w:numPr>
          <w:numId w:val="33"/>
        </w:numPr>
        <w:spacing w:before="120" w:after="120" w:line="288" w:lineRule="auto"/>
        <w:ind w:left="0"/>
        <w:jc w:val="left"/>
      </w:pPr>
      <w:r>
        <w:rPr>
          <w:rFonts w:eastAsia="等线" w:ascii="Arial" w:cs="Arial" w:hAnsi="Arial"/>
          <w:color w:val="1f2329"/>
          <w:sz w:val="22"/>
        </w:rPr>
        <w:t>删除路由：</w:t>
      </w:r>
    </w:p>
    <w:p>
      <w:pPr>
        <w:numPr>
          <w:numId w:val="34"/>
        </w:numPr>
        <w:spacing w:before="120" w:after="120" w:line="288" w:lineRule="auto"/>
        <w:ind w:left="453"/>
        <w:jc w:val="left"/>
      </w:pPr>
      <w:r>
        <w:rPr>
          <w:rFonts w:eastAsia="等线" w:ascii="Arial" w:cs="Arial" w:hAnsi="Arial"/>
          <w:color w:val="1f2329"/>
          <w:sz w:val="22"/>
        </w:rPr>
        <w:t>使用 route delete 命令从路由表中删除不再需要的路由项。例如，删除先前添加的路由项：route delete 192.168.1.100</w:t>
      </w:r>
    </w:p>
    <w:p>
      <w:pPr>
        <w:numPr>
          <w:numId w:val="35"/>
        </w:numPr>
        <w:spacing w:before="120" w:after="120" w:line="288" w:lineRule="auto"/>
        <w:ind w:left="453"/>
        <w:jc w:val="left"/>
      </w:pPr>
      <w:r>
        <w:rPr>
          <w:rFonts w:eastAsia="等线" w:ascii="Arial" w:cs="Arial" w:hAnsi="Arial"/>
          <w:color w:val="1f2329"/>
          <w:sz w:val="22"/>
        </w:rPr>
        <w:t>输入命令 route print 确认路由已被删除，检查路由表。</w:t>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【实验现象】 </w:t>
      </w:r>
      <w:bookmarkEnd w:id="4"/>
    </w:p>
    <w:p>
      <w:pPr>
        <w:spacing w:before="120" w:after="120" w:line="288" w:lineRule="auto"/>
        <w:ind w:left="0"/>
        <w:jc w:val="center"/>
      </w:pPr>
      <w:r>
        <w:drawing>
          <wp:inline distT="0" distR="0" distB="0" distL="0">
            <wp:extent cx="5257800" cy="42576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425767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打印</w:t>
      </w:r>
      <w:r>
        <w:rPr>
          <w:rFonts w:eastAsia="等线" w:ascii="Arial" w:cs="Arial" w:hAnsi="Arial"/>
          <w:color w:val="1f2329"/>
          <w:sz w:val="22"/>
        </w:rPr>
        <w:t>路由表</w:t>
      </w:r>
      <w:r>
        <w:rPr>
          <w:rFonts w:eastAsia="等线" w:ascii="Arial" w:cs="Arial" w:hAnsi="Arial"/>
          <w:color w:val="1f2329"/>
          <w:sz w:val="22"/>
        </w:rPr>
        <w:t xml:space="preserve"> 1</w:t>
      </w:r>
    </w:p>
    <w:p>
      <w:pPr>
        <w:spacing w:before="120" w:after="120" w:line="288" w:lineRule="auto"/>
        <w:ind w:left="0"/>
        <w:jc w:val="center"/>
      </w:pPr>
      <w:r>
        <w:drawing>
          <wp:inline distT="0" distR="0" distB="0" distL="0">
            <wp:extent cx="5257800" cy="34575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45757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打印</w:t>
      </w:r>
      <w:r>
        <w:rPr>
          <w:rFonts w:eastAsia="等线" w:ascii="Arial" w:cs="Arial" w:hAnsi="Arial"/>
          <w:color w:val="1f2329"/>
          <w:sz w:val="22"/>
        </w:rPr>
        <w:t>路由表</w:t>
      </w:r>
      <w:r>
        <w:rPr>
          <w:rFonts w:eastAsia="等线" w:ascii="Arial" w:cs="Arial" w:hAnsi="Arial"/>
          <w:color w:val="1f2329"/>
          <w:sz w:val="22"/>
        </w:rPr>
        <w:t xml:space="preserve"> 2</w:t>
      </w:r>
    </w:p>
    <w:p>
      <w:pPr>
        <w:spacing w:before="120" w:after="120" w:line="288" w:lineRule="auto"/>
        <w:ind w:left="0"/>
        <w:jc w:val="center"/>
      </w:pPr>
      <w:r>
        <w:drawing>
          <wp:inline distT="0" distR="0" distB="0" distL="0">
            <wp:extent cx="5257800" cy="49244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492442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添加路由 1</w:t>
      </w:r>
    </w:p>
    <w:p>
      <w:pPr>
        <w:spacing w:before="120" w:after="120" w:line="288" w:lineRule="auto"/>
        <w:ind w:left="0"/>
        <w:jc w:val="center"/>
      </w:pPr>
      <w:r>
        <w:drawing>
          <wp:inline distT="0" distR="0" distB="0" distL="0">
            <wp:extent cx="5257800" cy="32385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238500"/>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添加路由 2</w:t>
      </w:r>
    </w:p>
    <w:p>
      <w:pPr>
        <w:spacing w:before="120" w:after="120" w:line="288" w:lineRule="auto"/>
        <w:ind w:left="0"/>
        <w:jc w:val="center"/>
      </w:pPr>
      <w:r>
        <w:drawing>
          <wp:inline distT="0" distR="0" distB="0" distL="0">
            <wp:extent cx="5257800" cy="42576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425767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修改路由 1</w:t>
      </w:r>
    </w:p>
    <w:p>
      <w:pPr>
        <w:spacing w:before="120" w:after="120" w:line="288" w:lineRule="auto"/>
        <w:ind w:left="0"/>
        <w:jc w:val="center"/>
      </w:pPr>
      <w:r>
        <w:drawing>
          <wp:inline distT="0" distR="0" distB="0" distL="0">
            <wp:extent cx="5257800" cy="32385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3238500"/>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修改路由 2</w:t>
      </w:r>
    </w:p>
    <w:p>
      <w:pPr>
        <w:spacing w:before="120" w:after="120" w:line="288" w:lineRule="auto"/>
        <w:ind w:left="0"/>
        <w:jc w:val="center"/>
      </w:pPr>
      <w:r>
        <w:drawing>
          <wp:inline distT="0" distR="0" distB="0" distL="0">
            <wp:extent cx="5257800" cy="47720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477202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删除路由 1</w:t>
      </w:r>
    </w:p>
    <w:p>
      <w:pPr>
        <w:spacing w:before="120" w:after="120" w:line="288" w:lineRule="auto"/>
        <w:ind w:left="0"/>
        <w:jc w:val="center"/>
      </w:pPr>
      <w:r>
        <w:drawing>
          <wp:inline distT="0" distR="0" distB="0" distL="0">
            <wp:extent cx="5257800" cy="32575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3257550"/>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删除路由 2</w:t>
      </w:r>
    </w:p>
    <w:p>
      <w:pPr>
        <w:pStyle w:val="2"/>
        <w:spacing w:before="320" w:after="120" w:line="288" w:lineRule="auto"/>
        <w:ind w:left="0"/>
        <w:jc w:val="left"/>
        <w:outlineLvl w:val="1"/>
      </w:pPr>
      <w:bookmarkStart w:name="heading_5" w:id="5"/>
      <w:r>
        <w:rPr>
          <w:rFonts w:eastAsia="等线" w:ascii="Arial" w:cs="Arial" w:hAnsi="Arial"/>
          <w:b w:val="true"/>
          <w:color w:val="1f2329"/>
          <w:sz w:val="32"/>
        </w:rPr>
        <w:t xml:space="preserve">【分析讨论】 </w:t>
      </w:r>
      <w:bookmarkEnd w:id="5"/>
    </w:p>
    <w:p>
      <w:pPr>
        <w:spacing w:before="120" w:after="120" w:line="288" w:lineRule="auto"/>
        <w:ind w:left="0" w:firstLine="0"/>
        <w:jc w:val="left"/>
      </w:pPr>
      <w:r>
        <w:rPr>
          <w:rFonts w:eastAsia="等线" w:ascii="Arial" w:cs="Arial" w:hAnsi="Arial"/>
          <w:color w:val="1f2329"/>
          <w:sz w:val="22"/>
        </w:rPr>
        <w:t>解释实验条目</w:t>
      </w:r>
    </w:p>
    <w:p>
      <w:pPr>
        <w:numPr>
          <w:numId w:val="36"/>
        </w:numPr>
        <w:spacing w:before="120" w:after="120" w:line="288" w:lineRule="auto"/>
        <w:ind w:left="0"/>
        <w:jc w:val="left"/>
      </w:pPr>
      <w:r>
        <w:rPr>
          <w:rFonts w:eastAsia="等线" w:ascii="Arial" w:cs="Arial" w:hAnsi="Arial"/>
          <w:color w:val="1f2329"/>
          <w:sz w:val="22"/>
        </w:rPr>
        <w:t>网络目标 （Network Destination）:</w:t>
      </w:r>
    </w:p>
    <w:p>
      <w:pPr>
        <w:spacing w:before="120" w:after="120" w:line="288" w:lineRule="auto"/>
        <w:ind w:left="0" w:firstLine="0"/>
        <w:jc w:val="left"/>
      </w:pPr>
      <w:r>
        <w:rPr>
          <w:rFonts w:eastAsia="等线" w:ascii="Arial" w:cs="Arial" w:hAnsi="Arial"/>
          <w:color w:val="1f2329"/>
          <w:sz w:val="22"/>
        </w:rPr>
        <w:t xml:space="preserve">   这是数据包希望到达的目标 </w:t>
      </w:r>
      <w:r>
        <w:rPr>
          <w:rFonts w:eastAsia="等线" w:ascii="Arial" w:cs="Arial" w:hAnsi="Arial"/>
          <w:color w:val="1f2329"/>
          <w:sz w:val="22"/>
        </w:rPr>
        <w:t>IP</w:t>
      </w:r>
      <w:r>
        <w:rPr>
          <w:rFonts w:eastAsia="等线" w:ascii="Arial" w:cs="Arial" w:hAnsi="Arial"/>
          <w:color w:val="1f2329"/>
          <w:sz w:val="22"/>
        </w:rPr>
        <w:t xml:space="preserve"> 地址或 IP 地址范围。当数据包从一个设备发送到另一个设备时，它有一个特定的目标 IP 地址。路由器或</w:t>
      </w:r>
      <w:r>
        <w:rPr>
          <w:rFonts w:eastAsia="等线" w:ascii="Arial" w:cs="Arial" w:hAnsi="Arial"/>
          <w:color w:val="1f2329"/>
          <w:sz w:val="22"/>
        </w:rPr>
        <w:t>操作系统</w:t>
      </w:r>
      <w:r>
        <w:rPr>
          <w:rFonts w:eastAsia="等线" w:ascii="Arial" w:cs="Arial" w:hAnsi="Arial"/>
          <w:color w:val="1f2329"/>
          <w:sz w:val="22"/>
        </w:rPr>
        <w:t>会查看该数据包的目标 IP，并与</w:t>
      </w:r>
      <w:r>
        <w:rPr>
          <w:rFonts w:eastAsia="等线" w:ascii="Arial" w:cs="Arial" w:hAnsi="Arial"/>
          <w:color w:val="1f2329"/>
          <w:sz w:val="22"/>
        </w:rPr>
        <w:t>路由表</w:t>
      </w:r>
      <w:r>
        <w:rPr>
          <w:rFonts w:eastAsia="等线" w:ascii="Arial" w:cs="Arial" w:hAnsi="Arial"/>
          <w:color w:val="1f2329"/>
          <w:sz w:val="22"/>
        </w:rPr>
        <w:t>中的“网络目标”条目进行比较，以确定如何路由或转发该数据包。</w:t>
      </w:r>
    </w:p>
    <w:p>
      <w:pPr>
        <w:numPr>
          <w:numId w:val="37"/>
        </w:numPr>
        <w:spacing w:before="120" w:after="120" w:line="288" w:lineRule="auto"/>
        <w:ind w:left="0"/>
        <w:jc w:val="left"/>
      </w:pPr>
      <w:r>
        <w:rPr>
          <w:rFonts w:eastAsia="等线" w:ascii="Arial" w:cs="Arial" w:hAnsi="Arial"/>
          <w:color w:val="1f2329"/>
          <w:sz w:val="22"/>
        </w:rPr>
        <w:t>网络掩码</w:t>
      </w:r>
      <w:r>
        <w:rPr>
          <w:rFonts w:eastAsia="等线" w:ascii="Arial" w:cs="Arial" w:hAnsi="Arial"/>
          <w:color w:val="1f2329"/>
          <w:sz w:val="22"/>
        </w:rPr>
        <w:t xml:space="preserve"> （Netmask）:</w:t>
      </w:r>
    </w:p>
    <w:p>
      <w:pPr>
        <w:spacing w:before="120" w:after="120" w:line="288" w:lineRule="auto"/>
        <w:ind w:left="0" w:firstLine="420"/>
        <w:jc w:val="left"/>
      </w:pPr>
      <w:r>
        <w:rPr>
          <w:rFonts w:eastAsia="等线" w:ascii="Arial" w:cs="Arial" w:hAnsi="Arial"/>
          <w:color w:val="1f2329"/>
          <w:sz w:val="22"/>
        </w:rPr>
        <w:t>网络掩码</w:t>
      </w:r>
      <w:r>
        <w:rPr>
          <w:rFonts w:eastAsia="等线" w:ascii="Arial" w:cs="Arial" w:hAnsi="Arial"/>
          <w:color w:val="1f2329"/>
          <w:sz w:val="22"/>
        </w:rPr>
        <w:t xml:space="preserve">决定了网络目标中的哪部分代表网络，哪部分可以用于主机。通常，网络掩码中的 255 表示该部分的 </w:t>
      </w:r>
      <w:r>
        <w:rPr>
          <w:rFonts w:eastAsia="等线" w:ascii="Arial" w:cs="Arial" w:hAnsi="Arial"/>
          <w:color w:val="1f2329"/>
          <w:sz w:val="22"/>
        </w:rPr>
        <w:t>IP</w:t>
      </w:r>
      <w:r>
        <w:rPr>
          <w:rFonts w:eastAsia="等线" w:ascii="Arial" w:cs="Arial" w:hAnsi="Arial"/>
          <w:color w:val="1f2329"/>
          <w:sz w:val="22"/>
        </w:rPr>
        <w:t xml:space="preserve"> 地址属于网络部分，而 0 则表示主机部分。通过将网络目标和网络掩码进行逻辑“AND”操作，可以得到网络地址。路由决策部分基于网络地址来确定。</w:t>
      </w:r>
    </w:p>
    <w:p>
      <w:pPr>
        <w:numPr>
          <w:numId w:val="38"/>
        </w:numPr>
        <w:spacing w:before="120" w:after="120" w:line="288" w:lineRule="auto"/>
        <w:ind w:left="0"/>
        <w:jc w:val="left"/>
      </w:pPr>
      <w:r>
        <w:rPr>
          <w:rFonts w:eastAsia="等线" w:ascii="Arial" w:cs="Arial" w:hAnsi="Arial"/>
          <w:color w:val="1f2329"/>
          <w:sz w:val="22"/>
        </w:rPr>
        <w:t>网关</w:t>
      </w:r>
      <w:r>
        <w:rPr>
          <w:rFonts w:eastAsia="等线" w:ascii="Arial" w:cs="Arial" w:hAnsi="Arial"/>
          <w:color w:val="1f2329"/>
          <w:sz w:val="22"/>
        </w:rPr>
        <w:t xml:space="preserve"> （</w:t>
      </w:r>
      <w:r>
        <w:rPr>
          <w:rFonts w:eastAsia="等线" w:ascii="Arial" w:cs="Arial" w:hAnsi="Arial"/>
          <w:color w:val="1f2329"/>
          <w:sz w:val="22"/>
        </w:rPr>
        <w:t>Gateway</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 xml:space="preserve">   </w:t>
      </w:r>
      <w:r>
        <w:rPr>
          <w:rFonts w:eastAsia="等线" w:ascii="Arial" w:cs="Arial" w:hAnsi="Arial"/>
          <w:color w:val="1f2329"/>
          <w:sz w:val="22"/>
        </w:rPr>
        <w:t>网关</w:t>
      </w:r>
      <w:r>
        <w:rPr>
          <w:rFonts w:eastAsia="等线" w:ascii="Arial" w:cs="Arial" w:hAnsi="Arial"/>
          <w:color w:val="1f2329"/>
          <w:sz w:val="22"/>
        </w:rPr>
        <w:t>是数据包在前往其最终目标时可能需要经过的中间跳点或下一个跃点。对于本地路由，网关可能是 0.0.0.0，表示没有中间跳点。当数据包的目标地址不在本地网络上时，它需要被转发到一个网关或下一跳路由器，然后由那个设备进一步处理。</w:t>
      </w:r>
    </w:p>
    <w:p>
      <w:pPr>
        <w:numPr>
          <w:numId w:val="39"/>
        </w:numPr>
        <w:spacing w:before="120" w:after="120" w:line="288" w:lineRule="auto"/>
        <w:ind w:left="0"/>
        <w:jc w:val="left"/>
      </w:pPr>
      <w:r>
        <w:rPr>
          <w:rFonts w:eastAsia="等线" w:ascii="Arial" w:cs="Arial" w:hAnsi="Arial"/>
          <w:color w:val="1f2329"/>
          <w:sz w:val="22"/>
        </w:rPr>
        <w:t>接口 （Interface）:</w:t>
      </w:r>
    </w:p>
    <w:p>
      <w:pPr>
        <w:spacing w:before="120" w:after="120" w:line="288" w:lineRule="auto"/>
        <w:ind w:left="0" w:firstLine="420"/>
        <w:jc w:val="left"/>
      </w:pPr>
      <w:r>
        <w:rPr>
          <w:rFonts w:eastAsia="等线" w:ascii="Arial" w:cs="Arial" w:hAnsi="Arial"/>
          <w:color w:val="1f2329"/>
          <w:sz w:val="22"/>
        </w:rPr>
        <w:t>这是数据包从计算机或路由器发送出去的物理或逻辑接口。对于个人电脑，这通常是与网络连接的网络</w:t>
      </w:r>
      <w:r>
        <w:rPr>
          <w:rFonts w:eastAsia="等线" w:ascii="Arial" w:cs="Arial" w:hAnsi="Arial"/>
          <w:color w:val="1f2329"/>
          <w:sz w:val="22"/>
        </w:rPr>
        <w:t>适配器</w:t>
      </w:r>
      <w:r>
        <w:rPr>
          <w:rFonts w:eastAsia="等线" w:ascii="Arial" w:cs="Arial" w:hAnsi="Arial"/>
          <w:color w:val="1f2329"/>
          <w:sz w:val="22"/>
        </w:rPr>
        <w:t xml:space="preserve">的 </w:t>
      </w:r>
      <w:r>
        <w:rPr>
          <w:rFonts w:eastAsia="等线" w:ascii="Arial" w:cs="Arial" w:hAnsi="Arial"/>
          <w:color w:val="1f2329"/>
          <w:sz w:val="22"/>
        </w:rPr>
        <w:t>IP</w:t>
      </w:r>
      <w:r>
        <w:rPr>
          <w:rFonts w:eastAsia="等线" w:ascii="Arial" w:cs="Arial" w:hAnsi="Arial"/>
          <w:color w:val="1f2329"/>
          <w:sz w:val="22"/>
        </w:rPr>
        <w:t xml:space="preserve"> 地址。根据</w:t>
      </w:r>
      <w:r>
        <w:rPr>
          <w:rFonts w:eastAsia="等线" w:ascii="Arial" w:cs="Arial" w:hAnsi="Arial"/>
          <w:color w:val="1f2329"/>
          <w:sz w:val="22"/>
        </w:rPr>
        <w:t>路由表</w:t>
      </w:r>
      <w:r>
        <w:rPr>
          <w:rFonts w:eastAsia="等线" w:ascii="Arial" w:cs="Arial" w:hAnsi="Arial"/>
          <w:color w:val="1f2329"/>
          <w:sz w:val="22"/>
        </w:rPr>
        <w:t>决策，数据包会通过特定的接口发送出去。这确保了数据包通过正确的网络连接或适配器出去。</w:t>
      </w:r>
    </w:p>
    <w:p>
      <w:pPr>
        <w:numPr>
          <w:numId w:val="40"/>
        </w:numPr>
        <w:spacing w:before="120" w:after="120" w:line="288" w:lineRule="auto"/>
        <w:ind w:left="0"/>
        <w:jc w:val="left"/>
      </w:pPr>
      <w:r>
        <w:rPr>
          <w:rFonts w:eastAsia="等线" w:ascii="Arial" w:cs="Arial" w:hAnsi="Arial"/>
          <w:color w:val="1f2329"/>
          <w:sz w:val="22"/>
        </w:rPr>
        <w:t>跃点数 （Metric）:</w:t>
      </w:r>
    </w:p>
    <w:p>
      <w:pPr>
        <w:spacing w:before="120" w:after="120" w:line="288" w:lineRule="auto"/>
        <w:ind w:left="0" w:firstLine="0"/>
        <w:jc w:val="left"/>
      </w:pPr>
      <w:r>
        <w:rPr>
          <w:rFonts w:eastAsia="等线" w:ascii="Arial" w:cs="Arial" w:hAnsi="Arial"/>
          <w:color w:val="1f2329"/>
          <w:sz w:val="22"/>
        </w:rPr>
        <w:t xml:space="preserve">   跃点数或度量值是决定路由优先级的数字。较低的数字通常表示优先级较高的路由。如果路由表中有多条到达相同目的地的路由，度量值或跃点数决定了哪条路由被选择。这是一个决定路由选择的优先级标准。</w:t>
      </w: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9031">
    <w:lvl>
      <w:start w:val="1"/>
      <w:numFmt w:val="decimal"/>
      <w:suff w:val="tab"/>
      <w:lvlText w:val="%1."/>
      <w:rPr>
        <w:color w:val="3370ff"/>
      </w:rPr>
    </w:lvl>
  </w:abstractNum>
  <w:abstractNum w:abstractNumId="109032">
    <w:lvl>
      <w:start w:val="1"/>
      <w:numFmt w:val="lowerLetter"/>
      <w:suff w:val="tab"/>
      <w:lvlText w:val="%1."/>
      <w:rPr>
        <w:color w:val="3370ff"/>
      </w:rPr>
    </w:lvl>
  </w:abstractNum>
  <w:abstractNum w:abstractNumId="109033">
    <w:lvl>
      <w:start w:val="2"/>
      <w:numFmt w:val="lowerLetter"/>
      <w:suff w:val="tab"/>
      <w:lvlText w:val="%1."/>
      <w:rPr>
        <w:color w:val="3370ff"/>
      </w:rPr>
    </w:lvl>
  </w:abstractNum>
  <w:abstractNum w:abstractNumId="109034">
    <w:lvl>
      <w:start w:val="3"/>
      <w:numFmt w:val="lowerLetter"/>
      <w:suff w:val="tab"/>
      <w:lvlText w:val="%1."/>
      <w:rPr>
        <w:color w:val="3370ff"/>
      </w:rPr>
    </w:lvl>
  </w:abstractNum>
  <w:abstractNum w:abstractNumId="109035">
    <w:lvl>
      <w:start w:val="4"/>
      <w:numFmt w:val="lowerLetter"/>
      <w:suff w:val="tab"/>
      <w:lvlText w:val="%1."/>
      <w:rPr>
        <w:color w:val="3370ff"/>
      </w:rPr>
    </w:lvl>
  </w:abstractNum>
  <w:abstractNum w:abstractNumId="109036">
    <w:lvl>
      <w:start w:val="2"/>
      <w:numFmt w:val="decimal"/>
      <w:suff w:val="tab"/>
      <w:lvlText w:val="%1."/>
      <w:rPr>
        <w:color w:val="3370ff"/>
      </w:rPr>
    </w:lvl>
  </w:abstractNum>
  <w:abstractNum w:abstractNumId="109037">
    <w:lvl>
      <w:start w:val="3"/>
      <w:numFmt w:val="decimal"/>
      <w:suff w:val="tab"/>
      <w:lvlText w:val="%1."/>
      <w:rPr>
        <w:color w:val="3370ff"/>
      </w:rPr>
    </w:lvl>
  </w:abstractNum>
  <w:abstractNum w:abstractNumId="109038">
    <w:lvl>
      <w:start w:val="1"/>
      <w:numFmt w:val="lowerLetter"/>
      <w:suff w:val="tab"/>
      <w:lvlText w:val="%1."/>
      <w:rPr>
        <w:color w:val="3370ff"/>
      </w:rPr>
    </w:lvl>
  </w:abstractNum>
  <w:abstractNum w:abstractNumId="109039">
    <w:lvl>
      <w:start w:val="2"/>
      <w:numFmt w:val="lowerLetter"/>
      <w:suff w:val="tab"/>
      <w:lvlText w:val="%1."/>
      <w:rPr>
        <w:color w:val="3370ff"/>
      </w:rPr>
    </w:lvl>
  </w:abstractNum>
  <w:abstractNum w:abstractNumId="109040">
    <w:lvl>
      <w:start w:val="3"/>
      <w:numFmt w:val="lowerLetter"/>
      <w:suff w:val="tab"/>
      <w:lvlText w:val="%1."/>
      <w:rPr>
        <w:color w:val="3370ff"/>
      </w:rPr>
    </w:lvl>
  </w:abstractNum>
  <w:abstractNum w:abstractNumId="109041">
    <w:lvl>
      <w:start w:val="4"/>
      <w:numFmt w:val="lowerLetter"/>
      <w:suff w:val="tab"/>
      <w:lvlText w:val="%1."/>
      <w:rPr>
        <w:color w:val="3370ff"/>
      </w:rPr>
    </w:lvl>
  </w:abstractNum>
  <w:abstractNum w:abstractNumId="109042">
    <w:lvl>
      <w:start w:val="5"/>
      <w:numFmt w:val="lowerLetter"/>
      <w:suff w:val="tab"/>
      <w:lvlText w:val="%1."/>
      <w:rPr>
        <w:color w:val="3370ff"/>
      </w:rPr>
    </w:lvl>
  </w:abstractNum>
  <w:abstractNum w:abstractNumId="109043">
    <w:lvl>
      <w:start w:val="6"/>
      <w:numFmt w:val="lowerLetter"/>
      <w:suff w:val="tab"/>
      <w:lvlText w:val="%1."/>
      <w:rPr>
        <w:color w:val="3370ff"/>
      </w:rPr>
    </w:lvl>
  </w:abstractNum>
  <w:abstractNum w:abstractNumId="109044">
    <w:lvl>
      <w:start w:val="1"/>
      <w:numFmt w:val="lowerRoman"/>
      <w:suff w:val="tab"/>
      <w:lvlText w:val="%1."/>
      <w:rPr>
        <w:color w:val="3370ff"/>
      </w:rPr>
    </w:lvl>
  </w:abstractNum>
  <w:abstractNum w:abstractNumId="109045">
    <w:lvl>
      <w:start w:val="2"/>
      <w:numFmt w:val="lowerRoman"/>
      <w:suff w:val="tab"/>
      <w:lvlText w:val="%1."/>
      <w:rPr>
        <w:color w:val="3370ff"/>
      </w:rPr>
    </w:lvl>
  </w:abstractNum>
  <w:abstractNum w:abstractNumId="109046">
    <w:lvl>
      <w:start w:val="3"/>
      <w:numFmt w:val="lowerRoman"/>
      <w:suff w:val="tab"/>
      <w:lvlText w:val="%1."/>
      <w:rPr>
        <w:color w:val="3370ff"/>
      </w:rPr>
    </w:lvl>
  </w:abstractNum>
  <w:abstractNum w:abstractNumId="109047">
    <w:lvl>
      <w:start w:val="4"/>
      <w:numFmt w:val="lowerRoman"/>
      <w:suff w:val="tab"/>
      <w:lvlText w:val="%1."/>
      <w:rPr>
        <w:color w:val="3370ff"/>
      </w:rPr>
    </w:lvl>
  </w:abstractNum>
  <w:abstractNum w:abstractNumId="109048">
    <w:lvl>
      <w:start w:val="7"/>
      <w:numFmt w:val="lowerLetter"/>
      <w:suff w:val="tab"/>
      <w:lvlText w:val="%1."/>
      <w:rPr>
        <w:color w:val="3370ff"/>
      </w:rPr>
    </w:lvl>
  </w:abstractNum>
  <w:abstractNum w:abstractNumId="109049">
    <w:lvl>
      <w:start w:val="8"/>
      <w:numFmt w:val="lowerLetter"/>
      <w:suff w:val="tab"/>
      <w:lvlText w:val="%1."/>
      <w:rPr>
        <w:color w:val="3370ff"/>
      </w:rPr>
    </w:lvl>
  </w:abstractNum>
  <w:abstractNum w:abstractNumId="109050">
    <w:lvl>
      <w:start w:val="9"/>
      <w:numFmt w:val="lowerLetter"/>
      <w:suff w:val="tab"/>
      <w:lvlText w:val="%1."/>
      <w:rPr>
        <w:color w:val="3370ff"/>
      </w:rPr>
    </w:lvl>
  </w:abstractNum>
  <w:abstractNum w:abstractNumId="109051">
    <w:lvl>
      <w:start w:val="10"/>
      <w:numFmt w:val="lowerLetter"/>
      <w:suff w:val="tab"/>
      <w:lvlText w:val="%1."/>
      <w:rPr>
        <w:color w:val="3370ff"/>
      </w:rPr>
    </w:lvl>
  </w:abstractNum>
  <w:abstractNum w:abstractNumId="109052">
    <w:lvl>
      <w:start w:val="11"/>
      <w:numFmt w:val="lowerLetter"/>
      <w:suff w:val="tab"/>
      <w:lvlText w:val="%1."/>
      <w:rPr>
        <w:color w:val="3370ff"/>
      </w:rPr>
    </w:lvl>
  </w:abstractNum>
  <w:abstractNum w:abstractNumId="109053">
    <w:lvl>
      <w:start w:val="1"/>
      <w:numFmt w:val="decimal"/>
      <w:suff w:val="tab"/>
      <w:lvlText w:val="%1."/>
      <w:rPr>
        <w:color w:val="3370ff"/>
      </w:rPr>
    </w:lvl>
  </w:abstractNum>
  <w:abstractNum w:abstractNumId="109054">
    <w:lvl>
      <w:start w:val="1"/>
      <w:numFmt w:val="lowerLetter"/>
      <w:suff w:val="tab"/>
      <w:lvlText w:val="%1."/>
      <w:rPr>
        <w:color w:val="3370ff"/>
      </w:rPr>
    </w:lvl>
  </w:abstractNum>
  <w:abstractNum w:abstractNumId="109055">
    <w:lvl>
      <w:start w:val="2"/>
      <w:numFmt w:val="lowerLetter"/>
      <w:suff w:val="tab"/>
      <w:lvlText w:val="%1."/>
      <w:rPr>
        <w:color w:val="3370ff"/>
      </w:rPr>
    </w:lvl>
  </w:abstractNum>
  <w:abstractNum w:abstractNumId="109056">
    <w:lvl>
      <w:start w:val="3"/>
      <w:numFmt w:val="lowerLetter"/>
      <w:suff w:val="tab"/>
      <w:lvlText w:val="%1."/>
      <w:rPr>
        <w:color w:val="3370ff"/>
      </w:rPr>
    </w:lvl>
  </w:abstractNum>
  <w:abstractNum w:abstractNumId="109057">
    <w:lvl>
      <w:start w:val="2"/>
      <w:numFmt w:val="decimal"/>
      <w:suff w:val="tab"/>
      <w:lvlText w:val="%1."/>
      <w:rPr>
        <w:color w:val="3370ff"/>
      </w:rPr>
    </w:lvl>
  </w:abstractNum>
  <w:abstractNum w:abstractNumId="109058">
    <w:lvl>
      <w:start w:val="1"/>
      <w:numFmt w:val="lowerLetter"/>
      <w:suff w:val="tab"/>
      <w:lvlText w:val="%1."/>
      <w:rPr>
        <w:color w:val="3370ff"/>
      </w:rPr>
    </w:lvl>
  </w:abstractNum>
  <w:abstractNum w:abstractNumId="109059">
    <w:lvl>
      <w:start w:val="2"/>
      <w:numFmt w:val="lowerLetter"/>
      <w:suff w:val="tab"/>
      <w:lvlText w:val="%1."/>
      <w:rPr>
        <w:color w:val="3370ff"/>
      </w:rPr>
    </w:lvl>
  </w:abstractNum>
  <w:abstractNum w:abstractNumId="109060">
    <w:lvl>
      <w:start w:val="3"/>
      <w:numFmt w:val="decimal"/>
      <w:suff w:val="tab"/>
      <w:lvlText w:val="%1."/>
      <w:rPr>
        <w:color w:val="3370ff"/>
      </w:rPr>
    </w:lvl>
  </w:abstractNum>
  <w:abstractNum w:abstractNumId="109061">
    <w:lvl>
      <w:start w:val="1"/>
      <w:numFmt w:val="lowerLetter"/>
      <w:suff w:val="tab"/>
      <w:lvlText w:val="%1."/>
      <w:rPr>
        <w:color w:val="3370ff"/>
      </w:rPr>
    </w:lvl>
  </w:abstractNum>
  <w:abstractNum w:abstractNumId="109062">
    <w:lvl>
      <w:start w:val="2"/>
      <w:numFmt w:val="lowerLetter"/>
      <w:suff w:val="tab"/>
      <w:lvlText w:val="%1."/>
      <w:rPr>
        <w:color w:val="3370ff"/>
      </w:rPr>
    </w:lvl>
  </w:abstractNum>
  <w:abstractNum w:abstractNumId="109063">
    <w:lvl>
      <w:start w:val="4"/>
      <w:numFmt w:val="decimal"/>
      <w:suff w:val="tab"/>
      <w:lvlText w:val="%1."/>
      <w:rPr>
        <w:color w:val="3370ff"/>
      </w:rPr>
    </w:lvl>
  </w:abstractNum>
  <w:abstractNum w:abstractNumId="109064">
    <w:lvl>
      <w:start w:val="1"/>
      <w:numFmt w:val="lowerLetter"/>
      <w:suff w:val="tab"/>
      <w:lvlText w:val="%1."/>
      <w:rPr>
        <w:color w:val="3370ff"/>
      </w:rPr>
    </w:lvl>
  </w:abstractNum>
  <w:abstractNum w:abstractNumId="109065">
    <w:lvl>
      <w:start w:val="2"/>
      <w:numFmt w:val="lowerLetter"/>
      <w:suff w:val="tab"/>
      <w:lvlText w:val="%1."/>
      <w:rPr>
        <w:color w:val="3370ff"/>
      </w:rPr>
    </w:lvl>
  </w:abstractNum>
  <w:abstractNum w:abstractNumId="109066">
    <w:lvl>
      <w:start w:val="1"/>
      <w:numFmt w:val="decimal"/>
      <w:suff w:val="tab"/>
      <w:lvlText w:val="%1."/>
      <w:rPr>
        <w:color w:val="3370ff"/>
      </w:rPr>
    </w:lvl>
  </w:abstractNum>
  <w:abstractNum w:abstractNumId="109067">
    <w:lvl>
      <w:start w:val="2"/>
      <w:numFmt w:val="decimal"/>
      <w:suff w:val="tab"/>
      <w:lvlText w:val="%1."/>
      <w:rPr>
        <w:color w:val="3370ff"/>
      </w:rPr>
    </w:lvl>
  </w:abstractNum>
  <w:abstractNum w:abstractNumId="109068">
    <w:lvl>
      <w:start w:val="3"/>
      <w:numFmt w:val="decimal"/>
      <w:suff w:val="tab"/>
      <w:lvlText w:val="%1."/>
      <w:rPr>
        <w:color w:val="3370ff"/>
      </w:rPr>
    </w:lvl>
  </w:abstractNum>
  <w:abstractNum w:abstractNumId="109069">
    <w:lvl>
      <w:start w:val="4"/>
      <w:numFmt w:val="decimal"/>
      <w:suff w:val="tab"/>
      <w:lvlText w:val="%1."/>
      <w:rPr>
        <w:color w:val="3370ff"/>
      </w:rPr>
    </w:lvl>
  </w:abstractNum>
  <w:abstractNum w:abstractNumId="109070">
    <w:lvl>
      <w:start w:val="5"/>
      <w:numFmt w:val="decimal"/>
      <w:suff w:val="tab"/>
      <w:lvlText w:val="%1."/>
      <w:rPr>
        <w:color w:val="3370ff"/>
      </w:rPr>
    </w:lvl>
  </w:abstractNum>
  <w:num w:numId="1">
    <w:abstractNumId w:val="109031"/>
  </w:num>
  <w:num w:numId="2">
    <w:abstractNumId w:val="109032"/>
  </w:num>
  <w:num w:numId="3">
    <w:abstractNumId w:val="109033"/>
  </w:num>
  <w:num w:numId="4">
    <w:abstractNumId w:val="109034"/>
  </w:num>
  <w:num w:numId="5">
    <w:abstractNumId w:val="109035"/>
  </w:num>
  <w:num w:numId="6">
    <w:abstractNumId w:val="109036"/>
  </w:num>
  <w:num w:numId="7">
    <w:abstractNumId w:val="109037"/>
  </w:num>
  <w:num w:numId="8">
    <w:abstractNumId w:val="109038"/>
  </w:num>
  <w:num w:numId="9">
    <w:abstractNumId w:val="109039"/>
  </w:num>
  <w:num w:numId="10">
    <w:abstractNumId w:val="109040"/>
  </w:num>
  <w:num w:numId="11">
    <w:abstractNumId w:val="109041"/>
  </w:num>
  <w:num w:numId="12">
    <w:abstractNumId w:val="109042"/>
  </w:num>
  <w:num w:numId="13">
    <w:abstractNumId w:val="109043"/>
  </w:num>
  <w:num w:numId="14">
    <w:abstractNumId w:val="109044"/>
  </w:num>
  <w:num w:numId="15">
    <w:abstractNumId w:val="109045"/>
  </w:num>
  <w:num w:numId="16">
    <w:abstractNumId w:val="109046"/>
  </w:num>
  <w:num w:numId="17">
    <w:abstractNumId w:val="109047"/>
  </w:num>
  <w:num w:numId="18">
    <w:abstractNumId w:val="109048"/>
  </w:num>
  <w:num w:numId="19">
    <w:abstractNumId w:val="109049"/>
  </w:num>
  <w:num w:numId="20">
    <w:abstractNumId w:val="109050"/>
  </w:num>
  <w:num w:numId="21">
    <w:abstractNumId w:val="109051"/>
  </w:num>
  <w:num w:numId="22">
    <w:abstractNumId w:val="109052"/>
  </w:num>
  <w:num w:numId="23">
    <w:abstractNumId w:val="109053"/>
  </w:num>
  <w:num w:numId="24">
    <w:abstractNumId w:val="109054"/>
  </w:num>
  <w:num w:numId="25">
    <w:abstractNumId w:val="109055"/>
  </w:num>
  <w:num w:numId="26">
    <w:abstractNumId w:val="109056"/>
  </w:num>
  <w:num w:numId="27">
    <w:abstractNumId w:val="109057"/>
  </w:num>
  <w:num w:numId="28">
    <w:abstractNumId w:val="109058"/>
  </w:num>
  <w:num w:numId="29">
    <w:abstractNumId w:val="109059"/>
  </w:num>
  <w:num w:numId="30">
    <w:abstractNumId w:val="109060"/>
  </w:num>
  <w:num w:numId="31">
    <w:abstractNumId w:val="109061"/>
  </w:num>
  <w:num w:numId="32">
    <w:abstractNumId w:val="109062"/>
  </w:num>
  <w:num w:numId="33">
    <w:abstractNumId w:val="109063"/>
  </w:num>
  <w:num w:numId="34">
    <w:abstractNumId w:val="109064"/>
  </w:num>
  <w:num w:numId="35">
    <w:abstractNumId w:val="109065"/>
  </w:num>
  <w:num w:numId="36">
    <w:abstractNumId w:val="109066"/>
  </w:num>
  <w:num w:numId="37">
    <w:abstractNumId w:val="109067"/>
  </w:num>
  <w:num w:numId="38">
    <w:abstractNumId w:val="109068"/>
  </w:num>
  <w:num w:numId="39">
    <w:abstractNumId w:val="109069"/>
  </w:num>
  <w:num w:numId="40">
    <w:abstractNumId w:val="10907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2023-12-29T16:37:31Z</dcterms:created>
  <dc:creator>Apache POI</dc:creator>
</cp:coreProperties>
</file>