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ind w:firstLine="0"/>
        <w:jc w:val="center"/>
      </w:pPr>
      <w:r>
        <w:rPr>
          <w:b w:val="0"/>
          <w:color w:val="000000"/>
          <w:sz w:val="24"/>
        </w:rPr>
        <w:t>МИНИСТЕРСТВО НАУКИ И ВЫСШЕГО ОБРАЗОВАНИЯ РОССИЙСКОЙ ФЕДЕРАЦИИ</w:t>
      </w:r>
    </w:p>
    <w:p>
      <w:pPr>
        <w:spacing w:after="20" w:line="240" w:lineRule="auto"/>
        <w:ind w:firstLine="0"/>
        <w:jc w:val="center"/>
      </w:pPr>
      <w:r>
        <w:rPr>
          <w:b w:val="0"/>
          <w:color w:val="000000"/>
          <w:sz w:val="24"/>
        </w:rPr>
        <w:t>Федеральное государственное автономное образовательное учреждение высшего образования</w:t>
      </w:r>
    </w:p>
    <w:p>
      <w:pPr>
        <w:spacing w:after="20" w:line="240" w:lineRule="auto"/>
        <w:ind w:firstLine="0"/>
        <w:jc w:val="center"/>
      </w:pPr>
      <w:r>
        <w:rPr>
          <w:b/>
          <w:color w:val="000000"/>
          <w:sz w:val="24"/>
        </w:rPr>
        <w:t>«Национальный исследовательский технологический университет «МИСИС»</w:t>
      </w:r>
    </w:p>
    <w:p>
      <w:pPr>
        <w:spacing w:after="20" w:line="240" w:lineRule="auto"/>
        <w:ind w:firstLine="0"/>
        <w:jc w:val="center"/>
      </w:pPr>
      <w:r>
        <w:rPr>
          <w:b w:val="0"/>
          <w:color w:val="000000"/>
          <w:sz w:val="24"/>
        </w:rPr>
        <w:t>(НИТУ «МИСИС»)</w:t>
      </w:r>
    </w:p>
    <w:p>
      <w:pPr>
        <w:spacing w:after="0" w:line="240" w:lineRule="auto" w:before="560"/>
        <w:ind w:firstLine="0"/>
        <w:jc w:val="center"/>
      </w:pPr>
      <w:r>
        <w:rPr>
          <w:b w:val="0"/>
          <w:color w:val="555555"/>
          <w:sz w:val="20"/>
        </w:rPr>
        <w:t>ИНСТИТУТ</w:t>
      </w:r>
    </w:p>
    <w:p>
      <w:pPr>
        <w:spacing w:after="120" w:line="240" w:lineRule="auto"/>
        <w:ind w:firstLine="0"/>
        <w:jc w:val="center"/>
      </w:pPr>
      <w:r>
        <w:rPr>
          <w:b/>
          <w:color w:val="000000"/>
          <w:sz w:val="24"/>
        </w:rPr>
        <w:t>Институт компьютерных наук</w:t>
      </w:r>
    </w:p>
    <w:p>
      <w:pPr>
        <w:spacing w:after="0" w:line="240" w:lineRule="auto"/>
        <w:ind w:firstLine="0"/>
        <w:jc w:val="center"/>
      </w:pPr>
      <w:r>
        <w:rPr>
          <w:b w:val="0"/>
          <w:color w:val="555555"/>
          <w:sz w:val="20"/>
        </w:rPr>
        <w:t>КАФЕДРА</w:t>
      </w:r>
    </w:p>
    <w:p>
      <w:pPr>
        <w:spacing w:after="120" w:line="240" w:lineRule="auto"/>
        <w:ind w:firstLine="0"/>
        <w:jc w:val="center"/>
      </w:pPr>
      <w:r>
        <w:rPr>
          <w:b/>
          <w:color w:val="000000"/>
          <w:sz w:val="24"/>
        </w:rPr>
        <w:t>инфокоммуникационных технологий</w:t>
      </w:r>
    </w:p>
    <w:p>
      <w:pPr>
        <w:spacing w:after="0" w:line="240" w:lineRule="auto"/>
        <w:ind w:firstLine="0"/>
        <w:jc w:val="center"/>
      </w:pPr>
      <w:r>
        <w:rPr>
          <w:b w:val="0"/>
          <w:color w:val="555555"/>
          <w:sz w:val="20"/>
        </w:rPr>
        <w:t>НАПРАВЛЕНИЕ</w:t>
      </w:r>
    </w:p>
    <w:p>
      <w:pPr>
        <w:spacing w:after="120" w:line="240" w:lineRule="auto"/>
        <w:ind w:firstLine="0"/>
        <w:jc w:val="center"/>
      </w:pPr>
      <w:r>
        <w:rPr>
          <w:b w:val="0"/>
          <w:color w:val="000000"/>
          <w:sz w:val="24"/>
        </w:rPr>
        <w:t>09.03.02 — Информационные системы и технологии</w:t>
      </w:r>
    </w:p>
    <w:p>
      <w:pPr>
        <w:spacing w:after="120" w:line="240" w:lineRule="auto" w:before="960"/>
        <w:ind w:firstLine="0"/>
        <w:jc w:val="center"/>
      </w:pPr>
      <w:r>
        <w:rPr>
          <w:b/>
          <w:color w:val="000000"/>
          <w:sz w:val="30"/>
        </w:rPr>
        <w:t>ДОМАШНЕЕ ЗАДАНИЕ № 1</w:t>
      </w:r>
    </w:p>
    <w:p>
      <w:pPr>
        <w:spacing w:after="80" w:line="240" w:lineRule="auto"/>
        <w:ind w:firstLine="0"/>
        <w:jc w:val="center"/>
      </w:pPr>
      <w:r>
        <w:rPr>
          <w:b w:val="0"/>
          <w:color w:val="000000"/>
          <w:sz w:val="26"/>
        </w:rPr>
        <w:t>по дисциплине «Оптимизация клиент-серверных приложений»</w:t>
      </w:r>
    </w:p>
    <w:p>
      <w:pPr>
        <w:spacing w:after="40" w:line="240" w:lineRule="auto"/>
        <w:ind w:firstLine="0"/>
        <w:jc w:val="center"/>
      </w:pPr>
      <w:r>
        <w:rPr>
          <w:b w:val="0"/>
          <w:color w:val="000000"/>
          <w:sz w:val="26"/>
        </w:rPr>
        <w:t>на тему: «Разработка сервиса по индивидуальному варианту и измерение исходных показателей производительности»</w:t>
      </w:r>
    </w:p>
    <w:p>
      <w:pPr>
        <w:spacing w:after="0" w:line="240" w:lineRule="auto"/>
        <w:ind w:firstLine="0"/>
        <w:jc w:val="center"/>
      </w:pPr>
      <w:r>
        <w:t>Вариант 3</w:t>
      </w:r>
    </w:p>
    <w:p>
      <w:pPr>
        <w:tabs>
          <w:tab w:pos="4600" w:val="left"/>
          <w:tab w:pos="6600" w:val="left"/>
        </w:tabs>
        <w:spacing w:before="1120" w:after="0" w:line="240" w:lineRule="auto"/>
        <w:ind w:firstLine="0"/>
      </w:pPr>
      <w:r>
        <w:t>Студент группы БИСТ-24-ПО-3</w:t>
        <w:tab/>
        <w:t>_______________</w:t>
        <w:tab/>
        <w:t>Скориков К. А.</w:t>
      </w:r>
    </w:p>
    <w:p>
      <w:pPr>
        <w:tabs>
          <w:tab w:pos="4600" w:val="left"/>
          <w:tab w:pos="6600" w:val="left"/>
        </w:tabs>
        <w:spacing w:before="360" w:after="0" w:line="240" w:lineRule="auto"/>
        <w:ind w:firstLine="0"/>
      </w:pPr>
      <w:r>
        <w:rPr>
          <w:sz w:val="26"/>
        </w:rPr>
        <w:t>Преподаватель</w:t>
        <w:tab/>
        <w:t>_______________</w:t>
        <w:tab/>
        <w:t>Жердев А. А., к.т.н., доцент</w:t>
      </w:r>
    </w:p>
    <w:p>
      <w:pPr>
        <w:spacing w:after="0" w:line="240" w:lineRule="auto" w:before="4620"/>
        <w:ind w:firstLine="0"/>
        <w:jc w:val="center"/>
      </w:pPr>
      <w:r>
        <w:rPr>
          <w:b w:val="0"/>
          <w:color w:val="000000"/>
          <w:sz w:val="26"/>
        </w:rPr>
        <w:t>Москва, 2026</w:t>
      </w:r>
    </w:p>
    <w:p>
      <w:pPr>
        <w:keepNext/>
        <w:keepLines/>
        <w:pageBreakBefore/>
        <w:spacing w:before="0" w:after="120" w:line="360" w:lineRule="auto"/>
        <w:ind w:firstLine="0"/>
        <w:jc w:val="center"/>
      </w:pPr>
      <w:r>
        <w:rPr>
          <w:rFonts w:ascii="Times New Roman" w:hAnsi="Times New Roman"/>
          <w:b/>
          <w:color w:val="000000"/>
          <w:sz w:val="24"/>
        </w:rPr>
        <w:t>СОДЕРЖАНИЕ</w:t>
      </w:r>
    </w:p>
    <w:p>
      <w:pPr>
        <w:ind w:firstLine="0"/>
      </w:pPr>
      <w:fldSimple w:instr="TOC \o &quot;1-2&quot; \h \z \u">
        <w:r>
          <w:t>Обновите поле: выделить всё (Ctrl+A) и нажать F9</w:t>
        </w:r>
      </w:fldSimple>
    </w:p>
    <w:p>
      <w:pPr>
        <w:spacing w:after="80" w:line="276" w:lineRule="auto"/>
        <w:ind w:firstLine="709"/>
        <w:jc w:val="both"/>
      </w:pPr>
      <w:r/>
    </w:p>
    <w:p>
      <w:pPr>
        <w:pStyle w:val="Heading1"/>
      </w:pPr>
      <w:r>
        <w:t>ЗАДАНИЕ И ВАРИАНТ</w:t>
      </w:r>
    </w:p>
    <w:p>
      <w:pPr>
        <w:keepNext/>
      </w:pPr>
      <w:r>
        <w:t>Таблица 1 – Вариант и стенд</w:t>
      </w:r>
    </w:p>
    <w:tbl>
      <w:tblPr>
        <w:tblStyle w:val="TableGrid"/>
        <w:tblW w:type="auto" w:w="0"/>
        <w:jc w:val="center"/>
        <w:tblLayout w:type="fixed"/>
        <w:tblLook w:firstColumn="1" w:firstRow="1" w:lastColumn="0" w:lastRow="0" w:noHBand="0" w:noVBand="1" w:val="04A0"/>
        <w:tblLayout w:type="fixed"/>
      </w:tblPr>
      <w:tblGrid>
        <w:gridCol w:w="6956"/>
        <w:gridCol w:w="2399"/>
      </w:tblGrid>
      <w:tr>
        <w:trPr>
          <w:tblHeader/>
          <w:cantSplit/>
          <w:tblHeader/>
        </w:trPr>
        <w:tc>
          <w:tcPr>
            <w:tcW w:type="dxa" w:w="6956"/>
            <w:shd w:val="clear" w:fill="EDEDED"/>
          </w:tcPr>
          <w:p>
            <w:pPr>
              <w:spacing w:after="60" w:before="60" w:line="240" w:lineRule="auto"/>
            </w:pPr>
            <w:r>
              <w:rPr>
                <w:rFonts w:ascii="Times New Roman" w:hAnsi="Times New Roman"/>
                <w:sz w:val="20"/>
              </w:rPr>
              <w:t>Параметр</w:t>
            </w:r>
          </w:p>
        </w:tc>
        <w:tc>
          <w:tcPr>
            <w:tcW w:type="dxa" w:w="2399"/>
            <w:shd w:val="clear" w:fill="EDEDED"/>
          </w:tcPr>
          <w:p>
            <w:pPr>
              <w:spacing w:after="60" w:before="60" w:line="240" w:lineRule="auto"/>
            </w:pPr>
            <w:r>
              <w:rPr>
                <w:rFonts w:ascii="Times New Roman" w:hAnsi="Times New Roman"/>
                <w:sz w:val="20"/>
              </w:rPr>
              <w:t>Значение</w:t>
            </w:r>
          </w:p>
        </w:tc>
      </w:tr>
      <w:tr>
        <w:trPr>
          <w:cantSplit/>
        </w:trPr>
        <w:tc>
          <w:tcPr>
            <w:tcW w:type="dxa" w:w="6956"/>
          </w:tcPr>
          <w:p>
            <w:pPr>
              <w:spacing w:after="60" w:before="60" w:line="240" w:lineRule="auto"/>
            </w:pPr>
            <w:r>
              <w:rPr>
                <w:rFonts w:ascii="Times New Roman" w:hAnsi="Times New Roman"/>
                <w:sz w:val="20"/>
              </w:rPr>
              <w:t>Вариант и предметная область</w:t>
            </w:r>
          </w:p>
        </w:tc>
        <w:tc>
          <w:tcPr>
            <w:tcW w:type="dxa" w:w="2399"/>
          </w:tcPr>
          <w:p>
            <w:pPr>
              <w:spacing w:after="60" w:before="60" w:line="240" w:lineRule="auto"/>
            </w:pPr>
            <w:r>
              <w:rPr>
                <w:rFonts w:ascii="Times New Roman" w:hAnsi="Times New Roman"/>
                <w:sz w:val="20"/>
              </w:rPr>
              <w:t>3 — запись на приём к специалисту</w:t>
            </w:r>
          </w:p>
        </w:tc>
      </w:tr>
      <w:tr>
        <w:trPr>
          <w:cantSplit/>
        </w:trPr>
        <w:tc>
          <w:tcPr>
            <w:tcW w:type="dxa" w:w="6956"/>
          </w:tcPr>
          <w:p>
            <w:pPr>
              <w:spacing w:after="60" w:before="60" w:line="240" w:lineRule="auto"/>
            </w:pPr>
            <w:r>
              <w:rPr>
                <w:rFonts w:ascii="Times New Roman" w:hAnsi="Times New Roman"/>
                <w:sz w:val="20"/>
              </w:rPr>
              <w:t>Префикс</w:t>
            </w:r>
          </w:p>
        </w:tc>
        <w:tc>
          <w:tcPr>
            <w:tcW w:type="dxa" w:w="2399"/>
          </w:tcPr>
          <w:p>
            <w:pPr>
              <w:spacing w:after="60" w:before="60" w:line="240" w:lineRule="auto"/>
            </w:pPr>
            <w:r>
              <w:rPr>
                <w:rFonts w:ascii="Times New Roman" w:hAnsi="Times New Roman"/>
                <w:sz w:val="20"/>
              </w:rPr>
              <w:t>kirill_skorikov</w:t>
            </w:r>
          </w:p>
        </w:tc>
      </w:tr>
      <w:tr>
        <w:trPr>
          <w:cantSplit/>
        </w:trPr>
        <w:tc>
          <w:tcPr>
            <w:tcW w:type="dxa" w:w="6956"/>
          </w:tcPr>
          <w:p>
            <w:pPr>
              <w:spacing w:after="60" w:before="60" w:line="240" w:lineRule="auto"/>
            </w:pPr>
            <w:r>
              <w:rPr>
                <w:rFonts w:ascii="Times New Roman" w:hAnsi="Times New Roman"/>
                <w:sz w:val="20"/>
              </w:rPr>
              <w:t>Язык и каркас серверной части</w:t>
            </w:r>
          </w:p>
        </w:tc>
        <w:tc>
          <w:tcPr>
            <w:tcW w:type="dxa" w:w="2399"/>
          </w:tcPr>
          <w:p>
            <w:pPr>
              <w:spacing w:after="60" w:before="60" w:line="240" w:lineRule="auto"/>
            </w:pPr>
            <w:r>
              <w:rPr>
                <w:rFonts w:ascii="Times New Roman" w:hAnsi="Times New Roman"/>
                <w:sz w:val="20"/>
              </w:rPr>
              <w:t>Python 3.12.14, Flask 3.1.2</w:t>
            </w:r>
          </w:p>
        </w:tc>
      </w:tr>
      <w:tr>
        <w:trPr>
          <w:cantSplit/>
        </w:trPr>
        <w:tc>
          <w:tcPr>
            <w:tcW w:type="dxa" w:w="6956"/>
          </w:tcPr>
          <w:p>
            <w:pPr>
              <w:spacing w:after="60" w:before="60" w:line="240" w:lineRule="auto"/>
            </w:pPr>
            <w:r>
              <w:rPr>
                <w:rFonts w:ascii="Times New Roman" w:hAnsi="Times New Roman"/>
                <w:sz w:val="20"/>
              </w:rPr>
              <w:t>Доступ к данным</w:t>
            </w:r>
          </w:p>
        </w:tc>
        <w:tc>
          <w:tcPr>
            <w:tcW w:type="dxa" w:w="2399"/>
          </w:tcPr>
          <w:p>
            <w:pPr>
              <w:spacing w:after="60" w:before="60" w:line="240" w:lineRule="auto"/>
            </w:pPr>
            <w:r>
              <w:rPr>
                <w:rFonts w:ascii="Times New Roman" w:hAnsi="Times New Roman"/>
                <w:sz w:val="20"/>
              </w:rPr>
              <w:t>psycopg 3.2.12; пул psycopg_pool 3.2.8, 1–4 соединения</w:t>
            </w:r>
          </w:p>
        </w:tc>
      </w:tr>
      <w:tr>
        <w:trPr>
          <w:cantSplit/>
        </w:trPr>
        <w:tc>
          <w:tcPr>
            <w:tcW w:type="dxa" w:w="6956"/>
          </w:tcPr>
          <w:p>
            <w:pPr>
              <w:spacing w:after="60" w:before="60" w:line="240" w:lineRule="auto"/>
            </w:pPr>
            <w:r>
              <w:rPr>
                <w:rFonts w:ascii="Times New Roman" w:hAnsi="Times New Roman"/>
                <w:sz w:val="20"/>
              </w:rPr>
              <w:t>СУБД</w:t>
            </w:r>
          </w:p>
        </w:tc>
        <w:tc>
          <w:tcPr>
            <w:tcW w:type="dxa" w:w="2399"/>
          </w:tcPr>
          <w:p>
            <w:pPr>
              <w:spacing w:after="60" w:before="60" w:line="240" w:lineRule="auto"/>
            </w:pPr>
            <w:r>
              <w:rPr>
                <w:rFonts w:ascii="Times New Roman" w:hAnsi="Times New Roman"/>
                <w:sz w:val="20"/>
              </w:rPr>
              <w:t>PostgreSQL 16.15, Windows x64</w:t>
            </w:r>
          </w:p>
        </w:tc>
      </w:tr>
      <w:tr>
        <w:trPr>
          <w:cantSplit/>
        </w:trPr>
        <w:tc>
          <w:tcPr>
            <w:tcW w:type="dxa" w:w="6956"/>
          </w:tcPr>
          <w:p>
            <w:pPr>
              <w:spacing w:after="60" w:before="60" w:line="240" w:lineRule="auto"/>
            </w:pPr>
            <w:r>
              <w:rPr>
                <w:rFonts w:ascii="Times New Roman" w:hAnsi="Times New Roman"/>
                <w:sz w:val="20"/>
              </w:rPr>
              <w:t>Репозиторий</w:t>
            </w:r>
          </w:p>
        </w:tc>
        <w:tc>
          <w:tcPr>
            <w:tcW w:type="dxa" w:w="2399"/>
          </w:tcPr>
          <w:p>
            <w:pPr>
              <w:spacing w:after="60" w:before="60" w:line="240" w:lineRule="auto"/>
            </w:pPr>
            <w:r>
              <w:rPr>
                <w:rFonts w:ascii="Times New Roman" w:hAnsi="Times New Roman"/>
                <w:sz w:val="20"/>
              </w:rPr>
              <w:t>https://github.com/ssskorrr/dz_1_oksp</w:t>
            </w:r>
          </w:p>
        </w:tc>
      </w:tr>
    </w:tbl>
    <w:p>
      <w:r>
        <w:t>Сервис хранит расписание специалистов в виде слотов и позволяет выбрать услугу, найти свободное время и забронировать его. Бронирование отклоняется при недостаточной длительности, несовпадении специализации или пересечении с активной записью. Отмена освобождает время для новой записи. Сводка рассчитывает загрузку специалистов и долю отменённых записей за заданный период.</w:t>
      </w:r>
    </w:p>
    <w:p>
      <w:pPr>
        <w:pStyle w:val="Heading1"/>
      </w:pPr>
      <w:r>
        <w:t>ВВЕДЕНИЕ</w:t>
      </w:r>
    </w:p>
    <w:p>
      <w:r>
        <w:t>Оптимизация веб-сервиса требует исходной точки сравнения: без измерения неизвестно, какие операции замедляются при росте данных и на что расходуется время. Медиана описывает типичную задержку, а 95-й процентиль и максимум позволяют увидеть длинные ответы. Разложение серверного времени на обращения к базе и оставшуюся обработку помогает сформулировать проверяемые причины замедления.</w:t>
      </w:r>
    </w:p>
    <w:p>
      <w:r>
        <w:t>Цель работы — разработать сервис записи к специалисту и измерить исходные показатели его производительности на двух объёмах данных.</w:t>
      </w:r>
    </w:p>
    <w:p>
      <w:r>
        <w:t>Для достижения цели необходимо решить следующие задачи:</w:t>
      </w:r>
    </w:p>
    <w:p>
      <w:r>
        <w:t>1. реализовать сервер, клиент и авторизацию для варианта 3.</w:t>
      </w:r>
    </w:p>
    <w:p>
      <w:r>
        <w:t>2. описать контракт восьми операций API.</w:t>
      </w:r>
    </w:p>
    <w:p>
      <w:r>
        <w:t>3. покрыть бизнес-правила и операции тестами.</w:t>
      </w:r>
    </w:p>
    <w:p>
      <w:r>
        <w:t>4. воспроизводимо наполнить PostgreSQL малым и рабочим объёмами.</w:t>
      </w:r>
    </w:p>
    <w:p>
      <w:r>
        <w:t>5. измерить время ответа после прогрева.</w:t>
      </w:r>
    </w:p>
    <w:p>
      <w:r>
        <w:t>6. разложить серверное время на обращения к БД и прочую обработку.</w:t>
      </w:r>
    </w:p>
    <w:p>
      <w:r>
        <w:t>7. сформулировать не менее трёх гипотез об узких местах.</w:t>
      </w:r>
    </w:p>
    <w:p>
      <w:r>
        <w:t>8. исправить выявленные ошибки и повторить измерения.</w:t>
      </w:r>
    </w:p>
    <w:p>
      <w:pPr>
        <w:pStyle w:val="Heading1"/>
      </w:pPr>
      <w:r>
        <w:t>1 Сервис, стенд и данные</w:t>
      </w:r>
    </w:p>
    <w:p>
      <w:pPr>
        <w:pStyle w:val="Heading2"/>
      </w:pPr>
      <w:r>
        <w:t>1.1 Сервис и контракт</w:t>
      </w:r>
    </w:p>
    <w:p>
      <w:r>
        <w:t>Сервер реализован на Flask, клиент — HTML и JavaScript без сборки. Авторизация HTTP Basic выполняется на каждой операции API под учебной учётной записью demo. В интерфейсе представлены список записей с фильтром и постраничным выводом, карточка со связанными сущностями, подбор и бронирование слотов, сводка. В PostgreSQL созданы четыре предметные таблицы и отдельная таблица авторизации.</w:t>
      </w:r>
    </w:p>
    <w:p>
      <w:pPr>
        <w:keepNext/>
      </w:pPr>
      <w:r>
        <w:t>Таблица 2 – Операции программного интерфейса</w:t>
      </w:r>
    </w:p>
    <w:tbl>
      <w:tblPr>
        <w:tblStyle w:val="TableGrid"/>
        <w:tblW w:type="auto" w:w="0"/>
        <w:jc w:val="center"/>
        <w:tblLayout w:type="fixed"/>
        <w:tblLook w:firstColumn="1" w:firstRow="1" w:lastColumn="0" w:lastRow="0" w:noHBand="0" w:noVBand="1" w:val="04A0"/>
        <w:tblLayout w:type="fixed"/>
      </w:tblPr>
      <w:tblGrid>
        <w:gridCol w:w="3402"/>
        <w:gridCol w:w="2551"/>
        <w:gridCol w:w="1701"/>
        <w:gridCol w:w="1701"/>
      </w:tblGrid>
      <w:tr>
        <w:trPr>
          <w:tblHeader/>
          <w:cantSplit/>
          <w:tblHeader/>
        </w:trPr>
        <w:tc>
          <w:tcPr>
            <w:tcW w:type="dxa" w:w="3402"/>
            <w:shd w:val="clear" w:fill="EDEDED"/>
          </w:tcPr>
          <w:p>
            <w:pPr>
              <w:spacing w:after="60" w:before="60" w:line="240" w:lineRule="auto"/>
            </w:pPr>
            <w:r>
              <w:rPr>
                <w:rFonts w:ascii="Times New Roman" w:hAnsi="Times New Roman"/>
                <w:sz w:val="18"/>
              </w:rPr>
              <w:t>Метод и путь</w:t>
            </w:r>
          </w:p>
        </w:tc>
        <w:tc>
          <w:tcPr>
            <w:tcW w:type="dxa" w:w="2551"/>
            <w:shd w:val="clear" w:fill="EDEDED"/>
          </w:tcPr>
          <w:p>
            <w:pPr>
              <w:spacing w:after="60" w:before="60" w:line="240" w:lineRule="auto"/>
            </w:pPr>
            <w:r>
              <w:rPr>
                <w:rFonts w:ascii="Times New Roman" w:hAnsi="Times New Roman"/>
                <w:sz w:val="18"/>
              </w:rPr>
              <w:t>Параметры</w:t>
            </w:r>
          </w:p>
        </w:tc>
        <w:tc>
          <w:tcPr>
            <w:tcW w:type="dxa" w:w="1701"/>
            <w:shd w:val="clear" w:fill="EDEDED"/>
          </w:tcPr>
          <w:p>
            <w:pPr>
              <w:spacing w:after="60" w:before="60" w:line="240" w:lineRule="auto"/>
            </w:pPr>
            <w:r>
              <w:rPr>
                <w:rFonts w:ascii="Times New Roman" w:hAnsi="Times New Roman"/>
                <w:sz w:val="18"/>
              </w:rPr>
              <w:t>Ответ</w:t>
            </w:r>
          </w:p>
        </w:tc>
        <w:tc>
          <w:tcPr>
            <w:tcW w:type="dxa" w:w="1701"/>
            <w:shd w:val="clear" w:fill="EDEDED"/>
          </w:tcPr>
          <w:p>
            <w:pPr>
              <w:spacing w:after="60" w:before="60" w:line="240" w:lineRule="auto"/>
            </w:pPr>
            <w:r>
              <w:rPr>
                <w:rFonts w:ascii="Times New Roman" w:hAnsi="Times New Roman"/>
                <w:sz w:val="18"/>
              </w:rPr>
              <w:t>Ошибки</w:t>
            </w:r>
          </w:p>
        </w:tc>
      </w:tr>
      <w:tr>
        <w:trPr>
          <w:cantSplit/>
        </w:trPr>
        <w:tc>
          <w:tcPr>
            <w:tcW w:type="dxa" w:w="3402"/>
          </w:tcPr>
          <w:p>
            <w:pPr>
              <w:spacing w:after="60" w:before="60" w:line="240" w:lineRule="auto"/>
            </w:pPr>
            <w:r>
              <w:rPr>
                <w:rFonts w:ascii="Times New Roman" w:hAnsi="Times New Roman"/>
                <w:sz w:val="18"/>
              </w:rPr>
              <w:t>GET /api/services</w:t>
            </w:r>
          </w:p>
        </w:tc>
        <w:tc>
          <w:tcPr>
            <w:tcW w:type="dxa" w:w="2551"/>
          </w:tcPr>
          <w:p>
            <w:pPr>
              <w:spacing w:after="60" w:before="60" w:line="240" w:lineRule="auto"/>
            </w:pPr>
            <w:r>
              <w:rPr>
                <w:rFonts w:ascii="Times New Roman" w:hAnsi="Times New Roman"/>
                <w:sz w:val="18"/>
              </w:rPr>
              <w:t>нет</w:t>
            </w:r>
          </w:p>
        </w:tc>
        <w:tc>
          <w:tcPr>
            <w:tcW w:type="dxa" w:w="1701"/>
          </w:tcPr>
          <w:p>
            <w:pPr>
              <w:spacing w:after="60" w:before="60" w:line="240" w:lineRule="auto"/>
            </w:pPr>
            <w:r>
              <w:rPr>
                <w:rFonts w:ascii="Times New Roman" w:hAnsi="Times New Roman"/>
                <w:sz w:val="18"/>
              </w:rPr>
              <w:t>items: услуги и длительность</w:t>
            </w:r>
          </w:p>
        </w:tc>
        <w:tc>
          <w:tcPr>
            <w:tcW w:type="dxa" w:w="1701"/>
          </w:tcPr>
          <w:p>
            <w:pPr>
              <w:spacing w:after="60" w:before="60" w:line="240" w:lineRule="auto"/>
            </w:pPr>
            <w:r>
              <w:rPr>
                <w:rFonts w:ascii="Times New Roman" w:hAnsi="Times New Roman"/>
                <w:sz w:val="18"/>
              </w:rPr>
              <w:t>401</w:t>
            </w:r>
          </w:p>
        </w:tc>
      </w:tr>
      <w:tr>
        <w:trPr>
          <w:cantSplit/>
        </w:trPr>
        <w:tc>
          <w:tcPr>
            <w:tcW w:type="dxa" w:w="3402"/>
          </w:tcPr>
          <w:p>
            <w:pPr>
              <w:spacing w:after="60" w:before="60" w:line="240" w:lineRule="auto"/>
            </w:pPr>
            <w:r>
              <w:rPr>
                <w:rFonts w:ascii="Times New Roman" w:hAnsi="Times New Roman"/>
                <w:sz w:val="18"/>
              </w:rPr>
              <w:t>GET /api/specialists</w:t>
            </w:r>
          </w:p>
        </w:tc>
        <w:tc>
          <w:tcPr>
            <w:tcW w:type="dxa" w:w="2551"/>
          </w:tcPr>
          <w:p>
            <w:pPr>
              <w:spacing w:after="60" w:before="60" w:line="240" w:lineRule="auto"/>
            </w:pPr>
            <w:r>
              <w:rPr>
                <w:rFonts w:ascii="Times New Roman" w:hAnsi="Times New Roman"/>
                <w:sz w:val="18"/>
              </w:rPr>
              <w:t>нет</w:t>
            </w:r>
          </w:p>
        </w:tc>
        <w:tc>
          <w:tcPr>
            <w:tcW w:type="dxa" w:w="1701"/>
          </w:tcPr>
          <w:p>
            <w:pPr>
              <w:spacing w:after="60" w:before="60" w:line="240" w:lineRule="auto"/>
            </w:pPr>
            <w:r>
              <w:rPr>
                <w:rFonts w:ascii="Times New Roman" w:hAnsi="Times New Roman"/>
                <w:sz w:val="18"/>
              </w:rPr>
              <w:t>items: специалисты и специализация</w:t>
            </w:r>
          </w:p>
        </w:tc>
        <w:tc>
          <w:tcPr>
            <w:tcW w:type="dxa" w:w="1701"/>
          </w:tcPr>
          <w:p>
            <w:pPr>
              <w:spacing w:after="60" w:before="60" w:line="240" w:lineRule="auto"/>
            </w:pPr>
            <w:r>
              <w:rPr>
                <w:rFonts w:ascii="Times New Roman" w:hAnsi="Times New Roman"/>
                <w:sz w:val="18"/>
              </w:rPr>
              <w:t>401</w:t>
            </w:r>
          </w:p>
        </w:tc>
      </w:tr>
      <w:tr>
        <w:trPr>
          <w:cantSplit/>
        </w:trPr>
        <w:tc>
          <w:tcPr>
            <w:tcW w:type="dxa" w:w="3402"/>
          </w:tcPr>
          <w:p>
            <w:pPr>
              <w:spacing w:after="60" w:before="60" w:line="240" w:lineRule="auto"/>
            </w:pPr>
            <w:r>
              <w:rPr>
                <w:rFonts w:ascii="Times New Roman" w:hAnsi="Times New Roman"/>
                <w:sz w:val="18"/>
              </w:rPr>
              <w:t>GET /api/bookings</w:t>
            </w:r>
          </w:p>
        </w:tc>
        <w:tc>
          <w:tcPr>
            <w:tcW w:type="dxa" w:w="2551"/>
          </w:tcPr>
          <w:p>
            <w:pPr>
              <w:spacing w:after="60" w:before="60" w:line="240" w:lineRule="auto"/>
            </w:pPr>
            <w:r>
              <w:rPr>
                <w:rFonts w:ascii="Times New Roman" w:hAnsi="Times New Roman"/>
                <w:sz w:val="18"/>
              </w:rPr>
              <w:t>page, size, status</w:t>
            </w:r>
          </w:p>
        </w:tc>
        <w:tc>
          <w:tcPr>
            <w:tcW w:type="dxa" w:w="1701"/>
          </w:tcPr>
          <w:p>
            <w:pPr>
              <w:spacing w:after="60" w:before="60" w:line="240" w:lineRule="auto"/>
            </w:pPr>
            <w:r>
              <w:rPr>
                <w:rFonts w:ascii="Times New Roman" w:hAnsi="Times New Roman"/>
                <w:sz w:val="18"/>
              </w:rPr>
              <w:t>items, total, page, size</w:t>
            </w:r>
          </w:p>
        </w:tc>
        <w:tc>
          <w:tcPr>
            <w:tcW w:type="dxa" w:w="1701"/>
          </w:tcPr>
          <w:p>
            <w:pPr>
              <w:spacing w:after="60" w:before="60" w:line="240" w:lineRule="auto"/>
            </w:pPr>
            <w:r>
              <w:rPr>
                <w:rFonts w:ascii="Times New Roman" w:hAnsi="Times New Roman"/>
                <w:sz w:val="18"/>
              </w:rPr>
              <w:t>401, 422</w:t>
            </w:r>
          </w:p>
        </w:tc>
      </w:tr>
      <w:tr>
        <w:trPr>
          <w:cantSplit/>
        </w:trPr>
        <w:tc>
          <w:tcPr>
            <w:tcW w:type="dxa" w:w="3402"/>
          </w:tcPr>
          <w:p>
            <w:pPr>
              <w:spacing w:after="60" w:before="60" w:line="240" w:lineRule="auto"/>
            </w:pPr>
            <w:r>
              <w:rPr>
                <w:rFonts w:ascii="Times New Roman" w:hAnsi="Times New Roman"/>
                <w:sz w:val="18"/>
              </w:rPr>
              <w:t>GET /api/bookings/{id}</w:t>
            </w:r>
          </w:p>
        </w:tc>
        <w:tc>
          <w:tcPr>
            <w:tcW w:type="dxa" w:w="2551"/>
          </w:tcPr>
          <w:p>
            <w:pPr>
              <w:spacing w:after="60" w:before="60" w:line="240" w:lineRule="auto"/>
            </w:pPr>
            <w:r>
              <w:rPr>
                <w:rFonts w:ascii="Times New Roman" w:hAnsi="Times New Roman"/>
                <w:sz w:val="18"/>
              </w:rPr>
              <w:t>id</w:t>
            </w:r>
          </w:p>
        </w:tc>
        <w:tc>
          <w:tcPr>
            <w:tcW w:type="dxa" w:w="1701"/>
          </w:tcPr>
          <w:p>
            <w:pPr>
              <w:spacing w:after="60" w:before="60" w:line="240" w:lineRule="auto"/>
            </w:pPr>
            <w:r>
              <w:rPr>
                <w:rFonts w:ascii="Times New Roman" w:hAnsi="Times New Roman"/>
                <w:sz w:val="18"/>
              </w:rPr>
              <w:t>запись и связанные сущности</w:t>
            </w:r>
          </w:p>
        </w:tc>
        <w:tc>
          <w:tcPr>
            <w:tcW w:type="dxa" w:w="1701"/>
          </w:tcPr>
          <w:p>
            <w:pPr>
              <w:spacing w:after="60" w:before="60" w:line="240" w:lineRule="auto"/>
            </w:pPr>
            <w:r>
              <w:rPr>
                <w:rFonts w:ascii="Times New Roman" w:hAnsi="Times New Roman"/>
                <w:sz w:val="18"/>
              </w:rPr>
              <w:t>401, 404</w:t>
            </w:r>
          </w:p>
        </w:tc>
      </w:tr>
      <w:tr>
        <w:trPr>
          <w:cantSplit/>
        </w:trPr>
        <w:tc>
          <w:tcPr>
            <w:tcW w:type="dxa" w:w="3402"/>
          </w:tcPr>
          <w:p>
            <w:pPr>
              <w:spacing w:after="60" w:before="60" w:line="240" w:lineRule="auto"/>
            </w:pPr>
            <w:r>
              <w:rPr>
                <w:rFonts w:ascii="Times New Roman" w:hAnsi="Times New Roman"/>
                <w:sz w:val="18"/>
              </w:rPr>
              <w:t>GET /api/slots</w:t>
            </w:r>
          </w:p>
        </w:tc>
        <w:tc>
          <w:tcPr>
            <w:tcW w:type="dxa" w:w="2551"/>
          </w:tcPr>
          <w:p>
            <w:pPr>
              <w:spacing w:after="60" w:before="60" w:line="240" w:lineRule="auto"/>
            </w:pPr>
            <w:r>
              <w:rPr>
                <w:rFonts w:ascii="Times New Roman" w:hAnsi="Times New Roman"/>
                <w:sz w:val="18"/>
              </w:rPr>
              <w:t>service_id, specialist_id, from, to, page, size</w:t>
            </w:r>
          </w:p>
        </w:tc>
        <w:tc>
          <w:tcPr>
            <w:tcW w:type="dxa" w:w="1701"/>
          </w:tcPr>
          <w:p>
            <w:pPr>
              <w:spacing w:after="60" w:before="60" w:line="240" w:lineRule="auto"/>
            </w:pPr>
            <w:r>
              <w:rPr>
                <w:rFonts w:ascii="Times New Roman" w:hAnsi="Times New Roman"/>
                <w:sz w:val="18"/>
              </w:rPr>
              <w:t>свободные items, total, page, size</w:t>
            </w:r>
          </w:p>
        </w:tc>
        <w:tc>
          <w:tcPr>
            <w:tcW w:type="dxa" w:w="1701"/>
          </w:tcPr>
          <w:p>
            <w:pPr>
              <w:spacing w:after="60" w:before="60" w:line="240" w:lineRule="auto"/>
            </w:pPr>
            <w:r>
              <w:rPr>
                <w:rFonts w:ascii="Times New Roman" w:hAnsi="Times New Roman"/>
                <w:sz w:val="18"/>
              </w:rPr>
              <w:t>401, 404, 422</w:t>
            </w:r>
          </w:p>
        </w:tc>
      </w:tr>
      <w:tr>
        <w:trPr>
          <w:cantSplit/>
        </w:trPr>
        <w:tc>
          <w:tcPr>
            <w:tcW w:type="dxa" w:w="3402"/>
          </w:tcPr>
          <w:p>
            <w:pPr>
              <w:spacing w:after="60" w:before="60" w:line="240" w:lineRule="auto"/>
            </w:pPr>
            <w:r>
              <w:rPr>
                <w:rFonts w:ascii="Times New Roman" w:hAnsi="Times New Roman"/>
                <w:sz w:val="18"/>
              </w:rPr>
              <w:t>GET /api/summary</w:t>
            </w:r>
          </w:p>
        </w:tc>
        <w:tc>
          <w:tcPr>
            <w:tcW w:type="dxa" w:w="2551"/>
          </w:tcPr>
          <w:p>
            <w:pPr>
              <w:spacing w:after="60" w:before="60" w:line="240" w:lineRule="auto"/>
            </w:pPr>
            <w:r>
              <w:rPr>
                <w:rFonts w:ascii="Times New Roman" w:hAnsi="Times New Roman"/>
                <w:sz w:val="18"/>
              </w:rPr>
              <w:t>from, to</w:t>
            </w:r>
          </w:p>
        </w:tc>
        <w:tc>
          <w:tcPr>
            <w:tcW w:type="dxa" w:w="1701"/>
          </w:tcPr>
          <w:p>
            <w:pPr>
              <w:spacing w:after="60" w:before="60" w:line="240" w:lineRule="auto"/>
            </w:pPr>
            <w:r>
              <w:rPr>
                <w:rFonts w:ascii="Times New Roman" w:hAnsi="Times New Roman"/>
                <w:sz w:val="18"/>
              </w:rPr>
              <w:t>items, total_bookings, cancelled</w:t>
            </w:r>
          </w:p>
        </w:tc>
        <w:tc>
          <w:tcPr>
            <w:tcW w:type="dxa" w:w="1701"/>
          </w:tcPr>
          <w:p>
            <w:pPr>
              <w:spacing w:after="60" w:before="60" w:line="240" w:lineRule="auto"/>
            </w:pPr>
            <w:r>
              <w:rPr>
                <w:rFonts w:ascii="Times New Roman" w:hAnsi="Times New Roman"/>
                <w:sz w:val="18"/>
              </w:rPr>
              <w:t>401, 422</w:t>
            </w:r>
          </w:p>
        </w:tc>
      </w:tr>
      <w:tr>
        <w:trPr>
          <w:cantSplit/>
        </w:trPr>
        <w:tc>
          <w:tcPr>
            <w:tcW w:type="dxa" w:w="3402"/>
          </w:tcPr>
          <w:p>
            <w:pPr>
              <w:spacing w:after="60" w:before="60" w:line="240" w:lineRule="auto"/>
            </w:pPr>
            <w:r>
              <w:rPr>
                <w:rFonts w:ascii="Times New Roman" w:hAnsi="Times New Roman"/>
                <w:sz w:val="18"/>
              </w:rPr>
              <w:t>POST /api/bookings</w:t>
            </w:r>
          </w:p>
        </w:tc>
        <w:tc>
          <w:tcPr>
            <w:tcW w:type="dxa" w:w="2551"/>
          </w:tcPr>
          <w:p>
            <w:pPr>
              <w:spacing w:after="60" w:before="60" w:line="240" w:lineRule="auto"/>
            </w:pPr>
            <w:r>
              <w:rPr>
                <w:rFonts w:ascii="Times New Roman" w:hAnsi="Times New Roman"/>
                <w:sz w:val="18"/>
              </w:rPr>
              <w:t>JSON: slot_id, service_id</w:t>
            </w:r>
          </w:p>
        </w:tc>
        <w:tc>
          <w:tcPr>
            <w:tcW w:type="dxa" w:w="1701"/>
          </w:tcPr>
          <w:p>
            <w:pPr>
              <w:spacing w:after="60" w:before="60" w:line="240" w:lineRule="auto"/>
            </w:pPr>
            <w:r>
              <w:rPr>
                <w:rFonts w:ascii="Times New Roman" w:hAnsi="Times New Roman"/>
                <w:sz w:val="18"/>
              </w:rPr>
              <w:t>201: созданная запись</w:t>
            </w:r>
          </w:p>
        </w:tc>
        <w:tc>
          <w:tcPr>
            <w:tcW w:type="dxa" w:w="1701"/>
          </w:tcPr>
          <w:p>
            <w:pPr>
              <w:spacing w:after="60" w:before="60" w:line="240" w:lineRule="auto"/>
            </w:pPr>
            <w:r>
              <w:rPr>
                <w:rFonts w:ascii="Times New Roman" w:hAnsi="Times New Roman"/>
                <w:sz w:val="18"/>
              </w:rPr>
              <w:t>401, 404, 409, 422</w:t>
            </w:r>
          </w:p>
        </w:tc>
      </w:tr>
      <w:tr>
        <w:trPr>
          <w:cantSplit/>
        </w:trPr>
        <w:tc>
          <w:tcPr>
            <w:tcW w:type="dxa" w:w="3402"/>
          </w:tcPr>
          <w:p>
            <w:pPr>
              <w:spacing w:after="60" w:before="60" w:line="240" w:lineRule="auto"/>
            </w:pPr>
            <w:r>
              <w:rPr>
                <w:rFonts w:ascii="Times New Roman" w:hAnsi="Times New Roman"/>
                <w:sz w:val="18"/>
              </w:rPr>
              <w:t>POST /api/bookings/{id}/cancel</w:t>
            </w:r>
          </w:p>
        </w:tc>
        <w:tc>
          <w:tcPr>
            <w:tcW w:type="dxa" w:w="2551"/>
          </w:tcPr>
          <w:p>
            <w:pPr>
              <w:spacing w:after="60" w:before="60" w:line="240" w:lineRule="auto"/>
            </w:pPr>
            <w:r>
              <w:rPr>
                <w:rFonts w:ascii="Times New Roman" w:hAnsi="Times New Roman"/>
                <w:sz w:val="18"/>
              </w:rPr>
              <w:t>id</w:t>
            </w:r>
          </w:p>
        </w:tc>
        <w:tc>
          <w:tcPr>
            <w:tcW w:type="dxa" w:w="1701"/>
          </w:tcPr>
          <w:p>
            <w:pPr>
              <w:spacing w:after="60" w:before="60" w:line="240" w:lineRule="auto"/>
            </w:pPr>
            <w:r>
              <w:rPr>
                <w:rFonts w:ascii="Times New Roman" w:hAnsi="Times New Roman"/>
                <w:sz w:val="18"/>
              </w:rPr>
              <w:t>200: отменённая запись</w:t>
            </w:r>
          </w:p>
        </w:tc>
        <w:tc>
          <w:tcPr>
            <w:tcW w:type="dxa" w:w="1701"/>
          </w:tcPr>
          <w:p>
            <w:pPr>
              <w:spacing w:after="60" w:before="60" w:line="240" w:lineRule="auto"/>
            </w:pPr>
            <w:r>
              <w:rPr>
                <w:rFonts w:ascii="Times New Roman" w:hAnsi="Times New Roman"/>
                <w:sz w:val="18"/>
              </w:rPr>
              <w:t>401, 404</w:t>
            </w:r>
          </w:p>
        </w:tc>
      </w:tr>
    </w:tbl>
    <w:p>
      <w:r>
        <w:t>Полный контракт, поля и граничные условия приведены в README.md. Период полуоткрытый [from,to); по умолчанию 01.11.2026–01.02.2027. Запись занимает выделенный слот, услуга должна укладываться в его длительность. Повторная отмена идемпотентна. Защита от конкурентных бронирований обеспечивается транзакционной блокировкой по специалисту и повторной проверкой пересечений после получения блокировки. Ответы не кешируются.</w:t>
      </w:r>
    </w:p>
    <w:p>
      <w:pPr>
        <w:keepNext/>
        <w:jc w:val="center"/>
      </w:pPr>
      <w:r>
        <w:drawing>
          <wp:inline xmlns:a="http://schemas.openxmlformats.org/drawingml/2006/main" xmlns:pic="http://schemas.openxmlformats.org/drawingml/2006/picture">
            <wp:extent cx="5760000" cy="3241992"/>
            <wp:docPr id="1" name="Picture 1"/>
            <wp:cNvGraphicFramePr>
              <a:graphicFrameLocks noChangeAspect="1"/>
            </wp:cNvGraphicFramePr>
            <a:graphic>
              <a:graphicData uri="http://schemas.openxmlformats.org/drawingml/2006/picture">
                <pic:pic>
                  <pic:nvPicPr>
                    <pic:cNvPr id="0" name="bookings.jpg"/>
                    <pic:cNvPicPr/>
                  </pic:nvPicPr>
                  <pic:blipFill>
                    <a:blip r:embed="rId10"/>
                    <a:stretch>
                      <a:fillRect/>
                    </a:stretch>
                  </pic:blipFill>
                  <pic:spPr>
                    <a:xfrm>
                      <a:off x="0" y="0"/>
                      <a:ext cx="5760000" cy="3241992"/>
                    </a:xfrm>
                    <a:prstGeom prst="rect"/>
                  </pic:spPr>
                </pic:pic>
              </a:graphicData>
            </a:graphic>
          </wp:inline>
        </w:drawing>
      </w:r>
    </w:p>
    <w:p>
      <w:pPr>
        <w:jc w:val="center"/>
      </w:pPr>
      <w:r>
        <w:t>Рисунок 1 – Авторизация и список записей на рабочем объёме</w:t>
      </w:r>
    </w:p>
    <w:p>
      <w:pPr>
        <w:keepNext/>
        <w:jc w:val="center"/>
      </w:pPr>
      <w:r>
        <w:drawing>
          <wp:inline xmlns:a="http://schemas.openxmlformats.org/drawingml/2006/main" xmlns:pic="http://schemas.openxmlformats.org/drawingml/2006/picture">
            <wp:extent cx="5760000" cy="3241992"/>
            <wp:docPr id="2" name="Picture 2"/>
            <wp:cNvGraphicFramePr>
              <a:graphicFrameLocks noChangeAspect="1"/>
            </wp:cNvGraphicFramePr>
            <a:graphic>
              <a:graphicData uri="http://schemas.openxmlformats.org/drawingml/2006/picture">
                <pic:pic>
                  <pic:nvPicPr>
                    <pic:cNvPr id="0" name="summary.jpg"/>
                    <pic:cNvPicPr/>
                  </pic:nvPicPr>
                  <pic:blipFill>
                    <a:blip r:embed="rId11"/>
                    <a:stretch>
                      <a:fillRect/>
                    </a:stretch>
                  </pic:blipFill>
                  <pic:spPr>
                    <a:xfrm>
                      <a:off x="0" y="0"/>
                      <a:ext cx="5760000" cy="3241992"/>
                    </a:xfrm>
                    <a:prstGeom prst="rect"/>
                  </pic:spPr>
                </pic:pic>
              </a:graphicData>
            </a:graphic>
          </wp:inline>
        </w:drawing>
      </w:r>
    </w:p>
    <w:p>
      <w:pPr>
        <w:jc w:val="center"/>
      </w:pPr>
      <w:r>
        <w:t>Рисунок 2 – Сводка загрузки после серии измерений</w:t>
      </w:r>
    </w:p>
    <w:p>
      <w:pPr>
        <w:pStyle w:val="Heading2"/>
      </w:pPr>
      <w:r>
        <w:t>1.2 Модульные тесты</w:t>
      </w:r>
    </w:p>
    <w:p>
      <w:r>
        <w:t>Команда: python -m pytest -q. Итог: 22 passed in 0.95s. Шесть тестов проверяют бизнес-правила: пересечение и смежность интервалов, длительность услуги, долю отмен и пустой знаменатель. Шестнадцать тестов проверяют API: авторизацию, формат карточки и списка, пагинацию, ошибки параметров, бронирование, отмену, свободные слоты, сводку и конкуренцию.</w:t>
      </w:r>
    </w:p>
    <w:p>
      <w:pPr>
        <w:keepNext/>
      </w:pPr>
      <w:r>
        <w:t>Листинг 1 – Примеры тестов</w:t>
      </w:r>
    </w:p>
    <w:p>
      <w:r>
        <w:t>def test_adjacent_slots_do_not_overlap():</w:t>
        <w:br/>
        <w:t xml:space="preserve">    assert not overlaps(T, T+timedelta(hours=1),</w:t>
        <w:br/>
        <w:t xml:space="preserve">                        T+timedelta(hours=1), T+timedelta(hours=2))</w:t>
        <w:br/>
        <w:br/>
        <w:t>def test_pagination_contract(client):</w:t>
        <w:br/>
        <w:t xml:space="preserve">    r = client.get("/api/bookings?status=all&amp;page=1&amp;size=7",</w:t>
        <w:br/>
        <w:t xml:space="preserve">                   headers=AUTH)</w:t>
        <w:br/>
        <w:t xml:space="preserve">    assert r.status_code == 200</w:t>
        <w:br/>
        <w:t xml:space="preserve">    assert len(r.json["items"]) == 7</w:t>
        <w:br/>
        <w:t xml:space="preserve">    assert r.json["total"] == 300</w:t>
      </w:r>
    </w:p>
    <w:p>
      <w:pPr>
        <w:pStyle w:val="Heading2"/>
      </w:pPr>
      <w:r>
        <w:t>1.3 Условия испытания</w:t>
      </w:r>
    </w:p>
    <w:p>
      <w:pPr>
        <w:keepNext/>
      </w:pPr>
      <w:r>
        <w:t>Таблица 3 – Условия испытания</w:t>
      </w:r>
    </w:p>
    <w:tbl>
      <w:tblPr>
        <w:tblStyle w:val="TableGrid"/>
        <w:tblW w:type="auto" w:w="0"/>
        <w:jc w:val="center"/>
        <w:tblLayout w:type="fixed"/>
        <w:tblLook w:firstColumn="1" w:firstRow="1" w:lastColumn="0" w:lastRow="0" w:noHBand="0" w:noVBand="1" w:val="04A0"/>
        <w:tblLayout w:type="fixed"/>
      </w:tblPr>
      <w:tblGrid>
        <w:gridCol w:w="6940"/>
        <w:gridCol w:w="2414"/>
      </w:tblGrid>
      <w:tr>
        <w:trPr>
          <w:tblHeader/>
          <w:cantSplit/>
          <w:tblHeader/>
        </w:trPr>
        <w:tc>
          <w:tcPr>
            <w:tcW w:type="dxa" w:w="6940"/>
            <w:shd w:val="clear" w:fill="EDEDED"/>
          </w:tcPr>
          <w:p>
            <w:pPr>
              <w:spacing w:after="60" w:before="60" w:line="240" w:lineRule="auto"/>
            </w:pPr>
            <w:r>
              <w:rPr>
                <w:rFonts w:ascii="Times New Roman" w:hAnsi="Times New Roman"/>
                <w:sz w:val="20"/>
              </w:rPr>
              <w:t>Что</w:t>
            </w:r>
          </w:p>
        </w:tc>
        <w:tc>
          <w:tcPr>
            <w:tcW w:type="dxa" w:w="2414"/>
            <w:shd w:val="clear" w:fill="EDEDED"/>
          </w:tcPr>
          <w:p>
            <w:pPr>
              <w:spacing w:after="60" w:before="60" w:line="240" w:lineRule="auto"/>
            </w:pPr>
            <w:r>
              <w:rPr>
                <w:rFonts w:ascii="Times New Roman" w:hAnsi="Times New Roman"/>
                <w:sz w:val="20"/>
              </w:rPr>
              <w:t>Значение</w:t>
            </w:r>
          </w:p>
        </w:tc>
      </w:tr>
      <w:tr>
        <w:trPr>
          <w:cantSplit/>
        </w:trPr>
        <w:tc>
          <w:tcPr>
            <w:tcW w:type="dxa" w:w="6940"/>
          </w:tcPr>
          <w:p>
            <w:pPr>
              <w:spacing w:after="60" w:before="60" w:line="240" w:lineRule="auto"/>
            </w:pPr>
            <w:r>
              <w:rPr>
                <w:rFonts w:ascii="Times New Roman" w:hAnsi="Times New Roman"/>
                <w:sz w:val="20"/>
              </w:rPr>
              <w:t>Машина</w:t>
            </w:r>
          </w:p>
        </w:tc>
        <w:tc>
          <w:tcPr>
            <w:tcW w:type="dxa" w:w="2414"/>
          </w:tcPr>
          <w:p>
            <w:pPr>
              <w:spacing w:after="60" w:before="60" w:line="240" w:lineRule="auto"/>
            </w:pPr>
            <w:r>
              <w:rPr>
                <w:rFonts w:ascii="Times New Roman" w:hAnsi="Times New Roman"/>
                <w:sz w:val="20"/>
              </w:rPr>
              <w:t>AMD Ryzen 5 2600, 6 ядер / 12 потоков, 16 ГБ ОЗУ, Windows x64</w:t>
            </w:r>
          </w:p>
        </w:tc>
      </w:tr>
      <w:tr>
        <w:trPr>
          <w:cantSplit/>
        </w:trPr>
        <w:tc>
          <w:tcPr>
            <w:tcW w:type="dxa" w:w="6940"/>
          </w:tcPr>
          <w:p>
            <w:pPr>
              <w:spacing w:after="60" w:before="60" w:line="240" w:lineRule="auto"/>
            </w:pPr>
            <w:r>
              <w:rPr>
                <w:rFonts w:ascii="Times New Roman" w:hAnsi="Times New Roman"/>
                <w:sz w:val="20"/>
              </w:rPr>
              <w:t>Среда выполнения</w:t>
            </w:r>
          </w:p>
        </w:tc>
        <w:tc>
          <w:tcPr>
            <w:tcW w:type="dxa" w:w="2414"/>
          </w:tcPr>
          <w:p>
            <w:pPr>
              <w:spacing w:after="60" w:before="60" w:line="240" w:lineRule="auto"/>
            </w:pPr>
            <w:r>
              <w:rPr>
                <w:rFonts w:ascii="Times New Roman" w:hAnsi="Times New Roman"/>
                <w:sz w:val="20"/>
              </w:rPr>
              <w:t>Python 3.12.14; Flask threaded development server; приложение 127.0.0.1:8089; PostgreSQL 127.0.0.1:55439</w:t>
            </w:r>
          </w:p>
        </w:tc>
      </w:tr>
      <w:tr>
        <w:trPr>
          <w:cantSplit/>
        </w:trPr>
        <w:tc>
          <w:tcPr>
            <w:tcW w:type="dxa" w:w="6940"/>
          </w:tcPr>
          <w:p>
            <w:pPr>
              <w:spacing w:after="60" w:before="60" w:line="240" w:lineRule="auto"/>
            </w:pPr>
            <w:r>
              <w:rPr>
                <w:rFonts w:ascii="Times New Roman" w:hAnsi="Times New Roman"/>
                <w:sz w:val="20"/>
              </w:rPr>
              <w:t>Учётная запись</w:t>
            </w:r>
          </w:p>
        </w:tc>
        <w:tc>
          <w:tcPr>
            <w:tcW w:type="dxa" w:w="2414"/>
          </w:tcPr>
          <w:p>
            <w:pPr>
              <w:spacing w:after="60" w:before="60" w:line="240" w:lineRule="auto"/>
            </w:pPr>
            <w:r>
              <w:rPr>
                <w:rFonts w:ascii="Times New Roman" w:hAnsi="Times New Roman"/>
                <w:sz w:val="20"/>
              </w:rPr>
              <w:t>demo; HTTP Basic; одинаковая во всех сериях</w:t>
            </w:r>
          </w:p>
        </w:tc>
      </w:tr>
      <w:tr>
        <w:trPr>
          <w:cantSplit/>
        </w:trPr>
        <w:tc>
          <w:tcPr>
            <w:tcW w:type="dxa" w:w="6940"/>
          </w:tcPr>
          <w:p>
            <w:pPr>
              <w:spacing w:after="60" w:before="60" w:line="240" w:lineRule="auto"/>
            </w:pPr>
            <w:r>
              <w:rPr>
                <w:rFonts w:ascii="Times New Roman" w:hAnsi="Times New Roman"/>
                <w:sz w:val="20"/>
              </w:rPr>
              <w:t>Число повторов</w:t>
            </w:r>
          </w:p>
        </w:tc>
        <w:tc>
          <w:tcPr>
            <w:tcW w:type="dxa" w:w="2414"/>
          </w:tcPr>
          <w:p>
            <w:pPr>
              <w:spacing w:after="60" w:before="60" w:line="240" w:lineRule="auto"/>
            </w:pPr>
            <w:r>
              <w:rPr>
                <w:rFonts w:ascii="Times New Roman" w:hAnsi="Times New Roman"/>
                <w:sz w:val="20"/>
              </w:rPr>
              <w:t>30 последовательных запросов на операцию и объём; конкурентность 1</w:t>
            </w:r>
          </w:p>
        </w:tc>
      </w:tr>
      <w:tr>
        <w:trPr>
          <w:cantSplit/>
        </w:trPr>
        <w:tc>
          <w:tcPr>
            <w:tcW w:type="dxa" w:w="6940"/>
          </w:tcPr>
          <w:p>
            <w:pPr>
              <w:spacing w:after="60" w:before="60" w:line="240" w:lineRule="auto"/>
            </w:pPr>
            <w:r>
              <w:rPr>
                <w:rFonts w:ascii="Times New Roman" w:hAnsi="Times New Roman"/>
                <w:sz w:val="20"/>
              </w:rPr>
              <w:t>Прогрев</w:t>
            </w:r>
          </w:p>
        </w:tc>
        <w:tc>
          <w:tcPr>
            <w:tcW w:type="dxa" w:w="2414"/>
          </w:tcPr>
          <w:p>
            <w:pPr>
              <w:spacing w:after="60" w:before="60" w:line="240" w:lineRule="auto"/>
            </w:pPr>
            <w:r>
              <w:rPr>
                <w:rFonts w:ascii="Times New Roman" w:hAnsi="Times New Roman"/>
                <w:sz w:val="20"/>
              </w:rPr>
              <w:t>5 запросов на операцию, не входят в статистику</w:t>
            </w:r>
          </w:p>
        </w:tc>
      </w:tr>
      <w:tr>
        <w:trPr>
          <w:cantSplit/>
        </w:trPr>
        <w:tc>
          <w:tcPr>
            <w:tcW w:type="dxa" w:w="6940"/>
          </w:tcPr>
          <w:p>
            <w:pPr>
              <w:spacing w:after="60" w:before="60" w:line="240" w:lineRule="auto"/>
            </w:pPr>
            <w:r>
              <w:rPr>
                <w:rFonts w:ascii="Times New Roman" w:hAnsi="Times New Roman"/>
                <w:sz w:val="20"/>
              </w:rPr>
              <w:t>Измеритель</w:t>
            </w:r>
          </w:p>
        </w:tc>
        <w:tc>
          <w:tcPr>
            <w:tcW w:type="dxa" w:w="2414"/>
          </w:tcPr>
          <w:p>
            <w:pPr>
              <w:spacing w:after="60" w:before="60" w:line="240" w:lineRule="auto"/>
            </w:pPr>
            <w:r>
              <w:rPr>
                <w:rFonts w:ascii="Times New Roman" w:hAnsi="Times New Roman"/>
                <w:sz w:val="20"/>
              </w:rPr>
              <w:t>benchmark.py; perf_counter; прямое HTTP-подключение без системного прокси</w:t>
            </w:r>
          </w:p>
        </w:tc>
      </w:tr>
      <w:tr>
        <w:trPr>
          <w:cantSplit/>
        </w:trPr>
        <w:tc>
          <w:tcPr>
            <w:tcW w:type="dxa" w:w="6940"/>
          </w:tcPr>
          <w:p>
            <w:pPr>
              <w:spacing w:after="60" w:before="60" w:line="240" w:lineRule="auto"/>
            </w:pPr>
            <w:r>
              <w:rPr>
                <w:rFonts w:ascii="Times New Roman" w:hAnsi="Times New Roman"/>
                <w:sz w:val="20"/>
              </w:rPr>
              <w:t>Настройки PostgreSQL</w:t>
            </w:r>
          </w:p>
        </w:tc>
        <w:tc>
          <w:tcPr>
            <w:tcW w:type="dxa" w:w="2414"/>
          </w:tcPr>
          <w:p>
            <w:pPr>
              <w:spacing w:after="60" w:before="60" w:line="240" w:lineRule="auto"/>
            </w:pPr>
            <w:r>
              <w:rPr>
                <w:rFonts w:ascii="Times New Roman" w:hAnsi="Times New Roman"/>
                <w:sz w:val="20"/>
              </w:rPr>
              <w:t>jit=off; max_parallel_workers_per_gather=0; shared_buffers=128MB; work_mem=4MB</w:t>
            </w:r>
          </w:p>
        </w:tc>
      </w:tr>
      <w:tr>
        <w:trPr>
          <w:cantSplit/>
        </w:trPr>
        <w:tc>
          <w:tcPr>
            <w:tcW w:type="dxa" w:w="6940"/>
          </w:tcPr>
          <w:p>
            <w:pPr>
              <w:spacing w:after="60" w:before="60" w:line="240" w:lineRule="auto"/>
            </w:pPr>
            <w:r>
              <w:rPr>
                <w:rFonts w:ascii="Times New Roman" w:hAnsi="Times New Roman"/>
                <w:sz w:val="20"/>
              </w:rPr>
              <w:t>Пул и индексы</w:t>
            </w:r>
          </w:p>
        </w:tc>
        <w:tc>
          <w:tcPr>
            <w:tcW w:type="dxa" w:w="2414"/>
          </w:tcPr>
          <w:p>
            <w:pPr>
              <w:spacing w:after="60" w:before="60" w:line="240" w:lineRule="auto"/>
            </w:pPr>
            <w:r>
              <w:rPr>
                <w:rFonts w:ascii="Times New Roman" w:hAnsi="Times New Roman"/>
                <w:sz w:val="20"/>
              </w:rPr>
              <w:t>Пул 1–4 соединения; только PK; дополнительных индексов нет</w:t>
            </w:r>
          </w:p>
        </w:tc>
      </w:tr>
    </w:tbl>
    <w:p>
      <w:r>
        <w:t>Дата испытания — 8 октября 2026 года. Оба объёма измерены на одном компьютере с одинаковой конфигурацией и исходниками. Перед каждой серией выполнены два одинаковых наполнения с совпадением числа строк и отпечатка bookings. Полные версии зависимостей сохранены в evidence/versions.txt. Параллельные исполнители PostgreSQL отключены после аварии процесса Windows 0xC0000005; аварийные серии исключены, оба объёма измерены заново. Выводы относятся к этому локальному стенду, а не к промышленному развёртыванию.</w:t>
      </w:r>
    </w:p>
    <w:p>
      <w:pPr>
        <w:pStyle w:val="Heading2"/>
      </w:pPr>
      <w:r>
        <w:t>1.4 Наполнение базы данных</w:t>
      </w:r>
    </w:p>
    <w:p>
      <w:r>
        <w:t>Команды: python seed.py small; python seed.py work. Программа применяет schema.sql и пересоздаёт данные только в выделенной схеме kirill_skorikov. Даты, распределение сущностей и статусы детерминированы. Отпечатки bookings: малый 28740c170998e764be6cf374f1022f0f; рабочий 8f762755f2bb422c9cb106774eedffc1; при повторных запусках совпали.</w:t>
      </w:r>
    </w:p>
    <w:p>
      <w:pPr>
        <w:keepNext/>
      </w:pPr>
      <w:r>
        <w:t>Таблица 4 – Объём наполнения до измерений</w:t>
      </w:r>
    </w:p>
    <w:tbl>
      <w:tblPr>
        <w:tblStyle w:val="TableGrid"/>
        <w:tblW w:type="auto" w:w="0"/>
        <w:jc w:val="center"/>
        <w:tblLayout w:type="fixed"/>
        <w:tblLook w:firstColumn="1" w:firstRow="1" w:lastColumn="0" w:lastRow="0" w:noHBand="0" w:noVBand="1" w:val="04A0"/>
        <w:tblLayout w:type="fixed"/>
      </w:tblPr>
      <w:tblGrid>
        <w:gridCol w:w="1393"/>
        <w:gridCol w:w="3184"/>
        <w:gridCol w:w="3583"/>
        <w:gridCol w:w="1194"/>
      </w:tblGrid>
      <w:tr>
        <w:trPr>
          <w:tblHeader/>
          <w:cantSplit/>
          <w:tblHeader/>
        </w:trPr>
        <w:tc>
          <w:tcPr>
            <w:tcW w:type="dxa" w:w="1393"/>
            <w:shd w:val="clear" w:fill="EDEDED"/>
          </w:tcPr>
          <w:p>
            <w:pPr>
              <w:spacing w:after="60" w:before="60" w:line="240" w:lineRule="auto"/>
            </w:pPr>
            <w:r>
              <w:rPr>
                <w:rFonts w:ascii="Times New Roman" w:hAnsi="Times New Roman"/>
                <w:sz w:val="20"/>
              </w:rPr>
              <w:t>Таблица</w:t>
            </w:r>
          </w:p>
        </w:tc>
        <w:tc>
          <w:tcPr>
            <w:tcW w:type="dxa" w:w="3184"/>
            <w:shd w:val="clear" w:fill="EDEDED"/>
          </w:tcPr>
          <w:p>
            <w:pPr>
              <w:spacing w:after="60" w:before="60" w:line="240" w:lineRule="auto"/>
            </w:pPr>
            <w:r>
              <w:rPr>
                <w:rFonts w:ascii="Times New Roman" w:hAnsi="Times New Roman"/>
                <w:sz w:val="20"/>
              </w:rPr>
              <w:t>Малое</w:t>
            </w:r>
          </w:p>
        </w:tc>
        <w:tc>
          <w:tcPr>
            <w:tcW w:type="dxa" w:w="3583"/>
            <w:shd w:val="clear" w:fill="EDEDED"/>
          </w:tcPr>
          <w:p>
            <w:pPr>
              <w:spacing w:after="60" w:before="60" w:line="240" w:lineRule="auto"/>
            </w:pPr>
            <w:r>
              <w:rPr>
                <w:rFonts w:ascii="Times New Roman" w:hAnsi="Times New Roman"/>
                <w:sz w:val="20"/>
              </w:rPr>
              <w:t>Рабочее</w:t>
            </w:r>
          </w:p>
        </w:tc>
        <w:tc>
          <w:tcPr>
            <w:tcW w:type="dxa" w:w="1194"/>
            <w:shd w:val="clear" w:fill="EDEDED"/>
          </w:tcPr>
          <w:p>
            <w:pPr>
              <w:spacing w:after="60" w:before="60" w:line="240" w:lineRule="auto"/>
            </w:pPr>
            <w:r>
              <w:rPr>
                <w:rFonts w:ascii="Times New Roman" w:hAnsi="Times New Roman"/>
                <w:sz w:val="20"/>
              </w:rPr>
              <w:t>Рост</w:t>
            </w:r>
          </w:p>
        </w:tc>
      </w:tr>
      <w:tr>
        <w:trPr>
          <w:cantSplit/>
        </w:trPr>
        <w:tc>
          <w:tcPr>
            <w:tcW w:type="dxa" w:w="1393"/>
          </w:tcPr>
          <w:p>
            <w:pPr>
              <w:spacing w:after="60" w:before="60" w:line="240" w:lineRule="auto"/>
            </w:pPr>
            <w:r>
              <w:rPr>
                <w:rFonts w:ascii="Times New Roman" w:hAnsi="Times New Roman"/>
                <w:sz w:val="20"/>
              </w:rPr>
              <w:t>app_users</w:t>
            </w:r>
          </w:p>
        </w:tc>
        <w:tc>
          <w:tcPr>
            <w:tcW w:type="dxa" w:w="3184"/>
          </w:tcPr>
          <w:p>
            <w:pPr>
              <w:spacing w:after="60" w:before="60" w:line="240" w:lineRule="auto"/>
            </w:pPr>
            <w:r>
              <w:rPr>
                <w:rFonts w:ascii="Times New Roman" w:hAnsi="Times New Roman"/>
                <w:sz w:val="20"/>
              </w:rPr>
              <w:t>1</w:t>
            </w:r>
          </w:p>
        </w:tc>
        <w:tc>
          <w:tcPr>
            <w:tcW w:type="dxa" w:w="3583"/>
          </w:tcPr>
          <w:p>
            <w:pPr>
              <w:spacing w:after="60" w:before="60" w:line="240" w:lineRule="auto"/>
            </w:pPr>
            <w:r>
              <w:rPr>
                <w:rFonts w:ascii="Times New Roman" w:hAnsi="Times New Roman"/>
                <w:sz w:val="20"/>
              </w:rPr>
              <w:t>1</w:t>
            </w:r>
          </w:p>
        </w:tc>
        <w:tc>
          <w:tcPr>
            <w:tcW w:type="dxa" w:w="1194"/>
          </w:tcPr>
          <w:p>
            <w:pPr>
              <w:spacing w:after="60" w:before="60" w:line="240" w:lineRule="auto"/>
            </w:pPr>
            <w:r>
              <w:rPr>
                <w:rFonts w:ascii="Times New Roman" w:hAnsi="Times New Roman"/>
                <w:sz w:val="20"/>
              </w:rPr>
              <w:t>1.00</w:t>
            </w:r>
          </w:p>
        </w:tc>
      </w:tr>
      <w:tr>
        <w:trPr>
          <w:cantSplit/>
        </w:trPr>
        <w:tc>
          <w:tcPr>
            <w:tcW w:type="dxa" w:w="1393"/>
          </w:tcPr>
          <w:p>
            <w:pPr>
              <w:spacing w:after="60" w:before="60" w:line="240" w:lineRule="auto"/>
            </w:pPr>
            <w:r>
              <w:rPr>
                <w:rFonts w:ascii="Times New Roman" w:hAnsi="Times New Roman"/>
                <w:sz w:val="20"/>
              </w:rPr>
              <w:t>services</w:t>
            </w:r>
          </w:p>
        </w:tc>
        <w:tc>
          <w:tcPr>
            <w:tcW w:type="dxa" w:w="3184"/>
          </w:tcPr>
          <w:p>
            <w:pPr>
              <w:spacing w:after="60" w:before="60" w:line="240" w:lineRule="auto"/>
            </w:pPr>
            <w:r>
              <w:rPr>
                <w:rFonts w:ascii="Times New Roman" w:hAnsi="Times New Roman"/>
                <w:sz w:val="20"/>
              </w:rPr>
              <w:t>10</w:t>
            </w:r>
          </w:p>
        </w:tc>
        <w:tc>
          <w:tcPr>
            <w:tcW w:type="dxa" w:w="3583"/>
          </w:tcPr>
          <w:p>
            <w:pPr>
              <w:spacing w:after="60" w:before="60" w:line="240" w:lineRule="auto"/>
            </w:pPr>
            <w:r>
              <w:rPr>
                <w:rFonts w:ascii="Times New Roman" w:hAnsi="Times New Roman"/>
                <w:sz w:val="20"/>
              </w:rPr>
              <w:t>30</w:t>
            </w:r>
          </w:p>
        </w:tc>
        <w:tc>
          <w:tcPr>
            <w:tcW w:type="dxa" w:w="1194"/>
          </w:tcPr>
          <w:p>
            <w:pPr>
              <w:spacing w:after="60" w:before="60" w:line="240" w:lineRule="auto"/>
            </w:pPr>
            <w:r>
              <w:rPr>
                <w:rFonts w:ascii="Times New Roman" w:hAnsi="Times New Roman"/>
                <w:sz w:val="20"/>
              </w:rPr>
              <w:t>3.00</w:t>
            </w:r>
          </w:p>
        </w:tc>
      </w:tr>
      <w:tr>
        <w:trPr>
          <w:cantSplit/>
        </w:trPr>
        <w:tc>
          <w:tcPr>
            <w:tcW w:type="dxa" w:w="1393"/>
          </w:tcPr>
          <w:p>
            <w:pPr>
              <w:spacing w:after="60" w:before="60" w:line="240" w:lineRule="auto"/>
            </w:pPr>
            <w:r>
              <w:rPr>
                <w:rFonts w:ascii="Times New Roman" w:hAnsi="Times New Roman"/>
                <w:sz w:val="20"/>
              </w:rPr>
              <w:t>specialists</w:t>
            </w:r>
          </w:p>
        </w:tc>
        <w:tc>
          <w:tcPr>
            <w:tcW w:type="dxa" w:w="3184"/>
          </w:tcPr>
          <w:p>
            <w:pPr>
              <w:spacing w:after="60" w:before="60" w:line="240" w:lineRule="auto"/>
            </w:pPr>
            <w:r>
              <w:rPr>
                <w:rFonts w:ascii="Times New Roman" w:hAnsi="Times New Roman"/>
                <w:sz w:val="20"/>
              </w:rPr>
              <w:t>10</w:t>
            </w:r>
          </w:p>
        </w:tc>
        <w:tc>
          <w:tcPr>
            <w:tcW w:type="dxa" w:w="3583"/>
          </w:tcPr>
          <w:p>
            <w:pPr>
              <w:spacing w:after="60" w:before="60" w:line="240" w:lineRule="auto"/>
            </w:pPr>
            <w:r>
              <w:rPr>
                <w:rFonts w:ascii="Times New Roman" w:hAnsi="Times New Roman"/>
                <w:sz w:val="20"/>
              </w:rPr>
              <w:t>200</w:t>
            </w:r>
          </w:p>
        </w:tc>
        <w:tc>
          <w:tcPr>
            <w:tcW w:type="dxa" w:w="1194"/>
          </w:tcPr>
          <w:p>
            <w:pPr>
              <w:spacing w:after="60" w:before="60" w:line="240" w:lineRule="auto"/>
            </w:pPr>
            <w:r>
              <w:rPr>
                <w:rFonts w:ascii="Times New Roman" w:hAnsi="Times New Roman"/>
                <w:sz w:val="20"/>
              </w:rPr>
              <w:t>20.00</w:t>
            </w:r>
          </w:p>
        </w:tc>
      </w:tr>
      <w:tr>
        <w:trPr>
          <w:cantSplit/>
        </w:trPr>
        <w:tc>
          <w:tcPr>
            <w:tcW w:type="dxa" w:w="1393"/>
          </w:tcPr>
          <w:p>
            <w:pPr>
              <w:spacing w:after="60" w:before="60" w:line="240" w:lineRule="auto"/>
            </w:pPr>
            <w:r>
              <w:rPr>
                <w:rFonts w:ascii="Times New Roman" w:hAnsi="Times New Roman"/>
                <w:sz w:val="20"/>
              </w:rPr>
              <w:t>slots</w:t>
            </w:r>
          </w:p>
        </w:tc>
        <w:tc>
          <w:tcPr>
            <w:tcW w:type="dxa" w:w="3184"/>
          </w:tcPr>
          <w:p>
            <w:pPr>
              <w:spacing w:after="60" w:before="60" w:line="240" w:lineRule="auto"/>
            </w:pPr>
            <w:r>
              <w:rPr>
                <w:rFonts w:ascii="Times New Roman" w:hAnsi="Times New Roman"/>
                <w:sz w:val="20"/>
              </w:rPr>
              <w:t>500</w:t>
            </w:r>
          </w:p>
        </w:tc>
        <w:tc>
          <w:tcPr>
            <w:tcW w:type="dxa" w:w="3583"/>
          </w:tcPr>
          <w:p>
            <w:pPr>
              <w:spacing w:after="60" w:before="60" w:line="240" w:lineRule="auto"/>
            </w:pPr>
            <w:r>
              <w:rPr>
                <w:rFonts w:ascii="Times New Roman" w:hAnsi="Times New Roman"/>
                <w:sz w:val="20"/>
              </w:rPr>
              <w:t>200000</w:t>
            </w:r>
          </w:p>
        </w:tc>
        <w:tc>
          <w:tcPr>
            <w:tcW w:type="dxa" w:w="1194"/>
          </w:tcPr>
          <w:p>
            <w:pPr>
              <w:spacing w:after="60" w:before="60" w:line="240" w:lineRule="auto"/>
            </w:pPr>
            <w:r>
              <w:rPr>
                <w:rFonts w:ascii="Times New Roman" w:hAnsi="Times New Roman"/>
                <w:sz w:val="20"/>
              </w:rPr>
              <w:t>400.00</w:t>
            </w:r>
          </w:p>
        </w:tc>
      </w:tr>
      <w:tr>
        <w:trPr>
          <w:cantSplit/>
        </w:trPr>
        <w:tc>
          <w:tcPr>
            <w:tcW w:type="dxa" w:w="1393"/>
          </w:tcPr>
          <w:p>
            <w:pPr>
              <w:spacing w:after="60" w:before="60" w:line="240" w:lineRule="auto"/>
            </w:pPr>
            <w:r>
              <w:rPr>
                <w:rFonts w:ascii="Times New Roman" w:hAnsi="Times New Roman"/>
                <w:sz w:val="20"/>
              </w:rPr>
              <w:t>bookings</w:t>
            </w:r>
          </w:p>
        </w:tc>
        <w:tc>
          <w:tcPr>
            <w:tcW w:type="dxa" w:w="3184"/>
          </w:tcPr>
          <w:p>
            <w:pPr>
              <w:spacing w:after="60" w:before="60" w:line="240" w:lineRule="auto"/>
            </w:pPr>
            <w:r>
              <w:rPr>
                <w:rFonts w:ascii="Times New Roman" w:hAnsi="Times New Roman"/>
                <w:sz w:val="20"/>
              </w:rPr>
              <w:t>300</w:t>
            </w:r>
          </w:p>
        </w:tc>
        <w:tc>
          <w:tcPr>
            <w:tcW w:type="dxa" w:w="3583"/>
          </w:tcPr>
          <w:p>
            <w:pPr>
              <w:spacing w:after="60" w:before="60" w:line="240" w:lineRule="auto"/>
            </w:pPr>
            <w:r>
              <w:rPr>
                <w:rFonts w:ascii="Times New Roman" w:hAnsi="Times New Roman"/>
                <w:sz w:val="20"/>
              </w:rPr>
              <w:t>50000</w:t>
            </w:r>
          </w:p>
        </w:tc>
        <w:tc>
          <w:tcPr>
            <w:tcW w:type="dxa" w:w="1194"/>
          </w:tcPr>
          <w:p>
            <w:pPr>
              <w:spacing w:after="60" w:before="60" w:line="240" w:lineRule="auto"/>
            </w:pPr>
            <w:r>
              <w:rPr>
                <w:rFonts w:ascii="Times New Roman" w:hAnsi="Times New Roman"/>
                <w:sz w:val="20"/>
              </w:rPr>
              <w:t>166.67</w:t>
            </w:r>
          </w:p>
        </w:tc>
      </w:tr>
    </w:tbl>
    <w:p>
      <w:r>
        <w:t>Основная операционная таблица bookings содержит 300 и 50 000 записей. Из них 20% отменены. Во время измерений POST дополнительно создаёт 35 записей, а подготовка серии отмены — ещё 35: всего 70, включая прогрев. Все они отменены после измеряемого действия; после полного набора остаются 370 и 50 070 строк. Изменения не входят во времена других GET-операций, поскольку GET измеряются первыми. На рисунке 2 поэтому показаны 50 070 записей и 10 070 отменённых.</w:t>
      </w:r>
    </w:p>
    <w:p>
      <w:pPr>
        <w:pStyle w:val="Heading1"/>
      </w:pPr>
      <w:r>
        <w:t>2 Измерения</w:t>
      </w:r>
    </w:p>
    <w:p>
      <w:pPr>
        <w:pStyle w:val="Heading2"/>
      </w:pPr>
      <w:r>
        <w:t>2.1 Время ответа операций</w:t>
      </w:r>
    </w:p>
    <w:p>
      <w:r>
        <w:t>Длительность HTTP измеряется от начала запроса до полного чтения JSON. Для p95 используется ближайший ранг ceil(0,95 × 30) = 29. В серии бронирования последующая отмена не входит во время; в серии отмены предварительное создание записи не входит во время.</w:t>
      </w:r>
    </w:p>
    <w:p>
      <w:pPr>
        <w:keepNext/>
      </w:pPr>
      <w:r>
        <w:t>Таблица 5 – Медиана и 95-й процентиль времени ответа в миллисекундах</w:t>
      </w:r>
    </w:p>
    <w:tbl>
      <w:tblPr>
        <w:tblStyle w:val="TableGrid"/>
        <w:tblW w:type="auto" w:w="0"/>
        <w:jc w:val="center"/>
        <w:tblLayout w:type="fixed"/>
        <w:tblLook w:firstColumn="1" w:firstRow="1" w:lastColumn="0" w:lastRow="0" w:noHBand="0" w:noVBand="1" w:val="04A0"/>
        <w:tblLayout w:type="fixed"/>
      </w:tblPr>
      <w:tblGrid>
        <w:gridCol w:w="1336"/>
        <w:gridCol w:w="1503"/>
        <w:gridCol w:w="1503"/>
        <w:gridCol w:w="1837"/>
        <w:gridCol w:w="1837"/>
        <w:gridCol w:w="1336"/>
      </w:tblGrid>
      <w:tr>
        <w:trPr>
          <w:tblHeader/>
          <w:cantSplit/>
          <w:tblHeader/>
        </w:trPr>
        <w:tc>
          <w:tcPr>
            <w:tcW w:type="dxa" w:w="1336"/>
            <w:shd w:val="clear" w:fill="EDEDED"/>
          </w:tcPr>
          <w:p>
            <w:pPr>
              <w:spacing w:after="60" w:before="60" w:line="240" w:lineRule="auto"/>
            </w:pPr>
            <w:r>
              <w:rPr>
                <w:rFonts w:ascii="Times New Roman" w:hAnsi="Times New Roman"/>
                <w:sz w:val="18"/>
              </w:rPr>
              <w:t>Операция</w:t>
            </w:r>
          </w:p>
        </w:tc>
        <w:tc>
          <w:tcPr>
            <w:tcW w:type="dxa" w:w="1503"/>
            <w:shd w:val="clear" w:fill="EDEDED"/>
          </w:tcPr>
          <w:p>
            <w:pPr>
              <w:spacing w:after="60" w:before="60" w:line="240" w:lineRule="auto"/>
            </w:pPr>
            <w:r>
              <w:rPr>
                <w:rFonts w:ascii="Times New Roman" w:hAnsi="Times New Roman"/>
                <w:sz w:val="18"/>
              </w:rPr>
              <w:t>p50 малое</w:t>
            </w:r>
          </w:p>
        </w:tc>
        <w:tc>
          <w:tcPr>
            <w:tcW w:type="dxa" w:w="1503"/>
            <w:shd w:val="clear" w:fill="EDEDED"/>
          </w:tcPr>
          <w:p>
            <w:pPr>
              <w:spacing w:after="60" w:before="60" w:line="240" w:lineRule="auto"/>
            </w:pPr>
            <w:r>
              <w:rPr>
                <w:rFonts w:ascii="Times New Roman" w:hAnsi="Times New Roman"/>
                <w:sz w:val="18"/>
              </w:rPr>
              <w:t>p95 малое</w:t>
            </w:r>
          </w:p>
        </w:tc>
        <w:tc>
          <w:tcPr>
            <w:tcW w:type="dxa" w:w="1837"/>
            <w:shd w:val="clear" w:fill="EDEDED"/>
          </w:tcPr>
          <w:p>
            <w:pPr>
              <w:spacing w:after="60" w:before="60" w:line="240" w:lineRule="auto"/>
            </w:pPr>
            <w:r>
              <w:rPr>
                <w:rFonts w:ascii="Times New Roman" w:hAnsi="Times New Roman"/>
                <w:sz w:val="18"/>
              </w:rPr>
              <w:t>p50 рабочее</w:t>
            </w:r>
          </w:p>
        </w:tc>
        <w:tc>
          <w:tcPr>
            <w:tcW w:type="dxa" w:w="1837"/>
            <w:shd w:val="clear" w:fill="EDEDED"/>
          </w:tcPr>
          <w:p>
            <w:pPr>
              <w:spacing w:after="60" w:before="60" w:line="240" w:lineRule="auto"/>
            </w:pPr>
            <w:r>
              <w:rPr>
                <w:rFonts w:ascii="Times New Roman" w:hAnsi="Times New Roman"/>
                <w:sz w:val="18"/>
              </w:rPr>
              <w:t>p95 рабочее</w:t>
            </w:r>
          </w:p>
        </w:tc>
        <w:tc>
          <w:tcPr>
            <w:tcW w:type="dxa" w:w="1336"/>
            <w:shd w:val="clear" w:fill="EDEDED"/>
          </w:tcPr>
          <w:p>
            <w:pPr>
              <w:spacing w:after="60" w:before="60" w:line="240" w:lineRule="auto"/>
            </w:pPr>
            <w:r>
              <w:rPr>
                <w:rFonts w:ascii="Times New Roman" w:hAnsi="Times New Roman"/>
                <w:sz w:val="18"/>
              </w:rPr>
              <w:t>Рост p50</w:t>
            </w:r>
          </w:p>
        </w:tc>
      </w:tr>
      <w:tr>
        <w:trPr>
          <w:cantSplit/>
        </w:trPr>
        <w:tc>
          <w:tcPr>
            <w:tcW w:type="dxa" w:w="1336"/>
          </w:tcPr>
          <w:p>
            <w:pPr>
              <w:spacing w:after="60" w:before="60" w:line="240" w:lineRule="auto"/>
            </w:pPr>
            <w:r>
              <w:rPr>
                <w:rFonts w:ascii="Times New Roman" w:hAnsi="Times New Roman"/>
                <w:sz w:val="18"/>
              </w:rPr>
              <w:t>GET /services</w:t>
            </w:r>
          </w:p>
        </w:tc>
        <w:tc>
          <w:tcPr>
            <w:tcW w:type="dxa" w:w="1503"/>
          </w:tcPr>
          <w:p>
            <w:pPr>
              <w:spacing w:after="60" w:before="60" w:line="240" w:lineRule="auto"/>
            </w:pPr>
            <w:r>
              <w:rPr>
                <w:rFonts w:ascii="Times New Roman" w:hAnsi="Times New Roman"/>
                <w:sz w:val="18"/>
              </w:rPr>
              <w:t>5.30</w:t>
            </w:r>
          </w:p>
        </w:tc>
        <w:tc>
          <w:tcPr>
            <w:tcW w:type="dxa" w:w="1503"/>
          </w:tcPr>
          <w:p>
            <w:pPr>
              <w:spacing w:after="60" w:before="60" w:line="240" w:lineRule="auto"/>
            </w:pPr>
            <w:r>
              <w:rPr>
                <w:rFonts w:ascii="Times New Roman" w:hAnsi="Times New Roman"/>
                <w:sz w:val="18"/>
              </w:rPr>
              <w:t>26.28</w:t>
            </w:r>
          </w:p>
        </w:tc>
        <w:tc>
          <w:tcPr>
            <w:tcW w:type="dxa" w:w="1837"/>
          </w:tcPr>
          <w:p>
            <w:pPr>
              <w:spacing w:after="60" w:before="60" w:line="240" w:lineRule="auto"/>
            </w:pPr>
            <w:r>
              <w:rPr>
                <w:rFonts w:ascii="Times New Roman" w:hAnsi="Times New Roman"/>
                <w:sz w:val="18"/>
              </w:rPr>
              <w:t>5.72</w:t>
            </w:r>
          </w:p>
        </w:tc>
        <w:tc>
          <w:tcPr>
            <w:tcW w:type="dxa" w:w="1837"/>
          </w:tcPr>
          <w:p>
            <w:pPr>
              <w:spacing w:after="60" w:before="60" w:line="240" w:lineRule="auto"/>
            </w:pPr>
            <w:r>
              <w:rPr>
                <w:rFonts w:ascii="Times New Roman" w:hAnsi="Times New Roman"/>
                <w:sz w:val="18"/>
              </w:rPr>
              <w:t>22.41</w:t>
            </w:r>
          </w:p>
        </w:tc>
        <w:tc>
          <w:tcPr>
            <w:tcW w:type="dxa" w:w="1336"/>
          </w:tcPr>
          <w:p>
            <w:pPr>
              <w:spacing w:after="60" w:before="60" w:line="240" w:lineRule="auto"/>
            </w:pPr>
            <w:r>
              <w:rPr>
                <w:rFonts w:ascii="Times New Roman" w:hAnsi="Times New Roman"/>
                <w:sz w:val="18"/>
              </w:rPr>
              <w:t>1.08</w:t>
            </w:r>
          </w:p>
        </w:tc>
      </w:tr>
      <w:tr>
        <w:trPr>
          <w:cantSplit/>
        </w:trPr>
        <w:tc>
          <w:tcPr>
            <w:tcW w:type="dxa" w:w="1336"/>
          </w:tcPr>
          <w:p>
            <w:pPr>
              <w:spacing w:after="60" w:before="60" w:line="240" w:lineRule="auto"/>
            </w:pPr>
            <w:r>
              <w:rPr>
                <w:rFonts w:ascii="Times New Roman" w:hAnsi="Times New Roman"/>
                <w:sz w:val="18"/>
              </w:rPr>
              <w:t>GET /specialists</w:t>
            </w:r>
          </w:p>
        </w:tc>
        <w:tc>
          <w:tcPr>
            <w:tcW w:type="dxa" w:w="1503"/>
          </w:tcPr>
          <w:p>
            <w:pPr>
              <w:spacing w:after="60" w:before="60" w:line="240" w:lineRule="auto"/>
            </w:pPr>
            <w:r>
              <w:rPr>
                <w:rFonts w:ascii="Times New Roman" w:hAnsi="Times New Roman"/>
                <w:sz w:val="18"/>
              </w:rPr>
              <w:t>4.58</w:t>
            </w:r>
          </w:p>
        </w:tc>
        <w:tc>
          <w:tcPr>
            <w:tcW w:type="dxa" w:w="1503"/>
          </w:tcPr>
          <w:p>
            <w:pPr>
              <w:spacing w:after="60" w:before="60" w:line="240" w:lineRule="auto"/>
            </w:pPr>
            <w:r>
              <w:rPr>
                <w:rFonts w:ascii="Times New Roman" w:hAnsi="Times New Roman"/>
                <w:sz w:val="18"/>
              </w:rPr>
              <w:t>25.42</w:t>
            </w:r>
          </w:p>
        </w:tc>
        <w:tc>
          <w:tcPr>
            <w:tcW w:type="dxa" w:w="1837"/>
          </w:tcPr>
          <w:p>
            <w:pPr>
              <w:spacing w:after="60" w:before="60" w:line="240" w:lineRule="auto"/>
            </w:pPr>
            <w:r>
              <w:rPr>
                <w:rFonts w:ascii="Times New Roman" w:hAnsi="Times New Roman"/>
                <w:sz w:val="18"/>
              </w:rPr>
              <w:t>5.90</w:t>
            </w:r>
          </w:p>
        </w:tc>
        <w:tc>
          <w:tcPr>
            <w:tcW w:type="dxa" w:w="1837"/>
          </w:tcPr>
          <w:p>
            <w:pPr>
              <w:spacing w:after="60" w:before="60" w:line="240" w:lineRule="auto"/>
            </w:pPr>
            <w:r>
              <w:rPr>
                <w:rFonts w:ascii="Times New Roman" w:hAnsi="Times New Roman"/>
                <w:sz w:val="18"/>
              </w:rPr>
              <w:t>25.59</w:t>
            </w:r>
          </w:p>
        </w:tc>
        <w:tc>
          <w:tcPr>
            <w:tcW w:type="dxa" w:w="1336"/>
          </w:tcPr>
          <w:p>
            <w:pPr>
              <w:spacing w:after="60" w:before="60" w:line="240" w:lineRule="auto"/>
            </w:pPr>
            <w:r>
              <w:rPr>
                <w:rFonts w:ascii="Times New Roman" w:hAnsi="Times New Roman"/>
                <w:sz w:val="18"/>
              </w:rPr>
              <w:t>1.29</w:t>
            </w:r>
          </w:p>
        </w:tc>
      </w:tr>
      <w:tr>
        <w:trPr>
          <w:cantSplit/>
        </w:trPr>
        <w:tc>
          <w:tcPr>
            <w:tcW w:type="dxa" w:w="1336"/>
          </w:tcPr>
          <w:p>
            <w:pPr>
              <w:spacing w:after="60" w:before="60" w:line="240" w:lineRule="auto"/>
            </w:pPr>
            <w:r>
              <w:rPr>
                <w:rFonts w:ascii="Times New Roman" w:hAnsi="Times New Roman"/>
                <w:sz w:val="18"/>
              </w:rPr>
              <w:t>GET /bookings</w:t>
            </w:r>
          </w:p>
        </w:tc>
        <w:tc>
          <w:tcPr>
            <w:tcW w:type="dxa" w:w="1503"/>
          </w:tcPr>
          <w:p>
            <w:pPr>
              <w:spacing w:after="60" w:before="60" w:line="240" w:lineRule="auto"/>
            </w:pPr>
            <w:r>
              <w:rPr>
                <w:rFonts w:ascii="Times New Roman" w:hAnsi="Times New Roman"/>
                <w:sz w:val="18"/>
              </w:rPr>
              <w:t>7.23</w:t>
            </w:r>
          </w:p>
        </w:tc>
        <w:tc>
          <w:tcPr>
            <w:tcW w:type="dxa" w:w="1503"/>
          </w:tcPr>
          <w:p>
            <w:pPr>
              <w:spacing w:after="60" w:before="60" w:line="240" w:lineRule="auto"/>
            </w:pPr>
            <w:r>
              <w:rPr>
                <w:rFonts w:ascii="Times New Roman" w:hAnsi="Times New Roman"/>
                <w:sz w:val="18"/>
              </w:rPr>
              <w:t>23.32</w:t>
            </w:r>
          </w:p>
        </w:tc>
        <w:tc>
          <w:tcPr>
            <w:tcW w:type="dxa" w:w="1837"/>
          </w:tcPr>
          <w:p>
            <w:pPr>
              <w:spacing w:after="60" w:before="60" w:line="240" w:lineRule="auto"/>
            </w:pPr>
            <w:r>
              <w:rPr>
                <w:rFonts w:ascii="Times New Roman" w:hAnsi="Times New Roman"/>
                <w:sz w:val="18"/>
              </w:rPr>
              <w:t>17.42</w:t>
            </w:r>
          </w:p>
        </w:tc>
        <w:tc>
          <w:tcPr>
            <w:tcW w:type="dxa" w:w="1837"/>
          </w:tcPr>
          <w:p>
            <w:pPr>
              <w:spacing w:after="60" w:before="60" w:line="240" w:lineRule="auto"/>
            </w:pPr>
            <w:r>
              <w:rPr>
                <w:rFonts w:ascii="Times New Roman" w:hAnsi="Times New Roman"/>
                <w:sz w:val="18"/>
              </w:rPr>
              <w:t>35.48</w:t>
            </w:r>
          </w:p>
        </w:tc>
        <w:tc>
          <w:tcPr>
            <w:tcW w:type="dxa" w:w="1336"/>
          </w:tcPr>
          <w:p>
            <w:pPr>
              <w:spacing w:after="60" w:before="60" w:line="240" w:lineRule="auto"/>
            </w:pPr>
            <w:r>
              <w:rPr>
                <w:rFonts w:ascii="Times New Roman" w:hAnsi="Times New Roman"/>
                <w:sz w:val="18"/>
              </w:rPr>
              <w:t>2.41</w:t>
            </w:r>
          </w:p>
        </w:tc>
      </w:tr>
      <w:tr>
        <w:trPr>
          <w:cantSplit/>
        </w:trPr>
        <w:tc>
          <w:tcPr>
            <w:tcW w:type="dxa" w:w="1336"/>
          </w:tcPr>
          <w:p>
            <w:pPr>
              <w:spacing w:after="60" w:before="60" w:line="240" w:lineRule="auto"/>
            </w:pPr>
            <w:r>
              <w:rPr>
                <w:rFonts w:ascii="Times New Roman" w:hAnsi="Times New Roman"/>
                <w:sz w:val="18"/>
              </w:rPr>
              <w:t>GET /bookings/{id}</w:t>
            </w:r>
          </w:p>
        </w:tc>
        <w:tc>
          <w:tcPr>
            <w:tcW w:type="dxa" w:w="1503"/>
          </w:tcPr>
          <w:p>
            <w:pPr>
              <w:spacing w:after="60" w:before="60" w:line="240" w:lineRule="auto"/>
            </w:pPr>
            <w:r>
              <w:rPr>
                <w:rFonts w:ascii="Times New Roman" w:hAnsi="Times New Roman"/>
                <w:sz w:val="18"/>
              </w:rPr>
              <w:t>6.15</w:t>
            </w:r>
          </w:p>
        </w:tc>
        <w:tc>
          <w:tcPr>
            <w:tcW w:type="dxa" w:w="1503"/>
          </w:tcPr>
          <w:p>
            <w:pPr>
              <w:spacing w:after="60" w:before="60" w:line="240" w:lineRule="auto"/>
            </w:pPr>
            <w:r>
              <w:rPr>
                <w:rFonts w:ascii="Times New Roman" w:hAnsi="Times New Roman"/>
                <w:sz w:val="18"/>
              </w:rPr>
              <w:t>25.81</w:t>
            </w:r>
          </w:p>
        </w:tc>
        <w:tc>
          <w:tcPr>
            <w:tcW w:type="dxa" w:w="1837"/>
          </w:tcPr>
          <w:p>
            <w:pPr>
              <w:spacing w:after="60" w:before="60" w:line="240" w:lineRule="auto"/>
            </w:pPr>
            <w:r>
              <w:rPr>
                <w:rFonts w:ascii="Times New Roman" w:hAnsi="Times New Roman"/>
                <w:sz w:val="18"/>
              </w:rPr>
              <w:t>5.89</w:t>
            </w:r>
          </w:p>
        </w:tc>
        <w:tc>
          <w:tcPr>
            <w:tcW w:type="dxa" w:w="1837"/>
          </w:tcPr>
          <w:p>
            <w:pPr>
              <w:spacing w:after="60" w:before="60" w:line="240" w:lineRule="auto"/>
            </w:pPr>
            <w:r>
              <w:rPr>
                <w:rFonts w:ascii="Times New Roman" w:hAnsi="Times New Roman"/>
                <w:sz w:val="18"/>
              </w:rPr>
              <w:t>25.48</w:t>
            </w:r>
          </w:p>
        </w:tc>
        <w:tc>
          <w:tcPr>
            <w:tcW w:type="dxa" w:w="1336"/>
          </w:tcPr>
          <w:p>
            <w:pPr>
              <w:spacing w:after="60" w:before="60" w:line="240" w:lineRule="auto"/>
            </w:pPr>
            <w:r>
              <w:rPr>
                <w:rFonts w:ascii="Times New Roman" w:hAnsi="Times New Roman"/>
                <w:sz w:val="18"/>
              </w:rPr>
              <w:t>0.96</w:t>
            </w:r>
          </w:p>
        </w:tc>
      </w:tr>
      <w:tr>
        <w:trPr>
          <w:cantSplit/>
        </w:trPr>
        <w:tc>
          <w:tcPr>
            <w:tcW w:type="dxa" w:w="1336"/>
          </w:tcPr>
          <w:p>
            <w:pPr>
              <w:spacing w:after="60" w:before="60" w:line="240" w:lineRule="auto"/>
            </w:pPr>
            <w:r>
              <w:rPr>
                <w:rFonts w:ascii="Times New Roman" w:hAnsi="Times New Roman"/>
                <w:sz w:val="18"/>
              </w:rPr>
              <w:t>GET /slots</w:t>
            </w:r>
          </w:p>
        </w:tc>
        <w:tc>
          <w:tcPr>
            <w:tcW w:type="dxa" w:w="1503"/>
          </w:tcPr>
          <w:p>
            <w:pPr>
              <w:spacing w:after="60" w:before="60" w:line="240" w:lineRule="auto"/>
            </w:pPr>
            <w:r>
              <w:rPr>
                <w:rFonts w:ascii="Times New Roman" w:hAnsi="Times New Roman"/>
                <w:sz w:val="18"/>
              </w:rPr>
              <w:t>7.65</w:t>
            </w:r>
          </w:p>
        </w:tc>
        <w:tc>
          <w:tcPr>
            <w:tcW w:type="dxa" w:w="1503"/>
          </w:tcPr>
          <w:p>
            <w:pPr>
              <w:spacing w:after="60" w:before="60" w:line="240" w:lineRule="auto"/>
            </w:pPr>
            <w:r>
              <w:rPr>
                <w:rFonts w:ascii="Times New Roman" w:hAnsi="Times New Roman"/>
                <w:sz w:val="18"/>
              </w:rPr>
              <w:t>29.29</w:t>
            </w:r>
          </w:p>
        </w:tc>
        <w:tc>
          <w:tcPr>
            <w:tcW w:type="dxa" w:w="1837"/>
          </w:tcPr>
          <w:p>
            <w:pPr>
              <w:spacing w:after="60" w:before="60" w:line="240" w:lineRule="auto"/>
            </w:pPr>
            <w:r>
              <w:rPr>
                <w:rFonts w:ascii="Times New Roman" w:hAnsi="Times New Roman"/>
                <w:sz w:val="18"/>
              </w:rPr>
              <w:t>176.37</w:t>
            </w:r>
          </w:p>
        </w:tc>
        <w:tc>
          <w:tcPr>
            <w:tcW w:type="dxa" w:w="1837"/>
          </w:tcPr>
          <w:p>
            <w:pPr>
              <w:spacing w:after="60" w:before="60" w:line="240" w:lineRule="auto"/>
            </w:pPr>
            <w:r>
              <w:rPr>
                <w:rFonts w:ascii="Times New Roman" w:hAnsi="Times New Roman"/>
                <w:sz w:val="18"/>
              </w:rPr>
              <w:t>243.89</w:t>
            </w:r>
          </w:p>
        </w:tc>
        <w:tc>
          <w:tcPr>
            <w:tcW w:type="dxa" w:w="1336"/>
          </w:tcPr>
          <w:p>
            <w:pPr>
              <w:spacing w:after="60" w:before="60" w:line="240" w:lineRule="auto"/>
            </w:pPr>
            <w:r>
              <w:rPr>
                <w:rFonts w:ascii="Times New Roman" w:hAnsi="Times New Roman"/>
                <w:sz w:val="18"/>
              </w:rPr>
              <w:t>23.06</w:t>
            </w:r>
          </w:p>
        </w:tc>
      </w:tr>
      <w:tr>
        <w:trPr>
          <w:cantSplit/>
        </w:trPr>
        <w:tc>
          <w:tcPr>
            <w:tcW w:type="dxa" w:w="1336"/>
          </w:tcPr>
          <w:p>
            <w:pPr>
              <w:spacing w:after="60" w:before="60" w:line="240" w:lineRule="auto"/>
            </w:pPr>
            <w:r>
              <w:rPr>
                <w:rFonts w:ascii="Times New Roman" w:hAnsi="Times New Roman"/>
                <w:sz w:val="18"/>
              </w:rPr>
              <w:t>GET /summary</w:t>
            </w:r>
          </w:p>
        </w:tc>
        <w:tc>
          <w:tcPr>
            <w:tcW w:type="dxa" w:w="1503"/>
          </w:tcPr>
          <w:p>
            <w:pPr>
              <w:spacing w:after="60" w:before="60" w:line="240" w:lineRule="auto"/>
            </w:pPr>
            <w:r>
              <w:rPr>
                <w:rFonts w:ascii="Times New Roman" w:hAnsi="Times New Roman"/>
                <w:sz w:val="18"/>
              </w:rPr>
              <w:t>8.19</w:t>
            </w:r>
          </w:p>
        </w:tc>
        <w:tc>
          <w:tcPr>
            <w:tcW w:type="dxa" w:w="1503"/>
          </w:tcPr>
          <w:p>
            <w:pPr>
              <w:spacing w:after="60" w:before="60" w:line="240" w:lineRule="auto"/>
            </w:pPr>
            <w:r>
              <w:rPr>
                <w:rFonts w:ascii="Times New Roman" w:hAnsi="Times New Roman"/>
                <w:sz w:val="18"/>
              </w:rPr>
              <w:t>29.62</w:t>
            </w:r>
          </w:p>
        </w:tc>
        <w:tc>
          <w:tcPr>
            <w:tcW w:type="dxa" w:w="1837"/>
          </w:tcPr>
          <w:p>
            <w:pPr>
              <w:spacing w:after="60" w:before="60" w:line="240" w:lineRule="auto"/>
            </w:pPr>
            <w:r>
              <w:rPr>
                <w:rFonts w:ascii="Times New Roman" w:hAnsi="Times New Roman"/>
                <w:sz w:val="18"/>
              </w:rPr>
              <w:t>265.25</w:t>
            </w:r>
          </w:p>
        </w:tc>
        <w:tc>
          <w:tcPr>
            <w:tcW w:type="dxa" w:w="1837"/>
          </w:tcPr>
          <w:p>
            <w:pPr>
              <w:spacing w:after="60" w:before="60" w:line="240" w:lineRule="auto"/>
            </w:pPr>
            <w:r>
              <w:rPr>
                <w:rFonts w:ascii="Times New Roman" w:hAnsi="Times New Roman"/>
                <w:sz w:val="18"/>
              </w:rPr>
              <w:t>292.14</w:t>
            </w:r>
          </w:p>
        </w:tc>
        <w:tc>
          <w:tcPr>
            <w:tcW w:type="dxa" w:w="1336"/>
          </w:tcPr>
          <w:p>
            <w:pPr>
              <w:spacing w:after="60" w:before="60" w:line="240" w:lineRule="auto"/>
            </w:pPr>
            <w:r>
              <w:rPr>
                <w:rFonts w:ascii="Times New Roman" w:hAnsi="Times New Roman"/>
                <w:sz w:val="18"/>
              </w:rPr>
              <w:t>32.39</w:t>
            </w:r>
          </w:p>
        </w:tc>
      </w:tr>
      <w:tr>
        <w:trPr>
          <w:cantSplit/>
        </w:trPr>
        <w:tc>
          <w:tcPr>
            <w:tcW w:type="dxa" w:w="1336"/>
          </w:tcPr>
          <w:p>
            <w:pPr>
              <w:spacing w:after="60" w:before="60" w:line="240" w:lineRule="auto"/>
            </w:pPr>
            <w:r>
              <w:rPr>
                <w:rFonts w:ascii="Times New Roman" w:hAnsi="Times New Roman"/>
                <w:sz w:val="18"/>
              </w:rPr>
              <w:t>POST /bookings</w:t>
            </w:r>
          </w:p>
        </w:tc>
        <w:tc>
          <w:tcPr>
            <w:tcW w:type="dxa" w:w="1503"/>
          </w:tcPr>
          <w:p>
            <w:pPr>
              <w:spacing w:after="60" w:before="60" w:line="240" w:lineRule="auto"/>
            </w:pPr>
            <w:r>
              <w:rPr>
                <w:rFonts w:ascii="Times New Roman" w:hAnsi="Times New Roman"/>
                <w:sz w:val="18"/>
              </w:rPr>
              <w:t>9.08</w:t>
            </w:r>
          </w:p>
        </w:tc>
        <w:tc>
          <w:tcPr>
            <w:tcW w:type="dxa" w:w="1503"/>
          </w:tcPr>
          <w:p>
            <w:pPr>
              <w:spacing w:after="60" w:before="60" w:line="240" w:lineRule="auto"/>
            </w:pPr>
            <w:r>
              <w:rPr>
                <w:rFonts w:ascii="Times New Roman" w:hAnsi="Times New Roman"/>
                <w:sz w:val="18"/>
              </w:rPr>
              <w:t>22.52</w:t>
            </w:r>
          </w:p>
        </w:tc>
        <w:tc>
          <w:tcPr>
            <w:tcW w:type="dxa" w:w="1837"/>
          </w:tcPr>
          <w:p>
            <w:pPr>
              <w:spacing w:after="60" w:before="60" w:line="240" w:lineRule="auto"/>
            </w:pPr>
            <w:r>
              <w:rPr>
                <w:rFonts w:ascii="Times New Roman" w:hAnsi="Times New Roman"/>
                <w:sz w:val="18"/>
              </w:rPr>
              <w:t>98.77</w:t>
            </w:r>
          </w:p>
        </w:tc>
        <w:tc>
          <w:tcPr>
            <w:tcW w:type="dxa" w:w="1837"/>
          </w:tcPr>
          <w:p>
            <w:pPr>
              <w:spacing w:after="60" w:before="60" w:line="240" w:lineRule="auto"/>
            </w:pPr>
            <w:r>
              <w:rPr>
                <w:rFonts w:ascii="Times New Roman" w:hAnsi="Times New Roman"/>
                <w:sz w:val="18"/>
              </w:rPr>
              <w:t>119.17</w:t>
            </w:r>
          </w:p>
        </w:tc>
        <w:tc>
          <w:tcPr>
            <w:tcW w:type="dxa" w:w="1336"/>
          </w:tcPr>
          <w:p>
            <w:pPr>
              <w:spacing w:after="60" w:before="60" w:line="240" w:lineRule="auto"/>
            </w:pPr>
            <w:r>
              <w:rPr>
                <w:rFonts w:ascii="Times New Roman" w:hAnsi="Times New Roman"/>
                <w:sz w:val="18"/>
              </w:rPr>
              <w:t>10.88</w:t>
            </w:r>
          </w:p>
        </w:tc>
      </w:tr>
      <w:tr>
        <w:trPr>
          <w:cantSplit/>
        </w:trPr>
        <w:tc>
          <w:tcPr>
            <w:tcW w:type="dxa" w:w="1336"/>
          </w:tcPr>
          <w:p>
            <w:pPr>
              <w:spacing w:after="60" w:before="60" w:line="240" w:lineRule="auto"/>
            </w:pPr>
            <w:r>
              <w:rPr>
                <w:rFonts w:ascii="Times New Roman" w:hAnsi="Times New Roman"/>
                <w:sz w:val="18"/>
              </w:rPr>
              <w:t>POST /bookings/{id}/cancel</w:t>
            </w:r>
          </w:p>
        </w:tc>
        <w:tc>
          <w:tcPr>
            <w:tcW w:type="dxa" w:w="1503"/>
          </w:tcPr>
          <w:p>
            <w:pPr>
              <w:spacing w:after="60" w:before="60" w:line="240" w:lineRule="auto"/>
            </w:pPr>
            <w:r>
              <w:rPr>
                <w:rFonts w:ascii="Times New Roman" w:hAnsi="Times New Roman"/>
                <w:sz w:val="18"/>
              </w:rPr>
              <w:t>5.80</w:t>
            </w:r>
          </w:p>
        </w:tc>
        <w:tc>
          <w:tcPr>
            <w:tcW w:type="dxa" w:w="1503"/>
          </w:tcPr>
          <w:p>
            <w:pPr>
              <w:spacing w:after="60" w:before="60" w:line="240" w:lineRule="auto"/>
            </w:pPr>
            <w:r>
              <w:rPr>
                <w:rFonts w:ascii="Times New Roman" w:hAnsi="Times New Roman"/>
                <w:sz w:val="18"/>
              </w:rPr>
              <w:t>26.59</w:t>
            </w:r>
          </w:p>
        </w:tc>
        <w:tc>
          <w:tcPr>
            <w:tcW w:type="dxa" w:w="1837"/>
          </w:tcPr>
          <w:p>
            <w:pPr>
              <w:spacing w:after="60" w:before="60" w:line="240" w:lineRule="auto"/>
            </w:pPr>
            <w:r>
              <w:rPr>
                <w:rFonts w:ascii="Times New Roman" w:hAnsi="Times New Roman"/>
                <w:sz w:val="18"/>
              </w:rPr>
              <w:t>4.88</w:t>
            </w:r>
          </w:p>
        </w:tc>
        <w:tc>
          <w:tcPr>
            <w:tcW w:type="dxa" w:w="1837"/>
          </w:tcPr>
          <w:p>
            <w:pPr>
              <w:spacing w:after="60" w:before="60" w:line="240" w:lineRule="auto"/>
            </w:pPr>
            <w:r>
              <w:rPr>
                <w:rFonts w:ascii="Times New Roman" w:hAnsi="Times New Roman"/>
                <w:sz w:val="18"/>
              </w:rPr>
              <w:t>27.08</w:t>
            </w:r>
          </w:p>
        </w:tc>
        <w:tc>
          <w:tcPr>
            <w:tcW w:type="dxa" w:w="1336"/>
          </w:tcPr>
          <w:p>
            <w:pPr>
              <w:spacing w:after="60" w:before="60" w:line="240" w:lineRule="auto"/>
            </w:pPr>
            <w:r>
              <w:rPr>
                <w:rFonts w:ascii="Times New Roman" w:hAnsi="Times New Roman"/>
                <w:sz w:val="18"/>
              </w:rPr>
              <w:t>0.84</w:t>
            </w:r>
          </w:p>
        </w:tc>
      </w:tr>
    </w:tbl>
    <w:p>
      <w:pPr>
        <w:keepNext/>
      </w:pPr>
      <w:r>
        <w:t>Таблица 6 – Максимальное время ответа в миллисекундах</w:t>
      </w:r>
    </w:p>
    <w:tbl>
      <w:tblPr>
        <w:tblStyle w:val="TableGrid"/>
        <w:tblW w:type="auto" w:w="0"/>
        <w:jc w:val="center"/>
        <w:tblLayout w:type="fixed"/>
        <w:tblLook w:firstColumn="1" w:firstRow="1" w:lastColumn="0" w:lastRow="0" w:noHBand="0" w:noVBand="1" w:val="04A0"/>
        <w:tblLayout w:type="fixed"/>
      </w:tblPr>
      <w:tblGrid>
        <w:gridCol w:w="6956"/>
        <w:gridCol w:w="2399"/>
      </w:tblGrid>
      <w:tr>
        <w:trPr>
          <w:tblHeader/>
          <w:cantSplit/>
          <w:tblHeader/>
        </w:trPr>
        <w:tc>
          <w:tcPr>
            <w:tcW w:type="dxa" w:w="6956"/>
            <w:shd w:val="clear" w:fill="EDEDED"/>
          </w:tcPr>
          <w:p>
            <w:pPr>
              <w:spacing w:after="60" w:before="60" w:line="240" w:lineRule="auto"/>
            </w:pPr>
            <w:r>
              <w:rPr>
                <w:rFonts w:ascii="Times New Roman" w:hAnsi="Times New Roman"/>
                <w:sz w:val="20"/>
              </w:rPr>
              <w:t>Операция</w:t>
            </w:r>
          </w:p>
        </w:tc>
        <w:tc>
          <w:tcPr>
            <w:tcW w:type="dxa" w:w="2399"/>
            <w:shd w:val="clear" w:fill="EDEDED"/>
          </w:tcPr>
          <w:p>
            <w:pPr>
              <w:spacing w:after="60" w:before="60" w:line="240" w:lineRule="auto"/>
            </w:pPr>
            <w:r>
              <w:rPr>
                <w:rFonts w:ascii="Times New Roman" w:hAnsi="Times New Roman"/>
                <w:sz w:val="20"/>
              </w:rPr>
              <w:t>Максимум малое / рабочее</w:t>
            </w:r>
          </w:p>
        </w:tc>
      </w:tr>
      <w:tr>
        <w:trPr>
          <w:cantSplit/>
        </w:trPr>
        <w:tc>
          <w:tcPr>
            <w:tcW w:type="dxa" w:w="6956"/>
          </w:tcPr>
          <w:p>
            <w:pPr>
              <w:spacing w:after="60" w:before="60" w:line="240" w:lineRule="auto"/>
            </w:pPr>
            <w:r>
              <w:rPr>
                <w:rFonts w:ascii="Times New Roman" w:hAnsi="Times New Roman"/>
                <w:sz w:val="20"/>
              </w:rPr>
              <w:t>GET /api/services</w:t>
            </w:r>
          </w:p>
        </w:tc>
        <w:tc>
          <w:tcPr>
            <w:tcW w:type="dxa" w:w="2399"/>
          </w:tcPr>
          <w:p>
            <w:pPr>
              <w:spacing w:after="60" w:before="60" w:line="240" w:lineRule="auto"/>
            </w:pPr>
            <w:r>
              <w:rPr>
                <w:rFonts w:ascii="Times New Roman" w:hAnsi="Times New Roman"/>
                <w:sz w:val="20"/>
              </w:rPr>
              <w:t>29.26 / 25.45</w:t>
            </w:r>
          </w:p>
        </w:tc>
      </w:tr>
      <w:tr>
        <w:trPr>
          <w:cantSplit/>
        </w:trPr>
        <w:tc>
          <w:tcPr>
            <w:tcW w:type="dxa" w:w="6956"/>
          </w:tcPr>
          <w:p>
            <w:pPr>
              <w:spacing w:after="60" w:before="60" w:line="240" w:lineRule="auto"/>
            </w:pPr>
            <w:r>
              <w:rPr>
                <w:rFonts w:ascii="Times New Roman" w:hAnsi="Times New Roman"/>
                <w:sz w:val="20"/>
              </w:rPr>
              <w:t>GET /api/specialists</w:t>
            </w:r>
          </w:p>
        </w:tc>
        <w:tc>
          <w:tcPr>
            <w:tcW w:type="dxa" w:w="2399"/>
          </w:tcPr>
          <w:p>
            <w:pPr>
              <w:spacing w:after="60" w:before="60" w:line="240" w:lineRule="auto"/>
            </w:pPr>
            <w:r>
              <w:rPr>
                <w:rFonts w:ascii="Times New Roman" w:hAnsi="Times New Roman"/>
                <w:sz w:val="20"/>
              </w:rPr>
              <w:t>26.97 / 27.00</w:t>
            </w:r>
          </w:p>
        </w:tc>
      </w:tr>
      <w:tr>
        <w:trPr>
          <w:cantSplit/>
        </w:trPr>
        <w:tc>
          <w:tcPr>
            <w:tcW w:type="dxa" w:w="6956"/>
          </w:tcPr>
          <w:p>
            <w:pPr>
              <w:spacing w:after="60" w:before="60" w:line="240" w:lineRule="auto"/>
            </w:pPr>
            <w:r>
              <w:rPr>
                <w:rFonts w:ascii="Times New Roman" w:hAnsi="Times New Roman"/>
                <w:sz w:val="20"/>
              </w:rPr>
              <w:t>GET /api/bookings</w:t>
            </w:r>
          </w:p>
        </w:tc>
        <w:tc>
          <w:tcPr>
            <w:tcW w:type="dxa" w:w="2399"/>
          </w:tcPr>
          <w:p>
            <w:pPr>
              <w:spacing w:after="60" w:before="60" w:line="240" w:lineRule="auto"/>
            </w:pPr>
            <w:r>
              <w:rPr>
                <w:rFonts w:ascii="Times New Roman" w:hAnsi="Times New Roman"/>
                <w:sz w:val="20"/>
              </w:rPr>
              <w:t>30.28 / 35.88</w:t>
            </w:r>
          </w:p>
        </w:tc>
      </w:tr>
      <w:tr>
        <w:trPr>
          <w:cantSplit/>
        </w:trPr>
        <w:tc>
          <w:tcPr>
            <w:tcW w:type="dxa" w:w="6956"/>
          </w:tcPr>
          <w:p>
            <w:pPr>
              <w:spacing w:after="60" w:before="60" w:line="240" w:lineRule="auto"/>
            </w:pPr>
            <w:r>
              <w:rPr>
                <w:rFonts w:ascii="Times New Roman" w:hAnsi="Times New Roman"/>
                <w:sz w:val="20"/>
              </w:rPr>
              <w:t>GET /api/bookings/{id}</w:t>
            </w:r>
          </w:p>
        </w:tc>
        <w:tc>
          <w:tcPr>
            <w:tcW w:type="dxa" w:w="2399"/>
          </w:tcPr>
          <w:p>
            <w:pPr>
              <w:spacing w:after="60" w:before="60" w:line="240" w:lineRule="auto"/>
            </w:pPr>
            <w:r>
              <w:rPr>
                <w:rFonts w:ascii="Times New Roman" w:hAnsi="Times New Roman"/>
                <w:sz w:val="20"/>
              </w:rPr>
              <w:t>26.50 / 27.97</w:t>
            </w:r>
          </w:p>
        </w:tc>
      </w:tr>
      <w:tr>
        <w:trPr>
          <w:cantSplit/>
        </w:trPr>
        <w:tc>
          <w:tcPr>
            <w:tcW w:type="dxa" w:w="6956"/>
          </w:tcPr>
          <w:p>
            <w:pPr>
              <w:spacing w:after="60" w:before="60" w:line="240" w:lineRule="auto"/>
            </w:pPr>
            <w:r>
              <w:rPr>
                <w:rFonts w:ascii="Times New Roman" w:hAnsi="Times New Roman"/>
                <w:sz w:val="20"/>
              </w:rPr>
              <w:t>GET /api/slots</w:t>
            </w:r>
          </w:p>
        </w:tc>
        <w:tc>
          <w:tcPr>
            <w:tcW w:type="dxa" w:w="2399"/>
          </w:tcPr>
          <w:p>
            <w:pPr>
              <w:spacing w:after="60" w:before="60" w:line="240" w:lineRule="auto"/>
            </w:pPr>
            <w:r>
              <w:rPr>
                <w:rFonts w:ascii="Times New Roman" w:hAnsi="Times New Roman"/>
                <w:sz w:val="20"/>
              </w:rPr>
              <w:t>32.04 / 299.16</w:t>
            </w:r>
          </w:p>
        </w:tc>
      </w:tr>
      <w:tr>
        <w:trPr>
          <w:cantSplit/>
        </w:trPr>
        <w:tc>
          <w:tcPr>
            <w:tcW w:type="dxa" w:w="6956"/>
          </w:tcPr>
          <w:p>
            <w:pPr>
              <w:spacing w:after="60" w:before="60" w:line="240" w:lineRule="auto"/>
            </w:pPr>
            <w:r>
              <w:rPr>
                <w:rFonts w:ascii="Times New Roman" w:hAnsi="Times New Roman"/>
                <w:sz w:val="20"/>
              </w:rPr>
              <w:t>GET /api/summary</w:t>
            </w:r>
          </w:p>
        </w:tc>
        <w:tc>
          <w:tcPr>
            <w:tcW w:type="dxa" w:w="2399"/>
          </w:tcPr>
          <w:p>
            <w:pPr>
              <w:spacing w:after="60" w:before="60" w:line="240" w:lineRule="auto"/>
            </w:pPr>
            <w:r>
              <w:rPr>
                <w:rFonts w:ascii="Times New Roman" w:hAnsi="Times New Roman"/>
                <w:sz w:val="20"/>
              </w:rPr>
              <w:t>31.26 / 311.94</w:t>
            </w:r>
          </w:p>
        </w:tc>
      </w:tr>
      <w:tr>
        <w:trPr>
          <w:cantSplit/>
        </w:trPr>
        <w:tc>
          <w:tcPr>
            <w:tcW w:type="dxa" w:w="6956"/>
          </w:tcPr>
          <w:p>
            <w:pPr>
              <w:spacing w:after="60" w:before="60" w:line="240" w:lineRule="auto"/>
            </w:pPr>
            <w:r>
              <w:rPr>
                <w:rFonts w:ascii="Times New Roman" w:hAnsi="Times New Roman"/>
                <w:sz w:val="20"/>
              </w:rPr>
              <w:t>POST /api/bookings</w:t>
            </w:r>
          </w:p>
        </w:tc>
        <w:tc>
          <w:tcPr>
            <w:tcW w:type="dxa" w:w="2399"/>
          </w:tcPr>
          <w:p>
            <w:pPr>
              <w:spacing w:after="60" w:before="60" w:line="240" w:lineRule="auto"/>
            </w:pPr>
            <w:r>
              <w:rPr>
                <w:rFonts w:ascii="Times New Roman" w:hAnsi="Times New Roman"/>
                <w:sz w:val="20"/>
              </w:rPr>
              <w:t>28.38 / 125.59</w:t>
            </w:r>
          </w:p>
        </w:tc>
      </w:tr>
      <w:tr>
        <w:trPr>
          <w:cantSplit/>
        </w:trPr>
        <w:tc>
          <w:tcPr>
            <w:tcW w:type="dxa" w:w="6956"/>
          </w:tcPr>
          <w:p>
            <w:pPr>
              <w:spacing w:after="60" w:before="60" w:line="240" w:lineRule="auto"/>
            </w:pPr>
            <w:r>
              <w:rPr>
                <w:rFonts w:ascii="Times New Roman" w:hAnsi="Times New Roman"/>
                <w:sz w:val="20"/>
              </w:rPr>
              <w:t>POST /api/bookings/{id}/cancel</w:t>
            </w:r>
          </w:p>
        </w:tc>
        <w:tc>
          <w:tcPr>
            <w:tcW w:type="dxa" w:w="2399"/>
          </w:tcPr>
          <w:p>
            <w:pPr>
              <w:spacing w:after="60" w:before="60" w:line="240" w:lineRule="auto"/>
            </w:pPr>
            <w:r>
              <w:rPr>
                <w:rFonts w:ascii="Times New Roman" w:hAnsi="Times New Roman"/>
                <w:sz w:val="20"/>
              </w:rPr>
              <w:t>27.63 / 27.23</w:t>
            </w:r>
          </w:p>
        </w:tc>
      </w:tr>
    </w:tbl>
    <w:p>
      <w:pPr>
        <w:keepNext/>
        <w:jc w:val="center"/>
      </w:pPr>
      <w:r>
        <w:drawing>
          <wp:inline xmlns:a="http://schemas.openxmlformats.org/drawingml/2006/main" xmlns:pic="http://schemas.openxmlformats.org/drawingml/2006/picture">
            <wp:extent cx="5760000" cy="3008000"/>
            <wp:docPr id="3" name="Picture 3"/>
            <wp:cNvGraphicFramePr>
              <a:graphicFrameLocks noChangeAspect="1"/>
            </wp:cNvGraphicFramePr>
            <a:graphic>
              <a:graphicData uri="http://schemas.openxmlformats.org/drawingml/2006/picture">
                <pic:pic>
                  <pic:nvPicPr>
                    <pic:cNvPr id="0" name="times.png"/>
                    <pic:cNvPicPr/>
                  </pic:nvPicPr>
                  <pic:blipFill>
                    <a:blip r:embed="rId12"/>
                    <a:stretch>
                      <a:fillRect/>
                    </a:stretch>
                  </pic:blipFill>
                  <pic:spPr>
                    <a:xfrm>
                      <a:off x="0" y="0"/>
                      <a:ext cx="5760000" cy="3008000"/>
                    </a:xfrm>
                    <a:prstGeom prst="rect"/>
                  </pic:spPr>
                </pic:pic>
              </a:graphicData>
            </a:graphic>
          </wp:inline>
        </w:drawing>
      </w:r>
    </w:p>
    <w:p>
      <w:pPr>
        <w:jc w:val="center"/>
      </w:pPr>
      <w:r>
        <w:t>Рисунок 3 – Сравнение медианы времени HTTP на двух объёмах</w:t>
      </w:r>
    </w:p>
    <w:p>
      <w:r>
        <w:t>Наиболее заметный рост показали свободные слоты, сводка и бронирование. Рост основной таблицы составил 166,67 раза; рост времени перечисленных операций меньше этого коэффициента, то есть по двум точкам нельзя утверждать сверхлинейную сложность. Тем не менее именно они формируют самые длительные ответы рабочего объёма. Список записей также замедлился из-за подсчёта общего количества и выборки с фильтром.</w:t>
      </w:r>
    </w:p>
    <w:p>
      <w:r>
        <w:t>Услуги, специалисты, карточка записи и отмена остаются в диапазоне единиц миллисекунд по медиане, с ростом менее 1,5 раза. Они исключены из дальнейшего разбора узких мест. Двух точек недостаточно для строгого определения асимптотики, поэтому выводы сформулированы как гипотезы для следующего этапа.</w:t>
      </w:r>
    </w:p>
    <w:p>
      <w:pPr>
        <w:pStyle w:val="Heading2"/>
      </w:pPr>
      <w:r>
        <w:t>2.2 Разложение времени между приложением и базой данных</w:t>
      </w:r>
    </w:p>
    <w:p>
      <w:r>
        <w:t>В app.py общий таймер охватывает серверную обработку и сериализацию JSON. Database.query измеряет cursor.execute и чтение результата; его время суммируется по запросам, число запросов считается отдельно. Для разложения используются средние тридцати измерений, чтобы компоненты складывались точно. Серверное время отличается от внешнего HTTP-времени в таблице 5.</w:t>
      </w:r>
    </w:p>
    <w:p>
      <w:pPr>
        <w:keepNext/>
      </w:pPr>
      <w:r>
        <w:t>Таблица 7 – Куда уходит серверное время на рабочем объёме</w:t>
      </w:r>
    </w:p>
    <w:tbl>
      <w:tblPr>
        <w:tblStyle w:val="TableGrid"/>
        <w:tblW w:type="auto" w:w="0"/>
        <w:jc w:val="center"/>
        <w:tblLayout w:type="fixed"/>
        <w:tblLook w:firstColumn="1" w:firstRow="1" w:lastColumn="0" w:lastRow="0" w:noHBand="0" w:noVBand="1" w:val="04A0"/>
        <w:tblLayout w:type="fixed"/>
      </w:tblPr>
      <w:tblGrid>
        <w:gridCol w:w="1239"/>
        <w:gridCol w:w="2725"/>
        <w:gridCol w:w="1537"/>
        <w:gridCol w:w="1537"/>
        <w:gridCol w:w="1239"/>
        <w:gridCol w:w="1077"/>
      </w:tblGrid>
      <w:tr>
        <w:trPr>
          <w:tblHeader/>
          <w:cantSplit/>
          <w:tblHeader/>
        </w:trPr>
        <w:tc>
          <w:tcPr>
            <w:tcW w:type="dxa" w:w="1239"/>
            <w:shd w:val="clear" w:fill="EDEDED"/>
          </w:tcPr>
          <w:p>
            <w:pPr>
              <w:spacing w:after="60" w:before="60" w:line="240" w:lineRule="auto"/>
            </w:pPr>
            <w:r>
              <w:rPr>
                <w:rFonts w:ascii="Times New Roman" w:hAnsi="Times New Roman"/>
                <w:sz w:val="18"/>
              </w:rPr>
              <w:t>Операция</w:t>
            </w:r>
          </w:p>
        </w:tc>
        <w:tc>
          <w:tcPr>
            <w:tcW w:type="dxa" w:w="2725"/>
            <w:shd w:val="clear" w:fill="EDEDED"/>
          </w:tcPr>
          <w:p>
            <w:pPr>
              <w:spacing w:after="60" w:before="60" w:line="240" w:lineRule="auto"/>
            </w:pPr>
            <w:r>
              <w:rPr>
                <w:rFonts w:ascii="Times New Roman" w:hAnsi="Times New Roman"/>
                <w:sz w:val="18"/>
              </w:rPr>
              <w:t>Всего мс</w:t>
            </w:r>
          </w:p>
        </w:tc>
        <w:tc>
          <w:tcPr>
            <w:tcW w:type="dxa" w:w="1537"/>
            <w:shd w:val="clear" w:fill="EDEDED"/>
          </w:tcPr>
          <w:p>
            <w:pPr>
              <w:spacing w:after="60" w:before="60" w:line="240" w:lineRule="auto"/>
            </w:pPr>
            <w:r>
              <w:rPr>
                <w:rFonts w:ascii="Times New Roman" w:hAnsi="Times New Roman"/>
                <w:sz w:val="18"/>
              </w:rPr>
              <w:t>БД мс</w:t>
            </w:r>
          </w:p>
        </w:tc>
        <w:tc>
          <w:tcPr>
            <w:tcW w:type="dxa" w:w="1537"/>
            <w:shd w:val="clear" w:fill="EDEDED"/>
          </w:tcPr>
          <w:p>
            <w:pPr>
              <w:spacing w:after="60" w:before="60" w:line="240" w:lineRule="auto"/>
            </w:pPr>
            <w:r>
              <w:rPr>
                <w:rFonts w:ascii="Times New Roman" w:hAnsi="Times New Roman"/>
                <w:sz w:val="18"/>
              </w:rPr>
              <w:t>Остальное мс</w:t>
            </w:r>
          </w:p>
        </w:tc>
        <w:tc>
          <w:tcPr>
            <w:tcW w:type="dxa" w:w="1239"/>
            <w:shd w:val="clear" w:fill="EDEDED"/>
          </w:tcPr>
          <w:p>
            <w:pPr>
              <w:spacing w:after="60" w:before="60" w:line="240" w:lineRule="auto"/>
            </w:pPr>
            <w:r>
              <w:rPr>
                <w:rFonts w:ascii="Times New Roman" w:hAnsi="Times New Roman"/>
                <w:sz w:val="18"/>
              </w:rPr>
              <w:t>Запросов</w:t>
            </w:r>
          </w:p>
        </w:tc>
        <w:tc>
          <w:tcPr>
            <w:tcW w:type="dxa" w:w="1077"/>
            <w:shd w:val="clear" w:fill="EDEDED"/>
          </w:tcPr>
          <w:p>
            <w:pPr>
              <w:spacing w:after="60" w:before="60" w:line="240" w:lineRule="auto"/>
            </w:pPr>
            <w:r>
              <w:rPr>
                <w:rFonts w:ascii="Times New Roman" w:hAnsi="Times New Roman"/>
                <w:sz w:val="18"/>
              </w:rPr>
              <w:t>Вывод</w:t>
            </w:r>
          </w:p>
        </w:tc>
      </w:tr>
      <w:tr>
        <w:trPr>
          <w:cantSplit/>
        </w:trPr>
        <w:tc>
          <w:tcPr>
            <w:tcW w:type="dxa" w:w="1239"/>
          </w:tcPr>
          <w:p>
            <w:pPr>
              <w:spacing w:after="60" w:before="60" w:line="240" w:lineRule="auto"/>
            </w:pPr>
            <w:r>
              <w:rPr>
                <w:rFonts w:ascii="Times New Roman" w:hAnsi="Times New Roman"/>
                <w:sz w:val="18"/>
              </w:rPr>
              <w:t>GET /bookings</w:t>
            </w:r>
          </w:p>
        </w:tc>
        <w:tc>
          <w:tcPr>
            <w:tcW w:type="dxa" w:w="2725"/>
          </w:tcPr>
          <w:p>
            <w:pPr>
              <w:spacing w:after="60" w:before="60" w:line="240" w:lineRule="auto"/>
            </w:pPr>
            <w:r>
              <w:rPr>
                <w:rFonts w:ascii="Times New Roman" w:hAnsi="Times New Roman"/>
                <w:sz w:val="18"/>
              </w:rPr>
              <w:t>13.73</w:t>
            </w:r>
          </w:p>
        </w:tc>
        <w:tc>
          <w:tcPr>
            <w:tcW w:type="dxa" w:w="1537"/>
          </w:tcPr>
          <w:p>
            <w:pPr>
              <w:spacing w:after="60" w:before="60" w:line="240" w:lineRule="auto"/>
            </w:pPr>
            <w:r>
              <w:rPr>
                <w:rFonts w:ascii="Times New Roman" w:hAnsi="Times New Roman"/>
                <w:sz w:val="18"/>
              </w:rPr>
              <w:t>12.16</w:t>
            </w:r>
          </w:p>
        </w:tc>
        <w:tc>
          <w:tcPr>
            <w:tcW w:type="dxa" w:w="1537"/>
          </w:tcPr>
          <w:p>
            <w:pPr>
              <w:spacing w:after="60" w:before="60" w:line="240" w:lineRule="auto"/>
            </w:pPr>
            <w:r>
              <w:rPr>
                <w:rFonts w:ascii="Times New Roman" w:hAnsi="Times New Roman"/>
                <w:sz w:val="18"/>
              </w:rPr>
              <w:t>1.57</w:t>
            </w:r>
          </w:p>
        </w:tc>
        <w:tc>
          <w:tcPr>
            <w:tcW w:type="dxa" w:w="1239"/>
          </w:tcPr>
          <w:p>
            <w:pPr>
              <w:spacing w:after="60" w:before="60" w:line="240" w:lineRule="auto"/>
            </w:pPr>
            <w:r>
              <w:rPr>
                <w:rFonts w:ascii="Times New Roman" w:hAnsi="Times New Roman"/>
                <w:sz w:val="18"/>
              </w:rPr>
              <w:t>3</w:t>
            </w:r>
          </w:p>
        </w:tc>
        <w:tc>
          <w:tcPr>
            <w:tcW w:type="dxa" w:w="1077"/>
          </w:tcPr>
          <w:p>
            <w:pPr>
              <w:spacing w:after="60" w:before="60" w:line="240" w:lineRule="auto"/>
            </w:pPr>
            <w:r>
              <w:rPr>
                <w:rFonts w:ascii="Times New Roman" w:hAnsi="Times New Roman"/>
                <w:sz w:val="18"/>
              </w:rPr>
              <w:t>Преобладает БД</w:t>
            </w:r>
          </w:p>
        </w:tc>
      </w:tr>
      <w:tr>
        <w:trPr>
          <w:cantSplit/>
        </w:trPr>
        <w:tc>
          <w:tcPr>
            <w:tcW w:type="dxa" w:w="1239"/>
          </w:tcPr>
          <w:p>
            <w:pPr>
              <w:spacing w:after="60" w:before="60" w:line="240" w:lineRule="auto"/>
            </w:pPr>
            <w:r>
              <w:rPr>
                <w:rFonts w:ascii="Times New Roman" w:hAnsi="Times New Roman"/>
                <w:sz w:val="18"/>
              </w:rPr>
              <w:t>GET /slots</w:t>
            </w:r>
          </w:p>
        </w:tc>
        <w:tc>
          <w:tcPr>
            <w:tcW w:type="dxa" w:w="2725"/>
          </w:tcPr>
          <w:p>
            <w:pPr>
              <w:spacing w:after="60" w:before="60" w:line="240" w:lineRule="auto"/>
            </w:pPr>
            <w:r>
              <w:rPr>
                <w:rFonts w:ascii="Times New Roman" w:hAnsi="Times New Roman"/>
                <w:sz w:val="18"/>
              </w:rPr>
              <w:t>178.80</w:t>
            </w:r>
          </w:p>
        </w:tc>
        <w:tc>
          <w:tcPr>
            <w:tcW w:type="dxa" w:w="1537"/>
          </w:tcPr>
          <w:p>
            <w:pPr>
              <w:spacing w:after="60" w:before="60" w:line="240" w:lineRule="auto"/>
            </w:pPr>
            <w:r>
              <w:rPr>
                <w:rFonts w:ascii="Times New Roman" w:hAnsi="Times New Roman"/>
                <w:sz w:val="18"/>
              </w:rPr>
              <w:t>177.35</w:t>
            </w:r>
          </w:p>
        </w:tc>
        <w:tc>
          <w:tcPr>
            <w:tcW w:type="dxa" w:w="1537"/>
          </w:tcPr>
          <w:p>
            <w:pPr>
              <w:spacing w:after="60" w:before="60" w:line="240" w:lineRule="auto"/>
            </w:pPr>
            <w:r>
              <w:rPr>
                <w:rFonts w:ascii="Times New Roman" w:hAnsi="Times New Roman"/>
                <w:sz w:val="18"/>
              </w:rPr>
              <w:t>1.44</w:t>
            </w:r>
          </w:p>
        </w:tc>
        <w:tc>
          <w:tcPr>
            <w:tcW w:type="dxa" w:w="1239"/>
          </w:tcPr>
          <w:p>
            <w:pPr>
              <w:spacing w:after="60" w:before="60" w:line="240" w:lineRule="auto"/>
            </w:pPr>
            <w:r>
              <w:rPr>
                <w:rFonts w:ascii="Times New Roman" w:hAnsi="Times New Roman"/>
                <w:sz w:val="18"/>
              </w:rPr>
              <w:t>5</w:t>
            </w:r>
          </w:p>
        </w:tc>
        <w:tc>
          <w:tcPr>
            <w:tcW w:type="dxa" w:w="1077"/>
          </w:tcPr>
          <w:p>
            <w:pPr>
              <w:spacing w:after="60" w:before="60" w:line="240" w:lineRule="auto"/>
            </w:pPr>
            <w:r>
              <w:rPr>
                <w:rFonts w:ascii="Times New Roman" w:hAnsi="Times New Roman"/>
                <w:sz w:val="18"/>
              </w:rPr>
              <w:t>Преобладает БД</w:t>
            </w:r>
          </w:p>
        </w:tc>
      </w:tr>
      <w:tr>
        <w:trPr>
          <w:cantSplit/>
        </w:trPr>
        <w:tc>
          <w:tcPr>
            <w:tcW w:type="dxa" w:w="1239"/>
          </w:tcPr>
          <w:p>
            <w:pPr>
              <w:spacing w:after="60" w:before="60" w:line="240" w:lineRule="auto"/>
            </w:pPr>
            <w:r>
              <w:rPr>
                <w:rFonts w:ascii="Times New Roman" w:hAnsi="Times New Roman"/>
                <w:sz w:val="18"/>
              </w:rPr>
              <w:t>GET /summary</w:t>
            </w:r>
          </w:p>
        </w:tc>
        <w:tc>
          <w:tcPr>
            <w:tcW w:type="dxa" w:w="2725"/>
          </w:tcPr>
          <w:p>
            <w:pPr>
              <w:spacing w:after="60" w:before="60" w:line="240" w:lineRule="auto"/>
            </w:pPr>
            <w:r>
              <w:rPr>
                <w:rFonts w:ascii="Times New Roman" w:hAnsi="Times New Roman"/>
                <w:sz w:val="18"/>
              </w:rPr>
              <w:t>259.27</w:t>
            </w:r>
          </w:p>
        </w:tc>
        <w:tc>
          <w:tcPr>
            <w:tcW w:type="dxa" w:w="1537"/>
          </w:tcPr>
          <w:p>
            <w:pPr>
              <w:spacing w:after="60" w:before="60" w:line="240" w:lineRule="auto"/>
            </w:pPr>
            <w:r>
              <w:rPr>
                <w:rFonts w:ascii="Times New Roman" w:hAnsi="Times New Roman"/>
                <w:sz w:val="18"/>
              </w:rPr>
              <w:t>257.74</w:t>
            </w:r>
          </w:p>
        </w:tc>
        <w:tc>
          <w:tcPr>
            <w:tcW w:type="dxa" w:w="1537"/>
          </w:tcPr>
          <w:p>
            <w:pPr>
              <w:spacing w:after="60" w:before="60" w:line="240" w:lineRule="auto"/>
            </w:pPr>
            <w:r>
              <w:rPr>
                <w:rFonts w:ascii="Times New Roman" w:hAnsi="Times New Roman"/>
                <w:sz w:val="18"/>
              </w:rPr>
              <w:t>1.52</w:t>
            </w:r>
          </w:p>
        </w:tc>
        <w:tc>
          <w:tcPr>
            <w:tcW w:type="dxa" w:w="1239"/>
          </w:tcPr>
          <w:p>
            <w:pPr>
              <w:spacing w:after="60" w:before="60" w:line="240" w:lineRule="auto"/>
            </w:pPr>
            <w:r>
              <w:rPr>
                <w:rFonts w:ascii="Times New Roman" w:hAnsi="Times New Roman"/>
                <w:sz w:val="18"/>
              </w:rPr>
              <w:t>2</w:t>
            </w:r>
          </w:p>
        </w:tc>
        <w:tc>
          <w:tcPr>
            <w:tcW w:type="dxa" w:w="1077"/>
          </w:tcPr>
          <w:p>
            <w:pPr>
              <w:spacing w:after="60" w:before="60" w:line="240" w:lineRule="auto"/>
            </w:pPr>
            <w:r>
              <w:rPr>
                <w:rFonts w:ascii="Times New Roman" w:hAnsi="Times New Roman"/>
                <w:sz w:val="18"/>
              </w:rPr>
              <w:t>Преобладает БД</w:t>
            </w:r>
          </w:p>
        </w:tc>
      </w:tr>
      <w:tr>
        <w:trPr>
          <w:cantSplit/>
        </w:trPr>
        <w:tc>
          <w:tcPr>
            <w:tcW w:type="dxa" w:w="1239"/>
          </w:tcPr>
          <w:p>
            <w:pPr>
              <w:spacing w:after="60" w:before="60" w:line="240" w:lineRule="auto"/>
            </w:pPr>
            <w:r>
              <w:rPr>
                <w:rFonts w:ascii="Times New Roman" w:hAnsi="Times New Roman"/>
                <w:sz w:val="18"/>
              </w:rPr>
              <w:t>POST /bookings</w:t>
            </w:r>
          </w:p>
        </w:tc>
        <w:tc>
          <w:tcPr>
            <w:tcW w:type="dxa" w:w="2725"/>
          </w:tcPr>
          <w:p>
            <w:pPr>
              <w:spacing w:after="60" w:before="60" w:line="240" w:lineRule="auto"/>
            </w:pPr>
            <w:r>
              <w:rPr>
                <w:rFonts w:ascii="Times New Roman" w:hAnsi="Times New Roman"/>
                <w:sz w:val="18"/>
              </w:rPr>
              <w:t>86.32</w:t>
            </w:r>
          </w:p>
        </w:tc>
        <w:tc>
          <w:tcPr>
            <w:tcW w:type="dxa" w:w="1537"/>
          </w:tcPr>
          <w:p>
            <w:pPr>
              <w:spacing w:after="60" w:before="60" w:line="240" w:lineRule="auto"/>
            </w:pPr>
            <w:r>
              <w:rPr>
                <w:rFonts w:ascii="Times New Roman" w:hAnsi="Times New Roman"/>
                <w:sz w:val="18"/>
              </w:rPr>
              <w:t>84.34</w:t>
            </w:r>
          </w:p>
        </w:tc>
        <w:tc>
          <w:tcPr>
            <w:tcW w:type="dxa" w:w="1537"/>
          </w:tcPr>
          <w:p>
            <w:pPr>
              <w:spacing w:after="60" w:before="60" w:line="240" w:lineRule="auto"/>
            </w:pPr>
            <w:r>
              <w:rPr>
                <w:rFonts w:ascii="Times New Roman" w:hAnsi="Times New Roman"/>
                <w:sz w:val="18"/>
              </w:rPr>
              <w:t>1.98</w:t>
            </w:r>
          </w:p>
        </w:tc>
        <w:tc>
          <w:tcPr>
            <w:tcW w:type="dxa" w:w="1239"/>
          </w:tcPr>
          <w:p>
            <w:pPr>
              <w:spacing w:after="60" w:before="60" w:line="240" w:lineRule="auto"/>
            </w:pPr>
            <w:r>
              <w:rPr>
                <w:rFonts w:ascii="Times New Roman" w:hAnsi="Times New Roman"/>
                <w:sz w:val="18"/>
              </w:rPr>
              <w:t>7</w:t>
            </w:r>
          </w:p>
        </w:tc>
        <w:tc>
          <w:tcPr>
            <w:tcW w:type="dxa" w:w="1077"/>
          </w:tcPr>
          <w:p>
            <w:pPr>
              <w:spacing w:after="60" w:before="60" w:line="240" w:lineRule="auto"/>
            </w:pPr>
            <w:r>
              <w:rPr>
                <w:rFonts w:ascii="Times New Roman" w:hAnsi="Times New Roman"/>
                <w:sz w:val="18"/>
              </w:rPr>
              <w:t>Преобладает БД</w:t>
            </w:r>
          </w:p>
        </w:tc>
      </w:tr>
    </w:tbl>
    <w:p>
      <w:pPr>
        <w:keepNext/>
        <w:jc w:val="center"/>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breakdown.png"/>
                    <pic:cNvPicPr/>
                  </pic:nvPicPr>
                  <pic:blipFill>
                    <a:blip r:embed="rId13"/>
                    <a:stretch>
                      <a:fillRect/>
                    </a:stretch>
                  </pic:blipFill>
                  <pic:spPr>
                    <a:xfrm>
                      <a:off x="0" y="0"/>
                      <a:ext cx="5760000" cy="2880000"/>
                    </a:xfrm>
                    <a:prstGeom prst="rect"/>
                  </pic:spPr>
                </pic:pic>
              </a:graphicData>
            </a:graphic>
          </wp:inline>
        </w:drawing>
      </w:r>
    </w:p>
    <w:p>
      <w:pPr>
        <w:jc w:val="center"/>
      </w:pPr>
      <w:r>
        <w:t>Рисунок 4 – Среднее время обращений к БД и остальной обработки</w:t>
      </w:r>
    </w:p>
    <w:p>
      <w:r>
        <w:t>Время БД включает транспорт и декодирование строк, поэтому это длительность обращения к PostgreSQL, а не чистое время его CPU. Остаток включает пул, SET search_path, commit, Python и JSON. Число SQL-запросов фиксировано на операцию и не растёт с числом возвращаемых записей: признаков N+1 в реализованных операциях нет. Во всех четырёх отобранных операциях преобладают обращения к БД.</w:t>
      </w:r>
    </w:p>
    <w:p>
      <w:pPr>
        <w:pStyle w:val="Heading1"/>
      </w:pPr>
      <w:r>
        <w:t>3 Гипотезы об узких местах</w:t>
      </w:r>
    </w:p>
    <w:p>
      <w:pPr>
        <w:pStyle w:val="Heading2"/>
      </w:pPr>
      <w:r>
        <w:t>3.1 Гипотеза 1</w:t>
      </w:r>
    </w:p>
    <w:p>
      <w:r>
        <w:t>Операция: GET /api/slots.</w:t>
      </w:r>
    </w:p>
    <w:p>
      <w:r>
        <w:t>Основание: p50 7.65 → 176.37 мс, рост 23.06 раза; среднее серверное время 178.80 мс, обращения к БД 177.35 мс, 5 SQL-запросов.</w:t>
      </w:r>
    </w:p>
    <w:p>
      <w:r>
        <w:t>Предполагаемая причина: Подсчёт и выборка свободных слотов повторяют проверку NOT EXISTS по активным бронированиям и пересечениям времени. Нет индекса по специалисту и времени; PostgreSQL приходится читать существенную часть slots и bookings.</w:t>
      </w:r>
    </w:p>
    <w:p>
      <w:r>
        <w:t>Проверка гипотезы: На этапе 2 изучить EXPLAIN ANALYZE и профилирование; на этапе 3 проверить индексы и кеш свободных слотов с корректным сбросом после записи и отмены.</w:t>
      </w:r>
    </w:p>
    <w:p>
      <w:pPr>
        <w:pStyle w:val="Heading2"/>
      </w:pPr>
      <w:r>
        <w:t>3.2 Гипотеза 2</w:t>
      </w:r>
    </w:p>
    <w:p>
      <w:r>
        <w:t>Операция: GET /api/summary.</w:t>
      </w:r>
    </w:p>
    <w:p>
      <w:r>
        <w:t>Основание: p50 8.19 → 265.25 мс, рост 32.39 раза; среднее серверное время 259.27 мс, обращения к БД 257.74 мс, 2 SQL-запросов.</w:t>
      </w:r>
    </w:p>
    <w:p>
      <w:r>
        <w:t>Предполагаемая причина: Сводка агрегирует все слоты и бронирования периода, объединяет услуги и специалистов. При рабочем объёме обрабатываются 200 000 слотов и 50 000 записей; стоимость растёт из-за чтения, соединений и агрегирования.</w:t>
      </w:r>
    </w:p>
    <w:p>
      <w:r>
        <w:t>Проверка гипотезы: Сопоставить планы выполнения и объём прочитанных страниц; затем проверить оптимизацию агрегирующих запросов или кеширование с доказательством корректности.</w:t>
      </w:r>
    </w:p>
    <w:p>
      <w:pPr>
        <w:pStyle w:val="Heading2"/>
      </w:pPr>
      <w:r>
        <w:t>3.3 Гипотеза 3</w:t>
      </w:r>
    </w:p>
    <w:p>
      <w:r>
        <w:t>Операция: POST /api/bookings.</w:t>
      </w:r>
    </w:p>
    <w:p>
      <w:r>
        <w:t>Основание: p50 9.08 → 98.77 мс, рост 10.88 раза; среднее серверное время 86.32 мс, обращения к БД 84.34 мс, 7 SQL-запросов.</w:t>
      </w:r>
    </w:p>
    <w:p>
      <w:r>
        <w:t>Предполагаемая причина: Перед вставкой проверяются пересечения по специалисту среди активных бронирований; специализированных индексов нет. Время включает ожидание advisory-блокировки, но при конкурентности 1 конкуренции нет: основная гипотеза — чтение для проверки конфликтов.</w:t>
      </w:r>
    </w:p>
    <w:p>
      <w:r>
        <w:t>Проверка гипотезы: Измерить отдельную проверку конфликтов, план соединения bookings со slots, затем проверить индексирование; блокировку сохранять для корректности.</w:t>
      </w:r>
    </w:p>
    <w:p>
      <w:r>
        <w:t>Исправленные ошибки: возврат соединения при повторном teardown тестового клиента выполнялся дважды; теперь соединение извлекается из g через pop, возврат выполняется один раз. При потере соединения rollback больше не скрывает первоначальную ошибку, соединение возвращается в пул через finally. Прямое HTTP-подключение измерителя настроено без системного прокси. Эти исправления касаются корректности стенда и обработки соединений. Итоговые тесты и оба набора замеров получены после исправлений; прежние серии не использованы.</w:t>
      </w:r>
    </w:p>
    <w:p>
      <w:pPr>
        <w:pStyle w:val="Heading1"/>
      </w:pPr>
      <w:r>
        <w:t>ЗАКЛЮЧЕНИЕ</w:t>
      </w:r>
    </w:p>
    <w:p>
      <w:r>
        <w:t>Цель достигнута: разработан сервис записи к специалисту и измерены исходные показатели на двух объёмах PostgreSQL.</w:t>
      </w:r>
    </w:p>
    <w:p>
      <w:r>
        <w:t>Для этого решены следующие задачи:</w:t>
      </w:r>
    </w:p>
    <w:p>
      <w:r>
        <w:t>• реализованы сервер, клиент, авторизация и три обязательных экрана.</w:t>
      </w:r>
    </w:p>
    <w:p>
      <w:r>
        <w:t>• описаны восемь операций API.</w:t>
      </w:r>
    </w:p>
    <w:p>
      <w:r>
        <w:t>• выполнены 22 теста, включая конкурентное бронирование и освобождение слота.</w:t>
      </w:r>
    </w:p>
    <w:p>
      <w:r>
        <w:t>• подготовлены воспроизводимые наполнения на 300 и 50 000 записей.</w:t>
      </w:r>
    </w:p>
    <w:p>
      <w:r>
        <w:t>• сняты по 30 повторов восьми операций на каждом объёме после пяти прогревочных запросов.</w:t>
      </w:r>
    </w:p>
    <w:p>
      <w:r>
        <w:t>• разложены времена четырёх отобранных операций.</w:t>
      </w:r>
    </w:p>
    <w:p>
      <w:r>
        <w:t>• сформулированы три гипотезы с численными основаниями.</w:t>
      </w:r>
    </w:p>
    <w:p>
      <w:r>
        <w:t>• исправлены ошибки обработки соединений и стенда, измерения выполнены повторно.</w:t>
      </w:r>
    </w:p>
    <w:p>
      <w:r>
        <w:t>Самая длительная операция рабочего набора — сводка: p50 265.25 мс; свободные слоты — 176.37 мс. Разложение показало преобладание времени обращений к PostgreSQL. Следующий этап должен подтвердить причины планами выполнения и нагрузочным испытанием; преждевременные индексы и кеши в первый этап не добавлялись.</w:t>
      </w:r>
    </w:p>
    <w:p>
      <w:pPr>
        <w:pStyle w:val="Heading1"/>
      </w:pPr>
      <w:r>
        <w:t>ПРИЛОЖЕНИЕ А Воспроизведение результатов</w:t>
      </w:r>
    </w:p>
    <w:p>
      <w:r>
        <w:t>Из корня проекта после настройки DATABASE_URL: python -m pytest -q; python app.py (отдельный терминал); python benchmark.py small; python benchmark.py work. Полный порядок установки, контракт и настройки — README.md. Отдельные наблюдения — evidence/small.json и evidence/work.json; версии — evidence/versions.txt; результат тестов — evidence/tests.txt. Архив включает исходный код, данные эксперимента и инструкции.</w:t>
      </w:r>
    </w:p>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