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《软件</w:t>
      </w:r>
      <w:r>
        <w:rPr>
          <w:rFonts w:hint="eastAsia" w:ascii="黑体" w:eastAsia="黑体"/>
          <w:sz w:val="32"/>
          <w:szCs w:val="32"/>
          <w:lang w:val="en-US" w:eastAsia="zh-CN"/>
        </w:rPr>
        <w:t>工程</w:t>
      </w:r>
      <w:r>
        <w:rPr>
          <w:rFonts w:hint="eastAsia" w:ascii="黑体" w:eastAsia="黑体"/>
          <w:sz w:val="32"/>
          <w:szCs w:val="32"/>
        </w:rPr>
        <w:t>》课程实验报告</w:t>
      </w:r>
    </w:p>
    <w:tbl>
      <w:tblPr>
        <w:tblStyle w:val="6"/>
        <w:tblW w:w="9085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5"/>
        <w:gridCol w:w="1036"/>
        <w:gridCol w:w="685"/>
        <w:gridCol w:w="1464"/>
        <w:gridCol w:w="1075"/>
        <w:gridCol w:w="1208"/>
        <w:gridCol w:w="1075"/>
        <w:gridCol w:w="129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12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3185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软件需求建模 </w:t>
            </w:r>
          </w:p>
        </w:tc>
        <w:tc>
          <w:tcPr>
            <w:tcW w:w="10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实验序号</w:t>
            </w:r>
          </w:p>
        </w:tc>
        <w:tc>
          <w:tcPr>
            <w:tcW w:w="1208" w:type="dxa"/>
            <w:vAlign w:val="center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0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29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1245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  名</w:t>
            </w:r>
          </w:p>
        </w:tc>
        <w:tc>
          <w:tcPr>
            <w:tcW w:w="1036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邵嘉豪</w:t>
            </w:r>
          </w:p>
        </w:tc>
        <w:tc>
          <w:tcPr>
            <w:tcW w:w="685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1464" w:type="dxa"/>
            <w:tcBorders>
              <w:bottom w:val="single" w:color="auto" w:sz="6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计算机科学与信息技术工程学院</w:t>
            </w:r>
          </w:p>
        </w:tc>
        <w:tc>
          <w:tcPr>
            <w:tcW w:w="1075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班  级</w:t>
            </w:r>
          </w:p>
        </w:tc>
        <w:tc>
          <w:tcPr>
            <w:tcW w:w="1208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221042Y3</w:t>
            </w:r>
          </w:p>
        </w:tc>
        <w:tc>
          <w:tcPr>
            <w:tcW w:w="1075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  号</w:t>
            </w:r>
          </w:p>
        </w:tc>
        <w:tc>
          <w:tcPr>
            <w:tcW w:w="1297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221042Y308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245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  业</w:t>
            </w:r>
          </w:p>
        </w:tc>
        <w:tc>
          <w:tcPr>
            <w:tcW w:w="3185" w:type="dxa"/>
            <w:gridSpan w:val="3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软件工程（卓越）</w:t>
            </w:r>
          </w:p>
        </w:tc>
        <w:tc>
          <w:tcPr>
            <w:tcW w:w="1075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208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张蕊</w:t>
            </w:r>
          </w:p>
        </w:tc>
        <w:tc>
          <w:tcPr>
            <w:tcW w:w="1075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成 绩</w:t>
            </w:r>
          </w:p>
        </w:tc>
        <w:tc>
          <w:tcPr>
            <w:tcW w:w="1297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t>S</w:t>
            </w:r>
            <w:r>
              <w:rPr>
                <w:rFonts w:hint="eastAsia"/>
              </w:rPr>
              <w:t>core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245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教师评语</w:t>
            </w:r>
          </w:p>
        </w:tc>
        <w:tc>
          <w:tcPr>
            <w:tcW w:w="7840" w:type="dxa"/>
            <w:gridSpan w:val="7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r>
              <w:rPr>
                <w:rFonts w:hint="eastAsia"/>
              </w:rPr>
              <w:t>评阅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5" w:hRule="atLeast"/>
        </w:trPr>
        <w:tc>
          <w:tcPr>
            <w:tcW w:w="9085" w:type="dxa"/>
            <w:gridSpan w:val="8"/>
            <w:tcBorders>
              <w:top w:val="single" w:color="auto" w:sz="12" w:space="0"/>
            </w:tcBorders>
          </w:tcPr>
          <w:p>
            <w:pPr>
              <w:spacing w:before="120"/>
              <w:rPr>
                <w:b/>
              </w:rPr>
            </w:pPr>
            <w:r>
              <w:rPr>
                <w:rFonts w:hint="eastAsia"/>
                <w:b/>
              </w:rPr>
              <w:t>一、实验目的和要求</w:t>
            </w:r>
          </w:p>
          <w:p>
            <w:pPr>
              <w:spacing w:line="360" w:lineRule="auto"/>
              <w:ind w:firstLine="420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  <w:lang w:val="en-US" w:eastAsia="zh-CN"/>
              </w:rPr>
              <w:t>1</w:t>
            </w:r>
            <w:r>
              <w:rPr>
                <w:rFonts w:hint="eastAsia"/>
                <w:bCs/>
                <w:sz w:val="24"/>
              </w:rPr>
              <w:t>分析建模的目标是创建各种表现形式，以描绘软件信息，功能和行为需求。</w:t>
            </w:r>
          </w:p>
          <w:p>
            <w:pPr>
              <w:spacing w:line="360" w:lineRule="auto"/>
              <w:ind w:firstLine="420"/>
              <w:rPr>
                <w:rFonts w:hint="default" w:eastAsia="宋体"/>
                <w:bCs/>
                <w:sz w:val="24"/>
                <w:lang w:val="en-US" w:eastAsia="zh-CN"/>
              </w:rPr>
            </w:pPr>
            <w:r>
              <w:rPr>
                <w:rFonts w:hint="eastAsia"/>
                <w:bCs/>
                <w:sz w:val="24"/>
                <w:lang w:val="en-US" w:eastAsia="zh-CN"/>
              </w:rPr>
              <w:t>2.结构化需求分析的目标是创建数据流图</w:t>
            </w:r>
          </w:p>
          <w:p>
            <w:pPr>
              <w:spacing w:line="360" w:lineRule="auto"/>
              <w:ind w:firstLine="420"/>
            </w:pPr>
            <w:r>
              <w:rPr>
                <w:rFonts w:hint="eastAsia"/>
                <w:bCs/>
                <w:sz w:val="24"/>
                <w:lang w:val="en-US" w:eastAsia="zh-CN"/>
              </w:rPr>
              <w:t>3.</w:t>
            </w:r>
            <w:r>
              <w:rPr>
                <w:rFonts w:hint="eastAsia"/>
                <w:bCs/>
                <w:sz w:val="24"/>
              </w:rPr>
              <w:t>面向对象分析</w:t>
            </w:r>
            <w:r>
              <w:rPr>
                <w:rFonts w:hint="eastAsia"/>
                <w:bCs/>
                <w:sz w:val="24"/>
                <w:lang w:val="en-US" w:eastAsia="zh-CN"/>
              </w:rPr>
              <w:t>的目标是</w:t>
            </w:r>
            <w:r>
              <w:rPr>
                <w:rFonts w:hint="eastAsia"/>
                <w:bCs/>
                <w:sz w:val="24"/>
              </w:rPr>
              <w:t>使用UMI图建模和编写用例场景。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7" w:hRule="atLeast"/>
        </w:trPr>
        <w:tc>
          <w:tcPr>
            <w:tcW w:w="9085" w:type="dxa"/>
            <w:gridSpan w:val="8"/>
          </w:tcPr>
          <w:p>
            <w:pPr>
              <w:spacing w:before="120"/>
              <w:ind w:right="337"/>
              <w:rPr>
                <w:b/>
              </w:rPr>
            </w:pPr>
            <w:r>
              <w:rPr>
                <w:rFonts w:hint="eastAsia"/>
                <w:b/>
              </w:rPr>
              <w:t>二、实验项目摘要</w:t>
            </w:r>
          </w:p>
          <w:p>
            <w:pPr>
              <w:widowControl/>
              <w:spacing w:line="360" w:lineRule="auto"/>
              <w:ind w:left="7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  <w:lang w:eastAsia="zh-CN"/>
              </w:rPr>
              <w:t>.</w:t>
            </w:r>
            <w:r>
              <w:rPr>
                <w:rFonts w:hint="eastAsia"/>
              </w:rPr>
              <w:t>画出</w:t>
            </w:r>
            <w:r>
              <w:rPr>
                <w:rFonts w:hint="eastAsia"/>
                <w:lang w:val="en-US" w:eastAsia="zh-CN"/>
              </w:rPr>
              <w:t>6.2中</w:t>
            </w:r>
            <w:r>
              <w:rPr>
                <w:rFonts w:hint="eastAsia"/>
              </w:rPr>
              <w:t>教务系统的主要用例图，给出其中一个重要用例的实现，</w:t>
            </w:r>
          </w:p>
          <w:p>
            <w:pPr>
              <w:widowControl/>
              <w:spacing w:line="360" w:lineRule="auto"/>
              <w:ind w:left="72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  <w:lang w:eastAsia="zh-CN"/>
              </w:rPr>
              <w:t>.</w:t>
            </w:r>
            <w:r>
              <w:rPr>
                <w:rFonts w:hint="eastAsia"/>
              </w:rPr>
              <w:t>画出</w:t>
            </w:r>
            <w:r>
              <w:rPr>
                <w:rFonts w:hint="eastAsia"/>
                <w:lang w:val="en-US" w:eastAsia="zh-CN"/>
              </w:rPr>
              <w:t>4.2中企业销售管理系统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  <w:lang w:val="en-US" w:eastAsia="zh-CN"/>
              </w:rPr>
              <w:t>0层数据流图</w:t>
            </w:r>
          </w:p>
          <w:p>
            <w:pPr>
              <w:widowControl/>
              <w:spacing w:line="360" w:lineRule="auto"/>
              <w:ind w:left="72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object>
                <v:shape id="_x0000_i1025" o:spt="75" type="#_x0000_t75" style="height:65.5pt;width:72.5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PowerPoint.Show.8" ShapeID="_x0000_i1025" DrawAspect="Icon" ObjectID="_1468075725" r:id="rId6">
                  <o:LockedField>false</o:LockedField>
                </o:OLEObject>
              </w:object>
            </w:r>
            <w:r>
              <w:rPr>
                <w:rFonts w:hint="default" w:eastAsia="宋体"/>
                <w:lang w:val="en-US" w:eastAsia="zh-CN"/>
              </w:rPr>
              <w:object>
                <v:shape id="_x0000_i1026" o:spt="75" type="#_x0000_t75" style="height:65.5pt;width:72.5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PowerPoint.Show.12" ShapeID="_x0000_i1026" DrawAspect="Icon" ObjectID="_1468075726" r:id="rId8">
                  <o:LockedField>false</o:LockedField>
                </o:OLEObject>
              </w:object>
            </w:r>
          </w:p>
          <w:p>
            <w:pPr>
              <w:widowControl/>
              <w:spacing w:line="360" w:lineRule="auto"/>
              <w:ind w:left="720"/>
              <w:jc w:val="left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2" w:hRule="atLeast"/>
        </w:trPr>
        <w:tc>
          <w:tcPr>
            <w:tcW w:w="9085" w:type="dxa"/>
            <w:gridSpan w:val="8"/>
          </w:tcPr>
          <w:p>
            <w:pPr>
              <w:spacing w:before="120"/>
              <w:rPr>
                <w:b/>
              </w:rPr>
            </w:pPr>
            <w:r>
              <w:rPr>
                <w:rFonts w:hint="eastAsia"/>
                <w:b/>
              </w:rPr>
              <w:t>四、实验结果与分析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627370" cy="4668520"/>
                  <wp:effectExtent l="0" t="0" r="11430" b="17780"/>
                  <wp:docPr id="1" name="图片 1" descr="42e1a8a3898a82cc5956eb354803f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2e1a8a3898a82cc5956eb354803fd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466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</w:t>
            </w: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623560" cy="4335145"/>
                  <wp:effectExtent l="0" t="0" r="15240" b="8255"/>
                  <wp:docPr id="2" name="图片 2" descr="64cda97fa95aee601cb5e2db768aa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64cda97fa95aee601cb5e2db768aa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33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3</w:t>
            </w:r>
            <w:bookmarkStart w:id="0" w:name="_GoBack"/>
            <w:bookmarkEnd w:id="0"/>
          </w:p>
        </w:tc>
      </w:tr>
    </w:tbl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注：空间不够，可以增加页码。</w:t>
      </w:r>
    </w:p>
    <w:sectPr>
      <w:headerReference r:id="rId3" w:type="default"/>
      <w:footerReference r:id="rId4" w:type="default"/>
      <w:pgSz w:w="11906" w:h="16838"/>
      <w:pgMar w:top="1418" w:right="1418" w:bottom="1418" w:left="1418" w:header="851" w:footer="1418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>计算机科学与信息工程学院</w:t>
    </w:r>
    <w:r>
      <w:rPr>
        <w:rFonts w:hint="eastAsia" w:ascii="宋体" w:hAnsi="宋体"/>
      </w:rPr>
      <w:t>·</w:t>
    </w:r>
    <w:r>
      <w:rPr>
        <w:rFonts w:hint="eastAsia" w:ascii="宋体" w:hAnsi="宋体"/>
        <w:sz w:val="21"/>
        <w:szCs w:val="21"/>
      </w:rPr>
      <w:t>2017年编制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ascii="楷体_GB2312" w:eastAsia="楷体_GB2312"/>
        <w:sz w:val="24"/>
        <w:szCs w:val="24"/>
      </w:rPr>
    </w:pPr>
    <w:r>
      <w:rPr>
        <w:rFonts w:hint="eastAsia" w:ascii="楷体_GB2312" w:eastAsia="楷体_GB2312"/>
        <w:sz w:val="24"/>
        <w:szCs w:val="24"/>
      </w:rPr>
      <w:t>上海应用技术大学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FlM2MzYzExOGVkNzgxYTc0NmQwYzQ0ZjBhZDAyMWUifQ=="/>
  </w:docVars>
  <w:rsids>
    <w:rsidRoot w:val="009B6696"/>
    <w:rsid w:val="000067DE"/>
    <w:rsid w:val="00030CEA"/>
    <w:rsid w:val="000538B7"/>
    <w:rsid w:val="00066674"/>
    <w:rsid w:val="000870C4"/>
    <w:rsid w:val="00096F07"/>
    <w:rsid w:val="00123636"/>
    <w:rsid w:val="00125B9E"/>
    <w:rsid w:val="00144FC4"/>
    <w:rsid w:val="00151FB2"/>
    <w:rsid w:val="00184B8D"/>
    <w:rsid w:val="001B4CC5"/>
    <w:rsid w:val="001E0D81"/>
    <w:rsid w:val="001E1242"/>
    <w:rsid w:val="00263420"/>
    <w:rsid w:val="002D7B47"/>
    <w:rsid w:val="002E1D59"/>
    <w:rsid w:val="00320CA1"/>
    <w:rsid w:val="0032744F"/>
    <w:rsid w:val="00374BDA"/>
    <w:rsid w:val="00386E71"/>
    <w:rsid w:val="00390E1F"/>
    <w:rsid w:val="003B574B"/>
    <w:rsid w:val="003F6758"/>
    <w:rsid w:val="00414702"/>
    <w:rsid w:val="004772BB"/>
    <w:rsid w:val="004D3A01"/>
    <w:rsid w:val="004F44D0"/>
    <w:rsid w:val="004F639D"/>
    <w:rsid w:val="0050490D"/>
    <w:rsid w:val="005370C0"/>
    <w:rsid w:val="005378D3"/>
    <w:rsid w:val="005649F9"/>
    <w:rsid w:val="00573E1A"/>
    <w:rsid w:val="005B314F"/>
    <w:rsid w:val="005F584F"/>
    <w:rsid w:val="00617A60"/>
    <w:rsid w:val="00627353"/>
    <w:rsid w:val="006A7A31"/>
    <w:rsid w:val="0075796D"/>
    <w:rsid w:val="007608C7"/>
    <w:rsid w:val="00772A50"/>
    <w:rsid w:val="00773724"/>
    <w:rsid w:val="007B4450"/>
    <w:rsid w:val="0084227D"/>
    <w:rsid w:val="00846EE1"/>
    <w:rsid w:val="008C1B62"/>
    <w:rsid w:val="008C6956"/>
    <w:rsid w:val="00924081"/>
    <w:rsid w:val="00990B52"/>
    <w:rsid w:val="009A7222"/>
    <w:rsid w:val="009B4426"/>
    <w:rsid w:val="009B6696"/>
    <w:rsid w:val="009C4863"/>
    <w:rsid w:val="00A12B3D"/>
    <w:rsid w:val="00A164B5"/>
    <w:rsid w:val="00A16628"/>
    <w:rsid w:val="00A207F4"/>
    <w:rsid w:val="00A34FFB"/>
    <w:rsid w:val="00A41811"/>
    <w:rsid w:val="00A60A9B"/>
    <w:rsid w:val="00A93692"/>
    <w:rsid w:val="00A97956"/>
    <w:rsid w:val="00AC0294"/>
    <w:rsid w:val="00AC3149"/>
    <w:rsid w:val="00B33F9D"/>
    <w:rsid w:val="00B501F9"/>
    <w:rsid w:val="00B70D9D"/>
    <w:rsid w:val="00B83017"/>
    <w:rsid w:val="00C30514"/>
    <w:rsid w:val="00C47B7D"/>
    <w:rsid w:val="00C81BF0"/>
    <w:rsid w:val="00CC185B"/>
    <w:rsid w:val="00CC571A"/>
    <w:rsid w:val="00CF0480"/>
    <w:rsid w:val="00CF7544"/>
    <w:rsid w:val="00D83FB5"/>
    <w:rsid w:val="00DA35A3"/>
    <w:rsid w:val="00DB51C1"/>
    <w:rsid w:val="00DF035F"/>
    <w:rsid w:val="00E36D6A"/>
    <w:rsid w:val="00E51722"/>
    <w:rsid w:val="00E834C9"/>
    <w:rsid w:val="00EF700E"/>
    <w:rsid w:val="00F00396"/>
    <w:rsid w:val="00F22A8D"/>
    <w:rsid w:val="00F404B4"/>
    <w:rsid w:val="00F5757B"/>
    <w:rsid w:val="00F678E3"/>
    <w:rsid w:val="00F96F4D"/>
    <w:rsid w:val="00FA16AA"/>
    <w:rsid w:val="00FD39DE"/>
    <w:rsid w:val="30E455F1"/>
    <w:rsid w:val="330E785B"/>
    <w:rsid w:val="3ED847AB"/>
    <w:rsid w:val="5F740519"/>
    <w:rsid w:val="765617A5"/>
    <w:rsid w:val="7CFB2319"/>
    <w:rsid w:val="7D83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1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semiHidden/>
    <w:uiPriority w:val="0"/>
    <w:pPr>
      <w:shd w:val="clear" w:color="auto" w:fill="000080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9">
    <w:name w:val="二级标题"/>
    <w:basedOn w:val="1"/>
    <w:next w:val="2"/>
    <w:uiPriority w:val="0"/>
    <w:pPr>
      <w:adjustRightInd w:val="0"/>
      <w:spacing w:line="400" w:lineRule="atLeast"/>
      <w:jc w:val="left"/>
    </w:pPr>
    <w:rPr>
      <w:rFonts w:ascii="黑体" w:hAnsi="宋体" w:eastAsia="黑体"/>
      <w:sz w:val="28"/>
      <w:szCs w:val="28"/>
    </w:rPr>
  </w:style>
  <w:style w:type="paragraph" w:customStyle="1" w:styleId="10">
    <w:name w:val="列出段落1"/>
    <w:basedOn w:val="1"/>
    <w:qFormat/>
    <w:uiPriority w:val="34"/>
    <w:pPr>
      <w:ind w:firstLine="420" w:firstLineChars="200"/>
    </w:pPr>
    <w:rPr>
      <w:rFonts w:ascii="Calibri" w:hAnsi="Calibri"/>
      <w:sz w:val="24"/>
      <w:szCs w:val="22"/>
    </w:rPr>
  </w:style>
  <w:style w:type="character" w:customStyle="1" w:styleId="11">
    <w:name w:val="标题 2 Char"/>
    <w:link w:val="2"/>
    <w:semiHidden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sit</Company>
  <Pages>3</Pages>
  <Words>169</Words>
  <Characters>194</Characters>
  <Lines>1</Lines>
  <Paragraphs>1</Paragraphs>
  <TotalTime>6</TotalTime>
  <ScaleCrop>false</ScaleCrop>
  <LinksUpToDate>false</LinksUpToDate>
  <CharactersWithSpaces>206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2017-09-30T01:11:00Z</dcterms:created>
  <dc:creator>huangch</dc:creator>
  <cp:lastModifiedBy>听雨落</cp:lastModifiedBy>
  <dcterms:modified xsi:type="dcterms:W3CDTF">2024-04-26T11:14:46Z</dcterms:modified>
  <dc:title>《计算机应用基础》课程专项实验报告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2A3C45E3A84D4BD295318DDAE82CA6B3_13</vt:lpwstr>
  </property>
</Properties>
</file>