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920403">
        <w:rPr>
          <w:noProof/>
        </w:rPr>
      </w:r>
      <w:r w:rsidR="00920403" w:rsidRPr="00920403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6754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754FE" w:rsidRDefault="00955604" w:rsidP="006754FE">
      <w:pPr>
        <w:pStyle w:val="3"/>
        <w:spacing w:before="0" w:beforeAutospacing="0" w:after="0" w:afterAutospacing="0"/>
        <w:rPr>
          <w:b w:val="0"/>
          <w:spacing w:val="15"/>
          <w:sz w:val="28"/>
          <w:szCs w:val="28"/>
        </w:rPr>
      </w:pPr>
      <w:r>
        <w:rPr>
          <w:sz w:val="28"/>
          <w:szCs w:val="28"/>
        </w:rPr>
        <w:t xml:space="preserve">Условие задачи: </w:t>
      </w:r>
      <w:r w:rsidR="006754FE" w:rsidRPr="006754FE">
        <w:rPr>
          <w:b w:val="0"/>
          <w:spacing w:val="15"/>
          <w:sz w:val="28"/>
          <w:szCs w:val="28"/>
        </w:rPr>
        <w:t>Составьте программу, которая для заданной пользователем фигуры, например прямоугольника (треуго</w:t>
      </w:r>
      <w:r w:rsidR="006754FE">
        <w:rPr>
          <w:b w:val="0"/>
          <w:spacing w:val="15"/>
          <w:sz w:val="28"/>
          <w:szCs w:val="28"/>
        </w:rPr>
        <w:t>льника или другой фигуры см. ин</w:t>
      </w:r>
      <w:r w:rsidR="006754FE" w:rsidRPr="006754FE">
        <w:rPr>
          <w:b w:val="0"/>
          <w:spacing w:val="15"/>
          <w:sz w:val="28"/>
          <w:szCs w:val="28"/>
        </w:rPr>
        <w:t>дивидуальное задание работы 9) предлагает меню выбора одной из операций</w:t>
      </w:r>
    </w:p>
    <w:p w:rsidR="006754FE" w:rsidRPr="006754FE" w:rsidRDefault="006754FE" w:rsidP="006754FE">
      <w:pPr>
        <w:pStyle w:val="3"/>
        <w:spacing w:before="0" w:beforeAutospacing="0" w:after="0" w:afterAutospacing="0"/>
        <w:rPr>
          <w:b w:val="0"/>
          <w:spacing w:val="15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6754FE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 w:rsidR="00FA22FD">
        <w:rPr>
          <w:rFonts w:ascii="Times New Roman" w:hAnsi="Times New Roman" w:cs="Times New Roman"/>
          <w:sz w:val="28"/>
          <w:szCs w:val="28"/>
        </w:rPr>
        <w:t>длина катетов</w:t>
      </w:r>
      <w:r w:rsidR="00955604">
        <w:rPr>
          <w:rFonts w:ascii="Times New Roman" w:hAnsi="Times New Roman" w:cs="Times New Roman"/>
          <w:sz w:val="28"/>
          <w:szCs w:val="28"/>
        </w:rPr>
        <w:t>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6754FE" w:rsidRDefault="006754FE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три функции: первая для рисования фигуры, вторая для расчета площади, третья для вывода определения фигуры. 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A22FD">
        <w:rPr>
          <w:rFonts w:ascii="Times New Roman" w:hAnsi="Times New Roman" w:cs="Times New Roman"/>
          <w:sz w:val="28"/>
          <w:szCs w:val="28"/>
        </w:rPr>
        <w:t>6</w:t>
      </w:r>
    </w:p>
    <w:p w:rsidR="00A73FAF" w:rsidRPr="00FA22FD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FA22FD">
        <w:rPr>
          <w:rFonts w:ascii="Times New Roman" w:hAnsi="Times New Roman" w:cs="Times New Roman"/>
          <w:sz w:val="28"/>
          <w:szCs w:val="28"/>
        </w:rPr>
        <w:t>равносторонний треугольник</w:t>
      </w:r>
    </w:p>
    <w:p w:rsidR="00886EE2" w:rsidRPr="00FA22FD" w:rsidRDefault="00886EE2" w:rsidP="00886EE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Алгоритм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представлен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пошаговой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детализацией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886EE2" w:rsidRPr="00FA22FD" w:rsidRDefault="00D04FC6" w:rsidP="00D04FC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1. </w:t>
      </w:r>
      <w:r w:rsidR="00886EE2" w:rsidRPr="00D04FC6">
        <w:rPr>
          <w:rFonts w:ascii="Times New Roman" w:eastAsia="Times New Roman" w:hAnsi="Times New Roman" w:cs="Times New Roman"/>
          <w:sz w:val="28"/>
        </w:rPr>
        <w:t>Подключаем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необходимые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библиотеки</w:t>
      </w:r>
      <w:r w:rsidR="00886EE2" w:rsidRPr="00FA22FD">
        <w:rPr>
          <w:rFonts w:ascii="Times New Roman" w:eastAsia="Times New Roman" w:hAnsi="Times New Roman" w:cs="Times New Roman"/>
          <w:sz w:val="28"/>
        </w:rPr>
        <w:t>:</w:t>
      </w:r>
    </w:p>
    <w:p w:rsidR="00886EE2" w:rsidRPr="00CD4E74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886EE2" w:rsidRPr="00D04FC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2. </w:t>
      </w:r>
      <w:r w:rsidR="006754FE">
        <w:rPr>
          <w:rFonts w:ascii="Times New Roman" w:eastAsia="Times New Roman" w:hAnsi="Times New Roman" w:cs="Times New Roman"/>
          <w:sz w:val="28"/>
        </w:rPr>
        <w:t>Объявляем функцию для рисования фигуры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void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 xml:space="preserve"> 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risovanie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 xml:space="preserve">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char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s = 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'*'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i = 1; i &lt;=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 i++)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j =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 j &gt;= i; j--)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j = 1; j &lt;= i; j++)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if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(j &gt; 1 &amp;&amp; j &lt; i &amp;&amp; i &gt; 1 &amp;&amp; i &lt;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if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(j &gt;= 2)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else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"%c"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, s);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(</w:t>
      </w:r>
      <w:r w:rsidRPr="00135A97">
        <w:rPr>
          <w:rFonts w:ascii="Times New Roman" w:eastAsiaTheme="minorHAnsi" w:hAnsi="Times New Roman" w:cs="Times New Roman"/>
          <w:color w:val="A31515"/>
          <w:sz w:val="20"/>
          <w:szCs w:val="19"/>
          <w:lang w:eastAsia="en-US"/>
        </w:rPr>
        <w:t>"\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n</w:t>
      </w:r>
      <w:r w:rsidRPr="00135A97">
        <w:rPr>
          <w:rFonts w:ascii="Times New Roman" w:eastAsiaTheme="minorHAnsi" w:hAnsi="Times New Roman" w:cs="Times New Roman"/>
          <w:color w:val="A31515"/>
          <w:sz w:val="20"/>
          <w:szCs w:val="19"/>
          <w:lang w:eastAsia="en-US"/>
        </w:rPr>
        <w:t>"</w:t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);</w:t>
      </w:r>
    </w:p>
    <w:p w:rsidR="006754FE" w:rsidRPr="00135A97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eastAsia="en-US"/>
        </w:rPr>
      </w:pP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="00415549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135A97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6754FE" w:rsidRPr="006754FE" w:rsidRDefault="006754FE" w:rsidP="004155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FA22FD" w:rsidRPr="006754FE" w:rsidRDefault="00FA22FD" w:rsidP="00FA22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754FE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</w:rPr>
        <w:lastRenderedPageBreak/>
        <w:t>3.</w:t>
      </w:r>
      <w:r w:rsidR="006754FE">
        <w:rPr>
          <w:rFonts w:ascii="Times New Roman" w:eastAsiaTheme="minorEastAsia" w:hAnsi="Times New Roman" w:cs="Times New Roman"/>
          <w:sz w:val="28"/>
          <w:szCs w:val="28"/>
        </w:rPr>
        <w:t xml:space="preserve"> Объявляем функцию для нахождения площади 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ploshad(</w:t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 = (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/ 2;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s;</w:t>
      </w:r>
    </w:p>
    <w:p w:rsidR="00FA22FD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19"/>
        </w:rPr>
      </w:pP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</w:rPr>
        <w:t>4.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Объявл</w:t>
      </w:r>
      <w:r w:rsidR="006754FE">
        <w:rPr>
          <w:rFonts w:ascii="Times New Roman" w:eastAsiaTheme="minorEastAsia" w:hAnsi="Times New Roman" w:cs="Times New Roman"/>
          <w:sz w:val="28"/>
          <w:szCs w:val="19"/>
        </w:rPr>
        <w:t>яем функцию для вывода определения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name()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"\nПрямоугольный треугольник — это треугольник, в котором один угол прямой (то есть 90 градусов)"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6754FE" w:rsidRPr="00695035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04FC6" w:rsidRPr="00695035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5. </w:t>
      </w:r>
      <w:r w:rsidR="006754FE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Объявляем переменную</w:t>
      </w:r>
    </w:p>
    <w:p w:rsidR="00D04FC6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a;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</w:p>
    <w:p w:rsidR="00D04FC6" w:rsidRDefault="00D04FC6" w:rsidP="006950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6. </w:t>
      </w:r>
      <w:r w:rsidR="006754FE">
        <w:rPr>
          <w:rFonts w:ascii="Times New Roman" w:eastAsiaTheme="minorHAnsi" w:hAnsi="Times New Roman" w:cs="Times New Roman"/>
          <w:sz w:val="28"/>
          <w:szCs w:val="19"/>
          <w:lang w:eastAsia="en-US"/>
        </w:rPr>
        <w:t>Приглашаем к вводу катета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printf(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катет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);scanf_s(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&amp;a);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6754FE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7. </w:t>
      </w:r>
      <w:r w:rsidR="00415549">
        <w:rPr>
          <w:rFonts w:ascii="Times New Roman" w:eastAsiaTheme="minorHAnsi" w:hAnsi="Times New Roman" w:cs="Times New Roman"/>
          <w:sz w:val="28"/>
          <w:szCs w:val="19"/>
          <w:lang w:eastAsia="en-US"/>
        </w:rPr>
        <w:t>Создаем меню выбора операции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(1)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{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g;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"\n1 - Рассчитать площадь, 2 - Определение фигуры, 3 - Нарисовать фигуру, 4 - Выход"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scanf(</w:t>
      </w:r>
      <w:r w:rsidRPr="004155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&amp;g);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(g)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printf(</w:t>
      </w:r>
      <w:r w:rsidRPr="004155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"\nS=%f"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ploshad(a));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name();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3: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risovanie(a);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(g == 4)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6754FE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04FC6" w:rsidRPr="00415549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B9424E" w:rsidRPr="00415549" w:rsidRDefault="00B9424E" w:rsidP="00D04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FA22FD" w:rsidRDefault="001801E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FA22F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A2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20563" w:rsidRPr="00905775" w:rsidRDefault="0054100E" w:rsidP="009057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8239125"/>
            <wp:effectExtent l="0" t="0" r="0" b="0"/>
            <wp:docPr id="1" name="Рисунок 2" descr="C:\Users\росен\Downloads\фывфпап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ен\Downloads\фывфпап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23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35" w:rsidRDefault="009A245E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54100E" w:rsidRDefault="0054100E" w:rsidP="005410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54100E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41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410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</w:pPr>
      <w:r w:rsidRPr="005410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410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135A97" w:rsidRPr="0054100E" w:rsidRDefault="0054100E" w:rsidP="0054100E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setlocale(</w:t>
      </w:r>
      <w:r w:rsidRPr="0054100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5410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n,g,MAX=-10000, count=0, i, pos, C[100];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"\nВведите размерность массива: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scanf(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&amp;n);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410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 = 0; i &lt; n; i++)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printf(</w:t>
      </w:r>
      <w:r w:rsidRPr="005410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"A[%d]= "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i);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scanf(</w:t>
      </w:r>
      <w:r w:rsidRPr="005410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"\n%d"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&amp;g);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C[i] = g;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(MAX &lt; C[i])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MAX = C[i];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pos = i;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"Максимальный элемент массива = %d, его индекс = %d"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MAX, pos);</w:t>
      </w:r>
    </w:p>
    <w:p w:rsidR="0054100E" w:rsidRP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410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5410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pos ; i++)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4100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(C[i] &gt; 0)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{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count += 1;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54100E" w:rsidRDefault="0054100E" w:rsidP="005410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"\nколичество положительных до максимального = %d"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, count);</w:t>
      </w:r>
    </w:p>
    <w:p w:rsidR="0054100E" w:rsidRDefault="0054100E" w:rsidP="0054100E">
      <w:pPr>
        <w:spacing w:after="0" w:line="360" w:lineRule="auto"/>
        <w:jc w:val="both"/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54100E" w:rsidRPr="00135A97" w:rsidRDefault="0054100E" w:rsidP="0054100E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5035" w:rsidRPr="00135A97" w:rsidRDefault="00695035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E3938" w:rsidRPr="00135A97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135A97" w:rsidSect="00955604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145" w:rsidRDefault="00FF1145" w:rsidP="00955604">
      <w:pPr>
        <w:spacing w:after="0" w:line="240" w:lineRule="auto"/>
      </w:pPr>
      <w:r>
        <w:separator/>
      </w:r>
    </w:p>
  </w:endnote>
  <w:endnote w:type="continuationSeparator" w:id="1">
    <w:p w:rsidR="00FF1145" w:rsidRDefault="00FF1145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920403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54100E">
          <w:rPr>
            <w:noProof/>
          </w:rPr>
          <w:t>5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145" w:rsidRDefault="00FF1145" w:rsidP="00955604">
      <w:pPr>
        <w:spacing w:after="0" w:line="240" w:lineRule="auto"/>
      </w:pPr>
      <w:r>
        <w:separator/>
      </w:r>
    </w:p>
  </w:footnote>
  <w:footnote w:type="continuationSeparator" w:id="1">
    <w:p w:rsidR="00FF1145" w:rsidRDefault="00FF1145" w:rsidP="0095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861"/>
    <w:multiLevelType w:val="hybridMultilevel"/>
    <w:tmpl w:val="1D6E6A52"/>
    <w:lvl w:ilvl="0" w:tplc="04F0B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2E48F6"/>
    <w:multiLevelType w:val="hybridMultilevel"/>
    <w:tmpl w:val="99F6E870"/>
    <w:lvl w:ilvl="0" w:tplc="7180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CF47F3"/>
    <w:multiLevelType w:val="hybridMultilevel"/>
    <w:tmpl w:val="F51A81E6"/>
    <w:lvl w:ilvl="0" w:tplc="4086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151191"/>
    <w:multiLevelType w:val="hybridMultilevel"/>
    <w:tmpl w:val="B7BA08CC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00B95"/>
    <w:rsid w:val="00135A97"/>
    <w:rsid w:val="001801E9"/>
    <w:rsid w:val="00237EDA"/>
    <w:rsid w:val="002C7F3C"/>
    <w:rsid w:val="003D1D97"/>
    <w:rsid w:val="00412B0E"/>
    <w:rsid w:val="00415549"/>
    <w:rsid w:val="00441ED7"/>
    <w:rsid w:val="0054100E"/>
    <w:rsid w:val="0061644F"/>
    <w:rsid w:val="006754FE"/>
    <w:rsid w:val="00695035"/>
    <w:rsid w:val="006E3938"/>
    <w:rsid w:val="006E741E"/>
    <w:rsid w:val="00743EC2"/>
    <w:rsid w:val="007462CE"/>
    <w:rsid w:val="00796B5B"/>
    <w:rsid w:val="00841D50"/>
    <w:rsid w:val="008710BA"/>
    <w:rsid w:val="00886EE2"/>
    <w:rsid w:val="00903F3A"/>
    <w:rsid w:val="00905775"/>
    <w:rsid w:val="00920403"/>
    <w:rsid w:val="00955604"/>
    <w:rsid w:val="009A245E"/>
    <w:rsid w:val="00A20563"/>
    <w:rsid w:val="00A73FAF"/>
    <w:rsid w:val="00AC1BC4"/>
    <w:rsid w:val="00B26199"/>
    <w:rsid w:val="00B74D86"/>
    <w:rsid w:val="00B9424E"/>
    <w:rsid w:val="00C91AC2"/>
    <w:rsid w:val="00CA37CE"/>
    <w:rsid w:val="00CD3162"/>
    <w:rsid w:val="00D04FC6"/>
    <w:rsid w:val="00D34BD7"/>
    <w:rsid w:val="00D81682"/>
    <w:rsid w:val="00E20195"/>
    <w:rsid w:val="00EF1F71"/>
    <w:rsid w:val="00EF5152"/>
    <w:rsid w:val="00FA22FD"/>
    <w:rsid w:val="00FF1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675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54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409B7-1C94-4AFD-BF6F-6AF33901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2022-11-12T18:46:00Z</dcterms:created>
  <dcterms:modified xsi:type="dcterms:W3CDTF">2022-11-12T18:46:00Z</dcterms:modified>
</cp:coreProperties>
</file>