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2E36F" w14:textId="7D2D1654" w:rsidR="00F07D1F" w:rsidRDefault="00FA6121">
      <w:pPr>
        <w:pStyle w:val="a3"/>
      </w:pPr>
      <w:r>
        <w:t>东南大学第二十一届智能车竞赛</w:t>
      </w:r>
      <w:r>
        <w:br/>
        <w:t>硬件任务细则</w:t>
      </w:r>
    </w:p>
    <w:p w14:paraId="58BBEEAB" w14:textId="77777777" w:rsidR="00F07D1F" w:rsidRDefault="00FA6121">
      <w:r>
        <w:t>本届</w:t>
      </w:r>
      <w:proofErr w:type="gramStart"/>
      <w:r>
        <w:t>校赛硬件考核仅</w:t>
      </w:r>
      <w:proofErr w:type="gramEnd"/>
      <w:r>
        <w:t>设置一项任务：自制电机驱动板。硬件任务为选做内容，摄像头组、电磁组和</w:t>
      </w:r>
      <w:proofErr w:type="gramStart"/>
      <w:r>
        <w:t>室内惯导组</w:t>
      </w:r>
      <w:proofErr w:type="gramEnd"/>
      <w:r>
        <w:t>均可参与。参与队伍须完成驱动板设计、打板、焊接与调试，并将其用于参赛车模的实际行进驱动。</w:t>
      </w:r>
    </w:p>
    <w:p w14:paraId="3CBFEBB1" w14:textId="77777777" w:rsidR="00F07D1F" w:rsidRDefault="00FA6121">
      <w:pPr>
        <w:pStyle w:val="1"/>
      </w:pPr>
      <w:proofErr w:type="gramStart"/>
      <w:r>
        <w:t>一</w:t>
      </w:r>
      <w:proofErr w:type="gramEnd"/>
      <w:r>
        <w:t xml:space="preserve"> 任务内容</w:t>
      </w:r>
    </w:p>
    <w:p w14:paraId="29C1A96A" w14:textId="77777777" w:rsidR="00F07D1F" w:rsidRDefault="00FA6121">
      <w:r>
        <w:t>自行设计并制作与本队车模相匹配的电机驱动板，使用 EDA 工具完成原理图和 PCB 设计，打板后由本队成员完成焊接、调试，最终安装到参赛车模上使用。</w:t>
      </w:r>
    </w:p>
    <w:p w14:paraId="058CFF42" w14:textId="77777777" w:rsidR="00F07D1F" w:rsidRDefault="00FA6121">
      <w:r>
        <w:t>入门示例：可参考购买建议和板卡租借中使用的</w:t>
      </w:r>
      <w:proofErr w:type="gramStart"/>
      <w:r>
        <w:t>逐飞科技</w:t>
      </w:r>
      <w:proofErr w:type="gramEnd"/>
      <w:r>
        <w:t xml:space="preserve"> DRV8701E 有刷电机驱动板，按照其公开原理图，在</w:t>
      </w:r>
      <w:proofErr w:type="gramStart"/>
      <w:r>
        <w:t>嘉立创</w:t>
      </w:r>
      <w:proofErr w:type="gramEnd"/>
      <w:r>
        <w:t xml:space="preserve"> EDA、KiCad 等工具中自行绘制原理图、完成 PCB 布局布线，再打板、焊接、调试并上车使用。允许采用与参考方案相同的电路结构和器件选型，不要求另行设计原创电路或增加拓展功能；自行完成上述流程并满足验收要求即可。</w:t>
      </w:r>
    </w:p>
    <w:p w14:paraId="0D293FDA" w14:textId="77777777" w:rsidR="00F07D1F" w:rsidRDefault="00FA6121">
      <w:r>
        <w:t>参考资料（不限于以下方案）：</w:t>
      </w:r>
      <w:proofErr w:type="gramStart"/>
      <w:r>
        <w:t>逐飞科技</w:t>
      </w:r>
      <w:proofErr w:type="gramEnd"/>
      <w:r w:rsidR="009E500E">
        <w:fldChar w:fldCharType="begin"/>
      </w:r>
      <w:r w:rsidR="009E500E">
        <w:instrText xml:space="preserve"> HYPERLINK "https://gitee.com/seekfree/DRV8701E_Brush_Driver_Project" </w:instrText>
      </w:r>
      <w:r w:rsidR="009E500E">
        <w:instrText xml:space="preserve">\h </w:instrText>
      </w:r>
      <w:r w:rsidR="009E500E">
        <w:fldChar w:fldCharType="separate"/>
      </w:r>
      <w:r>
        <w:rPr>
          <w:color w:val="0563C1"/>
          <w:u w:val="single"/>
        </w:rPr>
        <w:t>DRV8701E 方案</w:t>
      </w:r>
      <w:r w:rsidR="009E500E">
        <w:rPr>
          <w:color w:val="0563C1"/>
          <w:u w:val="single"/>
        </w:rPr>
        <w:fldChar w:fldCharType="end"/>
      </w:r>
      <w:r>
        <w:t>、</w:t>
      </w:r>
      <w:hyperlink r:id="rId7">
        <w:r>
          <w:rPr>
            <w:color w:val="0563C1"/>
            <w:u w:val="single"/>
          </w:rPr>
          <w:t>HIP4082 方案</w:t>
        </w:r>
      </w:hyperlink>
    </w:p>
    <w:p w14:paraId="02833C81" w14:textId="45BDC894" w:rsidR="00F07D1F" w:rsidRDefault="00FA6121">
      <w:proofErr w:type="gramStart"/>
      <w:r>
        <w:t>本任务</w:t>
      </w:r>
      <w:proofErr w:type="gramEnd"/>
      <w:r>
        <w:t>只考核电机驱动板，不设置主板、核心板或其他功能板的替代任务。仅完成原理图或 PCB 设计，或完成主板等其他板卡的制作，均不计为完成本任务。</w:t>
      </w:r>
    </w:p>
    <w:p w14:paraId="7FB4DE13" w14:textId="77777777" w:rsidR="00F07D1F" w:rsidRDefault="00FA6121">
      <w:pPr>
        <w:pStyle w:val="1"/>
      </w:pPr>
      <w:r>
        <w:t>二 基本要求</w:t>
      </w:r>
    </w:p>
    <w:p w14:paraId="58B88E77" w14:textId="77777777" w:rsidR="00F07D1F" w:rsidRDefault="00FA6121">
      <w:r>
        <w:t>1. 驱动板须承担车模全部行进驱动电机的实际驱动功能，驱动通道数量与车模配置相匹配；不得仅驱动辅助风扇、空载电机或其他与车模行进无关的负载。</w:t>
      </w:r>
    </w:p>
    <w:p w14:paraId="3B3E5D0C" w14:textId="77777777" w:rsidR="00F07D1F" w:rsidRDefault="00FA6121">
      <w:r>
        <w:t>2. 驱动板应能接收主控发出的控制信号，满足车模正常行进的控制需求。电源输入、控制接口和电机输出须与本队电池、电机及主控接口相匹配。</w:t>
      </w:r>
    </w:p>
    <w:p w14:paraId="62846BD3" w14:textId="77777777" w:rsidR="00F07D1F" w:rsidRDefault="00FA6121">
      <w:r>
        <w:t>3. 器件选型、</w:t>
      </w:r>
      <w:proofErr w:type="gramStart"/>
      <w:r>
        <w:t>走线载流</w:t>
      </w:r>
      <w:proofErr w:type="gramEnd"/>
      <w:r>
        <w:t>能力及散热设计应满足车模实际运行需求。电源极性、接口定义应标注清楚，板卡安装和接线应牢固，正常运行时不得出现短路、接触不良或异常发热等问题。</w:t>
      </w:r>
    </w:p>
    <w:p w14:paraId="0D296F06" w14:textId="77777777" w:rsidR="00F07D1F" w:rsidRDefault="00FA6121">
      <w:r>
        <w:t>4. 不统一限定驱动芯片、功率器件、板层数或电路方案。可采用集成电机驱动芯片，也可采用驱动芯片配合分立功率器件等方案，但须符合本组别的车模、器材及微控制器限制。</w:t>
      </w:r>
    </w:p>
    <w:p w14:paraId="0994E5D7" w14:textId="77777777" w:rsidR="00F07D1F" w:rsidRDefault="00FA6121">
      <w:r>
        <w:t>5. 自制 PCB 须按</w:t>
      </w:r>
      <w:proofErr w:type="gramStart"/>
      <w:r>
        <w:t>本届校赛总</w:t>
      </w:r>
      <w:proofErr w:type="gramEnd"/>
      <w:r>
        <w:t>规则，在表面敷铜层醒目位置标注“东南大学”、队伍名称和打板日期，并保证实物上清晰可辨。面积小于 1 平方厘米的标注豁免按总规则执行，设计源文件仍须提交。</w:t>
      </w:r>
    </w:p>
    <w:p w14:paraId="30422679" w14:textId="77777777" w:rsidR="00F07D1F" w:rsidRDefault="00FA6121">
      <w:pPr>
        <w:pStyle w:val="1"/>
      </w:pPr>
      <w:r>
        <w:t>三 拓展设计</w:t>
      </w:r>
    </w:p>
    <w:p w14:paraId="74CAC0BA" w14:textId="77777777" w:rsidR="00F07D1F" w:rsidRDefault="00FA6121">
      <w:r>
        <w:t>在满足基本要求和本组别器材、传感器限制的前提下，鼓励增加电流检测、限流或故障保护、电源监测、制动控制及散热优化等功能，也可优化尺寸、布局与连接方式。拓展功能为选做内容，不影响基础验收，不另设独立任务。</w:t>
      </w:r>
    </w:p>
    <w:p w14:paraId="2150986F" w14:textId="77777777" w:rsidR="00F07D1F" w:rsidRDefault="00FA6121">
      <w:pPr>
        <w:pStyle w:val="1"/>
      </w:pPr>
      <w:r>
        <w:lastRenderedPageBreak/>
        <w:t>四 提交材料与验收</w:t>
      </w:r>
    </w:p>
    <w:p w14:paraId="2BF48D5A" w14:textId="77777777" w:rsidR="00F07D1F" w:rsidRDefault="00FA6121">
      <w:r>
        <w:t>1. 提交可编辑的原理图、PCB 设计源文件及主要元器件清单；同时提交简要设计说明，写明电源范围、驱动通道、控制接口、主要器件选型和参考资料。仅提交截图或生产文件不能替代设计源文件。</w:t>
      </w:r>
    </w:p>
    <w:p w14:paraId="5FDF83EB" w14:textId="77777777" w:rsidR="00F07D1F" w:rsidRDefault="00FA6121">
      <w:r>
        <w:t>2. 验收结合现场比赛进行。组委会在车检时核对设计文件与实物，检查板卡标注、焊接、安装和接线情况，并结合现场比赛确认自制驱动板实际承担车模行进驱动功能。</w:t>
      </w:r>
    </w:p>
    <w:p w14:paraId="1CD4C07D" w14:textId="4738167F" w:rsidR="00F07D1F" w:rsidRDefault="00FA6121">
      <w:r>
        <w:t>3. 硬件验收结合预赛、决赛车检进行，具体时间和材料提交方式另行通知。</w:t>
      </w:r>
    </w:p>
    <w:p w14:paraId="28E94764" w14:textId="77777777" w:rsidR="00F07D1F" w:rsidRDefault="00FA6121">
      <w:r>
        <w:t>4. 申请硬件任务奖励的比赛阶段，自制驱动板</w:t>
      </w:r>
      <w:proofErr w:type="gramStart"/>
      <w:r>
        <w:t>须实际</w:t>
      </w:r>
      <w:proofErr w:type="gramEnd"/>
      <w:r>
        <w:t>安装并用于比赛。比赛时改用成品驱动板，或仅将自制板安装在车上而不承担实际驱动功能，均不计为该阶段完成任务。</w:t>
      </w:r>
    </w:p>
    <w:p w14:paraId="186481DA" w14:textId="77777777" w:rsidR="00F07D1F" w:rsidRDefault="00FA6121">
      <w:r>
        <w:t>5. 通过验收后可继续优化或制作备板。更换板卡或修改关键驱动电路时，应主动报备，并提交与实际使用版本一致的设计文件，接受必要的复核。</w:t>
      </w:r>
    </w:p>
    <w:p w14:paraId="62D63659" w14:textId="77777777" w:rsidR="00F07D1F" w:rsidRDefault="00FA6121">
      <w:pPr>
        <w:pStyle w:val="1"/>
      </w:pPr>
      <w:r>
        <w:t>五 自主完成要求</w:t>
      </w:r>
    </w:p>
    <w:p w14:paraId="4EEFF056" w14:textId="77777777" w:rsidR="00F07D1F" w:rsidRDefault="00FA6121">
      <w:r>
        <w:t>允许按公开原理图复现电路，也可参考器件数据手册和应用电路。自主完成是指由本队成员完成原理图绘制、PCB 布局布线、焊接及调试，不要求电路方案原创，但须说明参考来源。PCB 制造可委托厂家；不得委托第三方代设计或代焊接。</w:t>
      </w:r>
    </w:p>
    <w:p w14:paraId="65E404AE" w14:textId="77777777" w:rsidR="00F07D1F" w:rsidRDefault="00FA6121">
      <w:r>
        <w:t>购买、租借成品驱动板，直接使用他人 PCB 设计文件打板，或</w:t>
      </w:r>
      <w:proofErr w:type="gramStart"/>
      <w:r>
        <w:t>仅修改</w:t>
      </w:r>
      <w:proofErr w:type="gramEnd"/>
      <w:r>
        <w:t>队名、日期等标注，均不计为完成本任务。组委会可通过现场提问或操作确认完成情况，队员应能说明电路原理、关键器件及调试过程。</w:t>
      </w:r>
    </w:p>
    <w:p w14:paraId="7794878F" w14:textId="77777777" w:rsidR="00F07D1F" w:rsidRDefault="00FA6121">
      <w:pPr>
        <w:pStyle w:val="1"/>
      </w:pPr>
      <w:r>
        <w:t>六 奖励与规则衔接</w:t>
      </w:r>
    </w:p>
    <w:p w14:paraId="18217EEC" w14:textId="77777777" w:rsidR="00F07D1F" w:rsidRDefault="00FA6121">
      <w:r>
        <w:t>硬件任务奖励适用于预赛、决赛。通过验收的队伍，实际使用自制驱动</w:t>
      </w:r>
      <w:proofErr w:type="gramStart"/>
      <w:r>
        <w:t>板取得</w:t>
      </w:r>
      <w:proofErr w:type="gramEnd"/>
      <w:r>
        <w:t>的有效比赛成绩按以下方式折算：</w:t>
      </w:r>
      <w:r w:rsidRPr="003B3CF8">
        <w:rPr>
          <w:b/>
          <w:bCs/>
          <w:color w:val="FF0000"/>
          <w:highlight w:val="yellow"/>
        </w:rPr>
        <w:t>硬件奖励后成绩＝本次有效计时成绩（</w:t>
      </w:r>
      <w:proofErr w:type="gramStart"/>
      <w:r w:rsidRPr="003B3CF8">
        <w:rPr>
          <w:b/>
          <w:bCs/>
          <w:color w:val="FF0000"/>
          <w:highlight w:val="yellow"/>
        </w:rPr>
        <w:t>含罚时</w:t>
      </w:r>
      <w:proofErr w:type="gramEnd"/>
      <w:r w:rsidRPr="003B3CF8">
        <w:rPr>
          <w:b/>
          <w:bCs/>
          <w:color w:val="FF0000"/>
          <w:highlight w:val="yellow"/>
        </w:rPr>
        <w:t>）×0.8</w:t>
      </w:r>
      <w:r>
        <w:t>。奖励不改变比赛成绩的有效性判定，无效成绩不能参与折算。</w:t>
      </w:r>
    </w:p>
    <w:p w14:paraId="580EF4E1" w14:textId="77777777" w:rsidR="00F07D1F" w:rsidRDefault="00FA6121">
      <w:r>
        <w:t>本项硬件奖励对每次有效成绩仅折算一次，不因驱动通道数量、板卡数量或拓展功能重复奖励。与</w:t>
      </w:r>
      <w:proofErr w:type="gramStart"/>
      <w:r>
        <w:t>软件盲盒等</w:t>
      </w:r>
      <w:proofErr w:type="gramEnd"/>
      <w:r>
        <w:t>其他成绩奖励的叠加方式，以相应任务规则及组委会统一通知为准。</w:t>
      </w:r>
    </w:p>
    <w:p w14:paraId="50D55113" w14:textId="77777777" w:rsidR="00F07D1F" w:rsidRDefault="00FA6121">
      <w:r>
        <w:t>完成硬件任务有助于在校队面试中展示硬件设计与实践能力，相关经历和成果将作为面试评价的参考。参与成员可结合本人承担的工作，介绍电路设计、PCB 绘制、焊接及调试过程。</w:t>
      </w:r>
    </w:p>
    <w:p w14:paraId="229430FA" w14:textId="77777777" w:rsidR="00F07D1F" w:rsidRDefault="00FA6121">
      <w:r>
        <w:t>资格赛不因参与或完成硬件任务增加调试时间、比赛时间或采点时间。不参与</w:t>
      </w:r>
      <w:proofErr w:type="gramStart"/>
      <w:r>
        <w:t>本任务</w:t>
      </w:r>
      <w:proofErr w:type="gramEnd"/>
      <w:r>
        <w:t>不扣分，正常参赛资格</w:t>
      </w:r>
      <w:proofErr w:type="gramStart"/>
      <w:r>
        <w:t>按校赛</w:t>
      </w:r>
      <w:proofErr w:type="gramEnd"/>
      <w:r>
        <w:t>总规则执行。</w:t>
      </w:r>
    </w:p>
    <w:p w14:paraId="2A27AFF4" w14:textId="77777777" w:rsidR="00F07D1F" w:rsidRDefault="00FA6121">
      <w:r>
        <w:t>本细则适用于本届</w:t>
      </w:r>
      <w:proofErr w:type="gramStart"/>
      <w:r>
        <w:t>校赛硬件</w:t>
      </w:r>
      <w:proofErr w:type="gramEnd"/>
      <w:r>
        <w:t>任务；车模、器材、传感器及其他竞赛要求仍按</w:t>
      </w:r>
      <w:proofErr w:type="gramStart"/>
      <w:r>
        <w:t>本届校赛总</w:t>
      </w:r>
      <w:proofErr w:type="gramEnd"/>
      <w:r>
        <w:t>规则和相应组别规则执行。补充事项由组委会统一通知。</w:t>
      </w:r>
    </w:p>
    <w:p w14:paraId="4F95E1E8" w14:textId="40E1C807" w:rsidR="00F07D1F" w:rsidRDefault="00FA6121">
      <w:pPr>
        <w:spacing w:before="180"/>
        <w:jc w:val="right"/>
      </w:pPr>
      <w:r>
        <w:t>东南大学第二十一届智能车竞赛组委会</w:t>
      </w:r>
    </w:p>
    <w:sectPr w:rsidR="00F07D1F">
      <w:pgSz w:w="11906" w:h="16838"/>
      <w:pgMar w:top="1361" w:right="1587" w:bottom="1361" w:left="158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4B8D1" w14:textId="77777777" w:rsidR="009E500E" w:rsidRDefault="009E500E" w:rsidP="00CD5C6E">
      <w:r>
        <w:separator/>
      </w:r>
    </w:p>
  </w:endnote>
  <w:endnote w:type="continuationSeparator" w:id="0">
    <w:p w14:paraId="0B9043BD" w14:textId="77777777" w:rsidR="009E500E" w:rsidRDefault="009E500E" w:rsidP="00CD5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23741" w14:textId="77777777" w:rsidR="009E500E" w:rsidRDefault="009E500E" w:rsidP="00CD5C6E">
      <w:r>
        <w:separator/>
      </w:r>
    </w:p>
  </w:footnote>
  <w:footnote w:type="continuationSeparator" w:id="0">
    <w:p w14:paraId="55894647" w14:textId="77777777" w:rsidR="009E500E" w:rsidRDefault="009E500E" w:rsidP="00CD5C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32EAA"/>
    <w:multiLevelType w:val="hybridMultilevel"/>
    <w:tmpl w:val="515EE880"/>
    <w:lvl w:ilvl="0" w:tplc="481492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6B75783"/>
    <w:multiLevelType w:val="hybridMultilevel"/>
    <w:tmpl w:val="5052D70E"/>
    <w:lvl w:ilvl="0" w:tplc="DC16B4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477"/>
    <w:rsid w:val="00067F58"/>
    <w:rsid w:val="00132B7C"/>
    <w:rsid w:val="001414E1"/>
    <w:rsid w:val="001743B3"/>
    <w:rsid w:val="001A2552"/>
    <w:rsid w:val="001C1F20"/>
    <w:rsid w:val="001D07C3"/>
    <w:rsid w:val="001D269C"/>
    <w:rsid w:val="00221EC6"/>
    <w:rsid w:val="003B3CF8"/>
    <w:rsid w:val="00484223"/>
    <w:rsid w:val="004A7813"/>
    <w:rsid w:val="004D476A"/>
    <w:rsid w:val="00532762"/>
    <w:rsid w:val="005A6B9B"/>
    <w:rsid w:val="006E05C5"/>
    <w:rsid w:val="00791A65"/>
    <w:rsid w:val="007C39E3"/>
    <w:rsid w:val="007E2623"/>
    <w:rsid w:val="00857BEE"/>
    <w:rsid w:val="00867F22"/>
    <w:rsid w:val="008705E7"/>
    <w:rsid w:val="008D0D01"/>
    <w:rsid w:val="00910DD4"/>
    <w:rsid w:val="009E500E"/>
    <w:rsid w:val="009F4241"/>
    <w:rsid w:val="00AD7869"/>
    <w:rsid w:val="00B316EE"/>
    <w:rsid w:val="00BC1477"/>
    <w:rsid w:val="00CD3642"/>
    <w:rsid w:val="00CD5C6E"/>
    <w:rsid w:val="00CF3CBE"/>
    <w:rsid w:val="00DF689F"/>
    <w:rsid w:val="00E65E9D"/>
    <w:rsid w:val="00EF0CEB"/>
    <w:rsid w:val="00F02E8A"/>
    <w:rsid w:val="00F07D1F"/>
    <w:rsid w:val="00F241B4"/>
    <w:rsid w:val="00F71799"/>
    <w:rsid w:val="00FA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260274"/>
  <w15:chartTrackingRefBased/>
  <w15:docId w15:val="{6D8FE639-85A5-4DAB-B9D0-B71483E35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napToGrid w:val="0"/>
      <w:spacing w:after="60" w:line="324" w:lineRule="auto"/>
      <w:jc w:val="both"/>
    </w:pPr>
    <w:rPr>
      <w:rFonts w:ascii="等线" w:eastAsia="等线" w:hAnsi="等线"/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BC1477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/>
      <w:b/>
      <w:sz w:val="23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4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4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4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47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47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47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47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4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4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47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4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4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4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4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477"/>
    <w:pPr>
      <w:keepNext/>
      <w:spacing w:after="160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BC1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4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4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4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4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4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4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4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47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D5C6E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D5C6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D5C6E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D5C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ee.com/seekfree/HIP4082_Brush_Driver_Proj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东南大学第二十一届智能车竞赛校赛硬件任务细则</dc:title>
  <dc:subject>自制电机驱动板设计制作与上车验收</dc:subject>
  <dc:creator>东南大学智能车竞赛校赛组委会</dc:creator>
  <cp:keywords/>
  <dc:description/>
  <cp:lastModifiedBy>T31447</cp:lastModifiedBy>
  <cp:revision>4</cp:revision>
  <dcterms:created xsi:type="dcterms:W3CDTF">2026-10-08T03:23:00Z</dcterms:created>
  <dcterms:modified xsi:type="dcterms:W3CDTF">2026-10-08T03:53:00Z</dcterms:modified>
</cp:coreProperties>
</file>