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Практическая работа P05 первое окно JavaFX и обработка событий</w:t>
      </w:r>
    </w:p>
    <w:p>
      <w:r>
        <w:t>Выполнил: Георгий Петросян</w:t>
      </w:r>
    </w:p>
    <w:p>
      <w:pPr>
        <w:pStyle w:val="Heading1"/>
      </w:pPr>
      <w:r>
        <w:t>Цель</w:t>
      </w:r>
    </w:p>
    <w:p>
      <w:r>
        <w:t>Создать первое окно JavaFX трекера тренировок, вывести предметную модель в таблицу и реализовать корректную обработку добавления записи и пустого ввода.</w:t>
      </w:r>
    </w:p>
    <w:p>
      <w:pPr>
        <w:pStyle w:val="Heading1"/>
      </w:pPr>
      <w:r>
        <w:t>Выполнено</w:t>
      </w:r>
    </w:p>
    <w:p>
      <w:pPr>
        <w:pStyle w:val="ListBullet"/>
      </w:pPr>
      <w:r>
        <w:t xml:space="preserve">Подключён JavaFX 25 с модулями </w:t>
      </w:r>
      <w:r>
        <w:rPr>
          <w:rFonts w:ascii="Liberation Mono" w:hAnsi="Liberation Mono"/>
          <w:sz w:val="20"/>
        </w:rPr>
        <w:t>controls</w:t>
      </w:r>
      <w:r>
        <w:t xml:space="preserve"> и </w:t>
      </w:r>
      <w:r>
        <w:rPr>
          <w:rFonts w:ascii="Liberation Mono" w:hAnsi="Liberation Mono"/>
          <w:sz w:val="20"/>
        </w:rPr>
        <w:t>swing</w:t>
      </w:r>
      <w:r>
        <w:t>.</w:t>
      </w:r>
    </w:p>
    <w:p>
      <w:pPr>
        <w:pStyle w:val="ListBullet"/>
      </w:pPr>
      <w:r>
        <w:t xml:space="preserve">Созданы </w:t>
      </w:r>
      <w:r>
        <w:rPr>
          <w:rFonts w:ascii="Liberation Mono" w:hAnsi="Liberation Mono"/>
          <w:sz w:val="20"/>
        </w:rPr>
        <w:t>Stage</w:t>
      </w:r>
      <w:r>
        <w:t xml:space="preserve">, </w:t>
      </w:r>
      <w:r>
        <w:rPr>
          <w:rFonts w:ascii="Liberation Mono" w:hAnsi="Liberation Mono"/>
          <w:sz w:val="20"/>
        </w:rPr>
        <w:t>Scene</w:t>
      </w:r>
      <w:r>
        <w:t xml:space="preserve"> и адаптивный граф контейнеров </w:t>
      </w:r>
      <w:r>
        <w:rPr>
          <w:rFonts w:ascii="Liberation Mono" w:hAnsi="Liberation Mono"/>
          <w:sz w:val="20"/>
        </w:rPr>
        <w:t>VBox</w:t>
      </w:r>
      <w:r>
        <w:t xml:space="preserve"> и </w:t>
      </w:r>
      <w:r>
        <w:rPr>
          <w:rFonts w:ascii="Liberation Mono" w:hAnsi="Liberation Mono"/>
          <w:sz w:val="20"/>
        </w:rPr>
        <w:t>HBox</w:t>
      </w:r>
      <w:r>
        <w:t>.</w:t>
      </w:r>
    </w:p>
    <w:p>
      <w:pPr>
        <w:pStyle w:val="ListBullet"/>
      </w:pPr>
      <w:r>
        <w:t>В таблице отображаются id, тип, дата и состояние тренировки.</w:t>
      </w:r>
    </w:p>
    <w:p>
      <w:pPr>
        <w:pStyle w:val="ListBullet"/>
      </w:pPr>
      <w:r>
        <w:t>При первом запуске таблица содержит одну начальную запись.</w:t>
      </w:r>
    </w:p>
    <w:p>
      <w:pPr>
        <w:pStyle w:val="ListBullet"/>
      </w:pPr>
      <w:r>
        <w:t>Кнопка добавляет ровно одну строку, очищает поле и показывает подтверждение.</w:t>
      </w:r>
    </w:p>
    <w:p>
      <w:pPr>
        <w:pStyle w:val="ListBullet"/>
      </w:pPr>
      <w:r>
        <w:t>Пустой ввод не меняет таблицу и сопровождается понятным сообщением.</w:t>
      </w:r>
    </w:p>
    <w:p>
      <w:pPr>
        <w:pStyle w:val="ListBullet"/>
      </w:pPr>
      <w:r>
        <w:t>Выполнено увеличение окна до 900×600 и повторный корректный ввод.</w:t>
      </w:r>
    </w:p>
    <w:p>
      <w:pPr>
        <w:pStyle w:val="ListBullet"/>
      </w:pPr>
      <w:r>
        <w:t>Сохранён и визуально проверен снимок успешного сценария.</w:t>
      </w:r>
    </w:p>
    <w:p>
      <w:pPr>
        <w:pStyle w:val="ListBullet"/>
      </w:pPr>
      <w:r>
        <w:t>Описан фактический граф сцены и временный характер хранения в памяти.</w:t>
      </w:r>
    </w:p>
    <w:p>
      <w:pPr>
        <w:pStyle w:val="Heading1"/>
      </w:pPr>
      <w:r>
        <w:t>Ключевые файлы</w:t>
      </w:r>
    </w:p>
    <w:p>
      <w:pPr>
        <w:pStyle w:val="ListBullet"/>
      </w:pPr>
      <w:r>
        <w:rPr>
          <w:rFonts w:ascii="Liberation Mono" w:hAnsi="Liberation Mono"/>
          <w:sz w:val="20"/>
        </w:rPr>
        <w:t>project/src/main/java/ru/npi/workouttracker/ui/DesktopApp.java</w:t>
      </w:r>
      <w:r>
        <w:t xml:space="preserve"> — приложение;</w:t>
      </w:r>
    </w:p>
    <w:p>
      <w:pPr>
        <w:pStyle w:val="ListBullet"/>
      </w:pPr>
      <w:r>
        <w:rPr>
          <w:rFonts w:ascii="Liberation Mono" w:hAnsi="Liberation Mono"/>
          <w:sz w:val="20"/>
        </w:rPr>
        <w:t>project/src/main/java/ru/npi/workouttracker/ui/WorkoutView.java</w:t>
      </w:r>
      <w:r>
        <w:t xml:space="preserve"> — таблица и форма;</w:t>
      </w:r>
    </w:p>
    <w:p>
      <w:pPr>
        <w:pStyle w:val="ListBullet"/>
      </w:pPr>
      <w:r>
        <w:rPr>
          <w:rFonts w:ascii="Liberation Mono" w:hAnsi="Liberation Mono"/>
          <w:sz w:val="20"/>
        </w:rPr>
        <w:t>project/src/main/java/ru/npi/workouttracker/ui/P05UiCheck.java</w:t>
      </w:r>
      <w:r>
        <w:t xml:space="preserve"> — автоматический сценарий;</w:t>
      </w:r>
    </w:p>
    <w:p>
      <w:pPr>
        <w:pStyle w:val="ListBullet"/>
      </w:pPr>
      <w:r>
        <w:rPr>
          <w:rFonts w:ascii="Liberation Mono" w:hAnsi="Liberation Mono"/>
          <w:sz w:val="20"/>
        </w:rPr>
        <w:t>project/docs/scene-graph.md</w:t>
      </w:r>
      <w:r>
        <w:t xml:space="preserve"> — граф сцены;</w:t>
      </w:r>
    </w:p>
    <w:p>
      <w:pPr>
        <w:pStyle w:val="ListBullet"/>
      </w:pPr>
      <w:r>
        <w:rPr>
          <w:rFonts w:ascii="Liberation Mono" w:hAnsi="Liberation Mono"/>
          <w:sz w:val="20"/>
        </w:rPr>
        <w:t>project/evidence/P05_run.txt</w:t>
      </w:r>
      <w:r>
        <w:t xml:space="preserve"> — фактический протокол;</w:t>
      </w:r>
    </w:p>
    <w:p>
      <w:pPr>
        <w:pStyle w:val="ListBullet"/>
      </w:pPr>
      <w:r>
        <w:rPr>
          <w:rFonts w:ascii="Liberation Mono" w:hAnsi="Liberation Mono"/>
          <w:sz w:val="20"/>
        </w:rPr>
        <w:t>labs/P05/screenshots/success.png</w:t>
      </w:r>
      <w:r>
        <w:t xml:space="preserve"> — успешный ввод после изменения размера.</w:t>
      </w:r>
    </w:p>
    <w:p>
      <w:pPr>
        <w:pStyle w:val="Heading1"/>
      </w:pPr>
      <w:r>
        <w:t>Проверка</w:t>
      </w:r>
    </w:p>
    <w:p>
      <w:pPr>
        <w:pStyle w:val="CodeBlock"/>
      </w:pPr>
      <w:r>
        <w:t>./gradlew clean runP05Check</w:t>
      </w:r>
    </w:p>
    <w:p>
      <w:r>
        <w:t xml:space="preserve">Автоматически подтверждены одна начальная строка, добавление </w:t>
      </w:r>
      <w:r>
        <w:rPr>
          <w:rFonts w:ascii="Liberation Mono" w:hAnsi="Liberation Mono"/>
          <w:sz w:val="20"/>
        </w:rPr>
        <w:t>Йога</w:t>
      </w:r>
      <w:r>
        <w:t xml:space="preserve">, сохранение двух строк после пустого ввода и добавление </w:t>
      </w:r>
      <w:r>
        <w:rPr>
          <w:rFonts w:ascii="Liberation Mono" w:hAnsi="Liberation Mono"/>
          <w:sz w:val="20"/>
        </w:rPr>
        <w:t>Растяжка</w:t>
      </w:r>
      <w:r>
        <w:t xml:space="preserve"> после изменения размера. Сборка завершилась </w:t>
      </w:r>
      <w:r>
        <w:rPr>
          <w:rFonts w:ascii="Liberation Mono" w:hAnsi="Liberation Mono"/>
          <w:sz w:val="20"/>
        </w:rPr>
        <w:t>BUILD SUCCESSFUL</w:t>
      </w:r>
      <w:r>
        <w:t>.</w:t>
      </w:r>
    </w:p>
    <w:p>
      <w:pPr>
        <w:pStyle w:val="CodeBlock"/>
      </w:pPr>
      <w:r>
        <w:t>./gradlew run</w:t>
      </w:r>
    </w:p>
    <w:p>
      <w:r>
        <w:t>Обычное пользовательское окно фактически открылось на текущем дисплее. Снимок проверен: таблица, три строки, поле, кнопка и сообщение полностью видимы, обрезки и наложения отсутствуют.</w:t>
      </w:r>
    </w:p>
    <w:p>
      <w:pPr>
        <w:pStyle w:val="Heading1"/>
      </w:pPr>
      <w:r>
        <w:t>Результат</w:t>
      </w:r>
    </w:p>
    <w:p>
      <w:r>
        <w:t>Получено работающее окно трекера тренировок с таблицей и формой добавления. Некорректный ввод не изменяет данные, а компоновка остаётся доступной после увеличения окна.</w:t>
      </w:r>
    </w:p>
    <w:p>
      <w:pPr>
        <w:pStyle w:val="Heading1"/>
      </w:pPr>
      <w:r>
        <w:t>Вывод</w:t>
      </w:r>
    </w:p>
    <w:p>
      <w:r>
        <w:t xml:space="preserve">JavaFX строит интерфейс как дерево узлов: </w:t>
      </w:r>
      <w:r>
        <w:rPr>
          <w:rFonts w:ascii="Liberation Mono" w:hAnsi="Liberation Mono"/>
          <w:sz w:val="20"/>
        </w:rPr>
        <w:t>Stage</w:t>
      </w:r>
      <w:r>
        <w:t xml:space="preserve"> содержит </w:t>
      </w:r>
      <w:r>
        <w:rPr>
          <w:rFonts w:ascii="Liberation Mono" w:hAnsi="Liberation Mono"/>
          <w:sz w:val="20"/>
        </w:rPr>
        <w:t>Scene</w:t>
      </w:r>
      <w:r>
        <w:t>, а корневой контейнер — таблицу и форму. Обработчик сначала проверяет ввод и только затем изменяет наблюдаемый список. Записи исчезают после закрытия, потому что сейчас они существуют только в оперативной памяти и постоянное хранилище ещё не добавлено.</w:t>
      </w:r>
    </w:p>
    <w:p>
      <w:pPr>
        <w:pStyle w:val="Heading1"/>
      </w:pPr>
      <w:r>
        <w:t>Иллюстрации и протоколы для отправки</w:t>
      </w:r>
    </w:p>
    <w:p>
      <w:r>
        <w:t>Снимок ниже показывает окно просмотра сохранённого фактического протокола этой практики. Он не заменяет исходный текстовый файл и не означает повторный запуск всех команд при подготовке отчёта.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083999" cy="4977817"/>
            <wp:docPr id="1" name="Picture 1" descr="Просмотр фактического протокола проверки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evidence-viewe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83999" cy="49778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Просмотр фактического протокола проверки</w:t>
      </w:r>
    </w:p>
    <w:p>
      <w:r>
        <w:t xml:space="preserve">При подготовке комплекта 10 октября 2026 года повторно запущена соответствующая JavaFX-проверка; снимок интерфейса переснят. Общий протокол: </w:t>
      </w:r>
      <w:r>
        <w:rPr>
          <w:rFonts w:ascii="Liberation Mono" w:hAnsi="Liberation Mono"/>
          <w:sz w:val="20"/>
        </w:rPr>
        <w:t>project/evidence/submission-check-2026-10-10.log</w:t>
      </w:r>
      <w:r>
        <w:t>.</w:t>
      </w:r>
    </w:p>
    <w:p>
      <w:pPr>
        <w:pStyle w:val="Heading1"/>
      </w:pPr>
      <w:r>
        <w:t>Подтверждения выполнения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083999" cy="4055999"/>
            <wp:docPr id="2" name="Picture 2" descr="Рисунок 1 — Успешное добавление тренировок в JavaFX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cces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83999" cy="4055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Рисунок 1 — Успешное добавление тренировок в JavaFX</w:t>
      </w:r>
    </w:p>
    <w:sectPr w:rsidR="00FC693F" w:rsidRPr="0006063C" w:rsidSect="00034616">
      <w:footerReference w:type="default" r:id="rId9"/>
      <w:pgSz w:w="11906" w:h="16838"/>
      <w:pgMar w:top="1020" w:right="1020" w:bottom="1020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00" w:line="276" w:lineRule="auto"/>
    </w:pPr>
    <w:rPr>
      <w:rFonts w:ascii="Times New Roman" w:hAnsi="Times New Roman" w:eastAsia="Times New Roman" w:cs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00" w:line="276" w:lineRule="auto"/>
      <w:outlineLvl w:val="0"/>
    </w:pPr>
    <w:rPr>
      <w:rFonts w:asciiTheme="majorHAnsi" w:eastAsiaTheme="majorEastAsia" w:hAnsiTheme="majorHAnsi" w:cstheme="majorBidi" w:ascii="Times New Roman" w:hAnsi="Times New Roman" w:eastAsia="Times New Roman" w:cs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00" w:line="276" w:lineRule="auto"/>
      <w:outlineLvl w:val="1"/>
    </w:pPr>
    <w:rPr>
      <w:rFonts w:asciiTheme="majorHAnsi" w:eastAsiaTheme="majorEastAsia" w:hAnsiTheme="majorHAnsi" w:cstheme="majorBidi" w:ascii="Times New Roman" w:hAnsi="Times New Roman" w:eastAsia="Times New Roman" w:cs="Times New Roman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100" w:line="276" w:lineRule="auto"/>
      <w:outlineLvl w:val="2"/>
    </w:pPr>
    <w:rPr>
      <w:rFonts w:asciiTheme="majorHAnsi" w:eastAsiaTheme="majorEastAsia" w:hAnsiTheme="majorHAnsi" w:cstheme="majorBidi" w:ascii="Times New Roman" w:hAnsi="Times New Roman" w:eastAsia="Times New Roman" w:cs="Times New Roman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00" w:line="276" w:lineRule="auto"/>
      <w:contextualSpacing/>
    </w:pPr>
    <w:rPr>
      <w:rFonts w:asciiTheme="majorHAnsi" w:eastAsiaTheme="majorEastAsia" w:hAnsiTheme="majorHAnsi" w:cstheme="majorBidi" w:ascii="Times New Roman" w:hAnsi="Times New Roman" w:eastAsia="Times New Roman" w:cs="Times New Roman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76" w:lineRule="auto" w:after="100"/>
    </w:pPr>
    <w:rPr>
      <w:rFonts w:ascii="Times New Roman" w:hAnsi="Times New Roman" w:eastAsia="Times New Roman" w:cs="Times New Roman"/>
      <w:b/>
      <w:bCs/>
      <w:color w:val="000000"/>
      <w:sz w:val="22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line="240" w:lineRule="auto" w:after="40"/>
    </w:pPr>
    <w:rPr>
      <w:rFonts w:ascii="Liberation Mono" w:hAnsi="Liberation Mono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Практическая работа P05 — первое окно JavaFX и обработка событий</dc:title>
  <dc:subject>Практическая работа JVM</dc:subject>
  <dc:creator>Георгий Петросян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