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P12 транзакции, миграции и импорт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Обеспечить атомарный импорт тренировок из CSV и однократное применение версионной миграции SQLite.</w:t>
      </w:r>
    </w:p>
    <w:p>
      <w:pPr>
        <w:pStyle w:val="Heading1"/>
      </w:pPr>
      <w:r>
        <w:t>Реализация</w:t>
      </w:r>
    </w:p>
    <w:p>
      <w:pPr>
        <w:pStyle w:val="ListBullet"/>
      </w:pPr>
      <w:r>
        <w:t xml:space="preserve">В </w:t>
      </w:r>
      <w:r>
        <w:rPr>
          <w:rFonts w:ascii="Liberation Mono" w:hAnsi="Liberation Mono"/>
          <w:sz w:val="20"/>
        </w:rPr>
        <w:t>WorkoutRepository</w:t>
      </w:r>
      <w:r>
        <w:t xml:space="preserve"> добавлен атомарный контракт </w:t>
      </w:r>
      <w:r>
        <w:rPr>
          <w:rFonts w:ascii="Liberation Mono" w:hAnsi="Liberation Mono"/>
          <w:sz w:val="20"/>
        </w:rPr>
        <w:t>saveAll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WorkoutCsvImporter</w:t>
      </w:r>
      <w:r>
        <w:t xml:space="preserve"> проверяет все строки до начала записи.</w:t>
      </w:r>
    </w:p>
    <w:p>
      <w:pPr>
        <w:pStyle w:val="ListBullet"/>
      </w:pPr>
      <w:r>
        <w:t>SQLite-репозиторий выполняет весь пакет в одной транзакции.</w:t>
      </w:r>
    </w:p>
    <w:p>
      <w:pPr>
        <w:pStyle w:val="ListBullet"/>
      </w:pPr>
      <w:r>
        <w:t xml:space="preserve">При ошибке выполняется </w:t>
      </w:r>
      <w:r>
        <w:rPr>
          <w:rFonts w:ascii="Liberation Mono" w:hAnsi="Liberation Mono"/>
          <w:sz w:val="20"/>
        </w:rPr>
        <w:t>rollback</w:t>
      </w:r>
      <w:r>
        <w:t>, а сообщение содержит проблемный код.</w:t>
      </w:r>
    </w:p>
    <w:p>
      <w:pPr>
        <w:pStyle w:val="ListBullet"/>
      </w:pPr>
      <w:r>
        <w:rPr>
          <w:rFonts w:ascii="Liberation Mono" w:hAnsi="Liberation Mono"/>
          <w:sz w:val="20"/>
        </w:rPr>
        <w:t>SqliteMigrator</w:t>
      </w:r>
      <w:r>
        <w:t xml:space="preserve"> применяет </w:t>
      </w:r>
      <w:r>
        <w:rPr>
          <w:rFonts w:ascii="Liberation Mono" w:hAnsi="Liberation Mono"/>
          <w:sz w:val="20"/>
        </w:rPr>
        <w:t>V001</w:t>
      </w:r>
      <w:r>
        <w:t xml:space="preserve"> и </w:t>
      </w:r>
      <w:r>
        <w:rPr>
          <w:rFonts w:ascii="Liberation Mono" w:hAnsi="Liberation Mono"/>
          <w:sz w:val="20"/>
        </w:rPr>
        <w:t>V002</w:t>
      </w:r>
      <w:r>
        <w:t xml:space="preserve">, а номер хранит в </w:t>
      </w:r>
      <w:r>
        <w:rPr>
          <w:rFonts w:ascii="Liberation Mono" w:hAnsi="Liberation Mono"/>
          <w:sz w:val="20"/>
        </w:rPr>
        <w:t>schema_version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V002</w:t>
      </w:r>
      <w:r>
        <w:t xml:space="preserve"> добавляет </w:t>
      </w:r>
      <w:r>
        <w:rPr>
          <w:rFonts w:ascii="Liberation Mono" w:hAnsi="Liberation Mono"/>
          <w:sz w:val="20"/>
        </w:rPr>
        <w:t>comment TEXT NOT NULL DEFAULT ''</w:t>
      </w:r>
      <w:r>
        <w:t>, поэтому старые строки остаются допустимыми.</w:t>
      </w:r>
    </w:p>
    <w:p>
      <w:pPr>
        <w:pStyle w:val="Heading1"/>
      </w:pPr>
      <w:r>
        <w:t>Входные файлы и SQL</w:t>
      </w:r>
    </w:p>
    <w:p>
      <w:pPr>
        <w:pStyle w:val="ListBullet"/>
      </w:pPr>
      <w:r>
        <w:rPr>
          <w:rFonts w:ascii="Liberation Mono" w:hAnsi="Liberation Mono"/>
          <w:sz w:val="20"/>
        </w:rPr>
        <w:t>project/samples/p12-valid.csv</w:t>
      </w:r>
      <w:r>
        <w:t xml:space="preserve"> — две корректные тренировки;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project/samples/p12-duplicate.csv</w:t>
      </w:r>
      <w:r>
        <w:t xml:space="preserve"> — две строки с одинаковым кодом </w:t>
      </w:r>
      <w:r>
        <w:rPr>
          <w:rFonts w:ascii="Liberation Mono" w:hAnsi="Liberation Mono"/>
          <w:sz w:val="20"/>
        </w:rPr>
        <w:t>TR-0201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project/src/main/resources/db/migration/V001__initial_schema.sql</w:t>
      </w:r>
      <w:r>
        <w:t xml:space="preserve"> — исходная схема;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project/src/main/resources/db/migration/V002__add_comment.sql</w:t>
      </w:r>
      <w:r>
        <w:t xml:space="preserve"> — миграция до версии 2.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Ожидалось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Корректный пакет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Все строки добавлены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Число записей выросло с 1 до 3, все поля совпали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Дубликат внутри пакета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Откат всего пакета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Осталось 3 записи, ошибка указала </w:t>
            </w:r>
            <w:r>
              <w:rPr>
                <w:rFonts w:ascii="Liberation Mono" w:hAnsi="Liberation Mono"/>
                <w:sz w:val="20"/>
              </w:rPr>
              <w:t>TR-0201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Неверная дата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до транзакции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База не изменилась, ошибка указала </w:t>
            </w:r>
            <w:r>
              <w:rPr>
                <w:rFonts w:ascii="Liberation Mono" w:hAnsi="Liberation Mono"/>
                <w:sz w:val="20"/>
              </w:rPr>
              <w:t>TR-0301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Старая база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Данные сохранены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Запись V001 найдена после V002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Повтор миграции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Нет повторных изменений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Версия осталась 2, число записей — 3</w:t>
            </w:r>
          </w:p>
        </w:tc>
      </w:tr>
    </w:tbl>
    <w:p/>
    <w:p>
      <w:r>
        <w:t>Основная команда:</w:t>
      </w:r>
    </w:p>
    <w:p>
      <w:pPr>
        <w:pStyle w:val="CodeBlock"/>
      </w:pPr>
      <w:r>
        <w:t>./gradlew clean runP12Check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 сохранён в </w:t>
      </w:r>
      <w:r>
        <w:rPr>
          <w:rFonts w:ascii="Liberation Mono" w:hAnsi="Liberation Mono"/>
          <w:sz w:val="20"/>
        </w:rPr>
        <w:t>project/evidence/P12_transactions_migrations.txt</w:t>
      </w:r>
      <w:r>
        <w:t>.</w:t>
      </w:r>
    </w:p>
    <w:p>
      <w:r>
        <w:t xml:space="preserve">Регрессии </w:t>
      </w:r>
      <w:r>
        <w:rPr>
          <w:rFonts w:ascii="Liberation Mono" w:hAnsi="Liberation Mono"/>
          <w:sz w:val="20"/>
        </w:rPr>
        <w:t>runP11First</w:t>
      </w:r>
      <w:r>
        <w:t xml:space="preserve">, </w:t>
      </w:r>
      <w:r>
        <w:rPr>
          <w:rFonts w:ascii="Liberation Mono" w:hAnsi="Liberation Mono"/>
          <w:sz w:val="20"/>
        </w:rPr>
        <w:t>runP11Second</w:t>
      </w:r>
      <w:r>
        <w:t xml:space="preserve">, </w:t>
      </w:r>
      <w:r>
        <w:rPr>
          <w:rFonts w:ascii="Liberation Mono" w:hAnsi="Liberation Mono"/>
          <w:sz w:val="20"/>
        </w:rPr>
        <w:t>runP09ServiceTest</w:t>
      </w:r>
      <w:r>
        <w:t xml:space="preserve"> и </w:t>
      </w:r>
      <w:r>
        <w:rPr>
          <w:rFonts w:ascii="Liberation Mono" w:hAnsi="Liberation Mono"/>
          <w:sz w:val="20"/>
        </w:rPr>
        <w:t>runP08Check</w:t>
      </w:r>
      <w:r>
        <w:t xml:space="preserve"> пройдены. Обычное JavaFX-окно открылось с SQLite и было закрыто после проверки.</w:t>
      </w:r>
    </w:p>
    <w:p>
      <w:pPr>
        <w:pStyle w:val="Heading1"/>
      </w:pPr>
      <w:r>
        <w:t>Ответы на вопросы</w:t>
      </w:r>
    </w:p>
    <w:p>
      <w:pPr>
        <w:pStyle w:val="ListNumber"/>
      </w:pPr>
      <w:r>
        <w:t xml:space="preserve">Первая вставка исчезает после ошибки второй, потому что </w:t>
      </w:r>
      <w:r>
        <w:rPr>
          <w:rFonts w:ascii="Liberation Mono" w:hAnsi="Liberation Mono"/>
          <w:sz w:val="20"/>
        </w:rPr>
        <w:t>commit</w:t>
      </w:r>
      <w:r>
        <w:t xml:space="preserve"> ещё не был, а </w:t>
      </w:r>
      <w:r>
        <w:rPr>
          <w:rFonts w:ascii="Liberation Mono" w:hAnsi="Liberation Mono"/>
          <w:sz w:val="20"/>
        </w:rPr>
        <w:t>rollback</w:t>
      </w:r>
    </w:p>
    <w:p>
      <w:r>
        <w:t>отменяет всю транзакцию.</w:t>
      </w:r>
    </w:p>
    <w:p>
      <w:pPr>
        <w:pStyle w:val="ListNumber"/>
      </w:pPr>
      <w:r>
        <w:t>Скрытую ошибку может вызвать разделитель внутри значения. Учебный формат не поддерживает</w:t>
      </w:r>
    </w:p>
    <w:p>
      <w:r>
        <w:t>кавычки, поэтому лишние поля явно отклоняются.</w:t>
      </w:r>
    </w:p>
    <w:p>
      <w:pPr>
        <w:pStyle w:val="ListNumber"/>
      </w:pPr>
      <w:r>
        <w:t xml:space="preserve">Контракт предметной области теперь принимает пакет </w:t>
      </w:r>
      <w:r>
        <w:rPr>
          <w:rFonts w:ascii="Liberation Mono" w:hAnsi="Liberation Mono"/>
          <w:sz w:val="20"/>
        </w:rPr>
        <w:t>Workout</w:t>
      </w:r>
      <w:r>
        <w:t xml:space="preserve"> и гарантирует принцип</w:t>
      </w:r>
    </w:p>
    <w:p>
      <w:r>
        <w:t>«всё или ничего».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P12 — транзакции, миграции и импорт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