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P15 HTTP и JSON на локальном сервере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Реализован локальный HTTP-сервер и клиент справочника типов тренировок. Клиент имеет тайм-ауты, проверяет статус до JSON, валидирует весь набор и только затем заменяет подтверждённые данны.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Ответ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HTTP 200, корректный JSON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Справочник принят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Приняты 2 DTO, поля проверены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HTTP 500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Ошибка сервера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Выведен </w:t>
            </w:r>
            <w:r>
              <w:rPr>
                <w:rFonts w:ascii="Liberation Mono" w:hAnsi="Liberation Mono"/>
                <w:sz w:val="20"/>
              </w:rPr>
              <w:t>HTTP 500</w:t>
            </w:r>
            <w:r>
              <w:rPr>
                <w:sz w:val="20"/>
              </w:rPr>
              <w:t>, прежние 2 DTO сохранены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Повреждённый JSON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разбора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Выведена JSON-ошибка, прежние 2 DTO сохранены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Повтор запуска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Порт доступен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Сервер запущен на том же порту, HTTP снова вернул 2 DTO</w:t>
            </w:r>
          </w:p>
        </w:tc>
      </w:tr>
    </w:tbl>
    <w:p/>
    <w:p>
      <w:pPr>
        <w:pStyle w:val="CodeBlock"/>
      </w:pPr>
      <w:r>
        <w:t>./gradlew clean runHttpJsonDemo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project/evidence/P15_http_json.txt</w:t>
      </w:r>
      <w:r>
        <w:t>. Регрессии P14 и P12 пройдены.</w:t>
      </w:r>
    </w:p>
    <w:p>
      <w:pPr>
        <w:pStyle w:val="Heading1"/>
      </w:pPr>
      <w:r>
        <w:t>Ответы</w:t>
      </w:r>
    </w:p>
    <w:p>
      <w:pPr>
        <w:pStyle w:val="ListNumber"/>
      </w:pPr>
      <w:r>
        <w:t>HTTP 500 нельзя разбирать как успех: его тело описывает ошибку и не обязано соответствовать DTO-контракту.</w:t>
      </w:r>
    </w:p>
    <w:p>
      <w:pPr>
        <w:pStyle w:val="ListNumber"/>
      </w:pPr>
      <w:r>
        <w:t>Скрытая ошибка возможна при неверной записи в середине массива; поэтому весь набор проверяется до публикации.</w:t>
      </w:r>
    </w:p>
    <w:p>
      <w:pPr>
        <w:pStyle w:val="ListNumber"/>
      </w:pPr>
      <w:r>
        <w:t>Контракт трекера передаёт код типа, название и рекомендуемую длительность; сетевой вызов должен идти в фоновой задаче.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P15 — HTTP и JSON на локальном сервере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