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2A" w:rsidRPr="00386913" w:rsidRDefault="00AE192A" w:rsidP="00BA6DBB">
      <w:pPr>
        <w:rPr>
          <w:lang w:val="sr-Latn-RS"/>
        </w:rPr>
      </w:pPr>
    </w:p>
    <w:p w:rsidR="00965D63" w:rsidRPr="00386913" w:rsidRDefault="00AE192A" w:rsidP="00BA6DBB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386913">
        <w:rPr>
          <w:b/>
          <w:lang w:val="sr-Latn-RS"/>
        </w:rPr>
        <w:t xml:space="preserve">ModSecurity </w:t>
      </w:r>
      <w:r w:rsidR="00965D63" w:rsidRPr="00386913">
        <w:rPr>
          <w:b/>
          <w:lang w:val="sr-Latn-RS"/>
        </w:rPr>
        <w:t>dodatak za zaštitu veb servera</w:t>
      </w:r>
    </w:p>
    <w:p w:rsidR="00AE192A" w:rsidRPr="00386913" w:rsidRDefault="00965D63" w:rsidP="00965D63">
      <w:pPr>
        <w:pStyle w:val="ListParagraph"/>
        <w:rPr>
          <w:lang w:val="sr-Latn-RS"/>
        </w:rPr>
      </w:pPr>
      <w:r w:rsidRPr="00386913">
        <w:rPr>
          <w:lang w:val="sr-Latn-RS"/>
        </w:rPr>
        <w:t>Proučiti ModSecurity dodatak za zaštitu veb servera (</w:t>
      </w:r>
      <w:r w:rsidRPr="00386913">
        <w:rPr>
          <w:i/>
          <w:lang w:val="sr-Latn-RS"/>
        </w:rPr>
        <w:t>web application firewall - WAF</w:t>
      </w:r>
      <w:r w:rsidRPr="00386913">
        <w:rPr>
          <w:lang w:val="sr-Latn-RS"/>
        </w:rPr>
        <w:t>). Detaljno se upoznati sa sintaksom i semantikom za pisanje bezbednosnih pravila. Implementirati WAF na veb serveru laboratorije L3 i omogućiti logovanje važnih događaja. Deo tipičnih pravila preuzeti, a deo pravila samostalno implementirati.</w:t>
      </w:r>
      <w:r w:rsidR="00D87417" w:rsidRPr="00386913">
        <w:rPr>
          <w:lang w:val="sr-Latn-RS"/>
        </w:rPr>
        <w:t xml:space="preserve"> Testirati pravila i logovanje događaja.</w:t>
      </w:r>
    </w:p>
    <w:p w:rsidR="00965D63" w:rsidRPr="00386913" w:rsidRDefault="00965D63" w:rsidP="00965D63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sr-Latn-RS"/>
        </w:rPr>
      </w:pPr>
      <w:r w:rsidRPr="00386913">
        <w:rPr>
          <w:lang w:val="sr-Latn-RS"/>
        </w:rPr>
        <w:t xml:space="preserve">Litetarura: </w:t>
      </w:r>
      <w:r w:rsidRPr="00386913">
        <w:rPr>
          <w:rFonts w:ascii="Arial" w:hAnsi="Arial" w:cs="Arial"/>
          <w:color w:val="222222"/>
          <w:sz w:val="20"/>
          <w:szCs w:val="20"/>
          <w:shd w:val="clear" w:color="auto" w:fill="FFFFFF"/>
          <w:lang w:val="sr-Latn-RS"/>
        </w:rPr>
        <w:t>Mischel, Magnus. </w:t>
      </w:r>
      <w:r w:rsidRPr="0038691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sr-Latn-RS"/>
        </w:rPr>
        <w:t>ModSecurity 2.5</w:t>
      </w:r>
      <w:r w:rsidRPr="00386913">
        <w:rPr>
          <w:rFonts w:ascii="Arial" w:hAnsi="Arial" w:cs="Arial"/>
          <w:color w:val="222222"/>
          <w:sz w:val="20"/>
          <w:szCs w:val="20"/>
          <w:shd w:val="clear" w:color="auto" w:fill="FFFFFF"/>
          <w:lang w:val="sr-Latn-RS"/>
        </w:rPr>
        <w:t>. Packt Publishing Ltd, 2009.</w:t>
      </w:r>
    </w:p>
    <w:p w:rsidR="00D87417" w:rsidRPr="00386913" w:rsidRDefault="00D87417" w:rsidP="00965D63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sr-Latn-RS"/>
        </w:rPr>
      </w:pPr>
    </w:p>
    <w:p w:rsidR="00D87417" w:rsidRPr="00386913" w:rsidRDefault="00D87417" w:rsidP="00965D63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sr-Latn-RS"/>
        </w:rPr>
      </w:pPr>
      <w:r w:rsidRPr="00386913">
        <w:rPr>
          <w:noProof/>
          <w:lang w:val="sr-Latn-RS" w:eastAsia="sr-Latn-RS"/>
        </w:rPr>
        <w:drawing>
          <wp:inline distT="0" distB="0" distL="0" distR="0" wp14:anchorId="2B2DFC1F" wp14:editId="1E2DFA2B">
            <wp:extent cx="4020671" cy="2407272"/>
            <wp:effectExtent l="0" t="0" r="0" b="0"/>
            <wp:docPr id="4" name="Picture 4" descr="Generating ModSecurity WAF Rules from Netsparker Standard | Netsp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ing ModSecurity WAF Rules from Netsparker Standard | Netspar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1" cy="240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65" w:rsidRPr="00386913" w:rsidRDefault="00F21A65" w:rsidP="00965D63">
      <w:pPr>
        <w:pStyle w:val="ListParagraph"/>
        <w:rPr>
          <w:i/>
          <w:lang w:val="sr-Latn-RS"/>
        </w:rPr>
      </w:pPr>
    </w:p>
    <w:p w:rsidR="00CD7573" w:rsidRPr="00386913" w:rsidRDefault="00CD7573" w:rsidP="00BA6DBB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386913">
        <w:rPr>
          <w:b/>
          <w:lang w:val="sr-Latn-RS"/>
        </w:rPr>
        <w:t>Kibana templejti dash bordova</w:t>
      </w:r>
    </w:p>
    <w:p w:rsidR="00F21A65" w:rsidRPr="00386913" w:rsidRDefault="00F21A65" w:rsidP="00F21A65">
      <w:pPr>
        <w:pStyle w:val="ListParagraph"/>
        <w:rPr>
          <w:lang w:val="sr-Latn-RS"/>
        </w:rPr>
      </w:pPr>
      <w:r w:rsidRPr="00386913">
        <w:rPr>
          <w:lang w:val="sr-Latn-RS"/>
        </w:rPr>
        <w:t>Upoznati se sa načinom na koji Kibana alat za vizuelizaciju čuva vizuelne elemente na ElasticSearch sistemu. Implementirati aplikaciju koja postojeć</w:t>
      </w:r>
      <w:r w:rsidR="00D87417" w:rsidRPr="00386913">
        <w:rPr>
          <w:lang w:val="sr-Latn-RS"/>
        </w:rPr>
        <w:t>i</w:t>
      </w:r>
      <w:r w:rsidRPr="00386913">
        <w:rPr>
          <w:lang w:val="sr-Latn-RS"/>
        </w:rPr>
        <w:t xml:space="preserve"> dahsboard-a</w:t>
      </w:r>
      <w:r w:rsidR="00D87417" w:rsidRPr="00386913">
        <w:rPr>
          <w:lang w:val="sr-Latn-RS"/>
        </w:rPr>
        <w:t xml:space="preserve"> pretvara u templejt iz kog može generisati nove dashboard-ove. Prilikom instanciranja novog dashboard-a iz templejta treba omogućiti da se određena polja kao što je indeks iz koga se povlače podaci mogu kastimizovati. Poželjno je aplikaciju razviti kao kozolnu aplikaciju u pajtonu, koja ispoljava REST API interfejs.</w:t>
      </w:r>
    </w:p>
    <w:p w:rsidR="00F21A65" w:rsidRPr="00386913" w:rsidRDefault="00F21A65" w:rsidP="00F21A65">
      <w:pPr>
        <w:pStyle w:val="ListParagraph"/>
        <w:rPr>
          <w:lang w:val="sr-Latn-RS"/>
        </w:rPr>
      </w:pPr>
      <w:r w:rsidRPr="00386913">
        <w:rPr>
          <w:noProof/>
          <w:lang w:val="sr-Latn-RS" w:eastAsia="sr-Latn-RS"/>
        </w:rPr>
        <w:drawing>
          <wp:inline distT="0" distB="0" distL="0" distR="0" wp14:anchorId="64E31358" wp14:editId="7669FAFF">
            <wp:extent cx="3971365" cy="2132167"/>
            <wp:effectExtent l="0" t="0" r="0" b="1905"/>
            <wp:docPr id="1" name="Picture 1" descr="Run Elasticsearch API requests | Kibana Guide [7.15] | El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Elasticsearch API requests | Kibana Guide [7.15] | Elast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65" cy="21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65" w:rsidRPr="00386913" w:rsidRDefault="00F21A65" w:rsidP="00F21A65">
      <w:pPr>
        <w:pStyle w:val="ListParagraph"/>
        <w:rPr>
          <w:lang w:val="sr-Latn-RS"/>
        </w:rPr>
      </w:pPr>
      <w:r w:rsidRPr="00386913">
        <w:rPr>
          <w:noProof/>
          <w:lang w:val="sr-Latn-RS" w:eastAsia="sr-Latn-RS"/>
        </w:rPr>
        <w:lastRenderedPageBreak/>
        <w:drawing>
          <wp:inline distT="0" distB="0" distL="0" distR="0" wp14:anchorId="5ACEF548" wp14:editId="50A4B388">
            <wp:extent cx="4007224" cy="2473600"/>
            <wp:effectExtent l="0" t="0" r="0" b="3175"/>
            <wp:docPr id="2" name="Picture 2" descr="Step 7: View the sample Kibana dashboards | Winlogbeat Reference [6.8] |  El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7: View the sample Kibana dashboards | Winlogbeat Reference [6.8] |  Elast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3" cy="24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65" w:rsidRPr="00386913" w:rsidRDefault="00F21A65" w:rsidP="00F21A65">
      <w:pPr>
        <w:pStyle w:val="ListParagraph"/>
        <w:rPr>
          <w:lang w:val="sr-Latn-RS"/>
        </w:rPr>
      </w:pPr>
    </w:p>
    <w:p w:rsidR="00D87417" w:rsidRPr="00386913" w:rsidRDefault="00D87417" w:rsidP="00BA6DBB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386913">
        <w:rPr>
          <w:b/>
          <w:lang w:val="sr-Latn-RS"/>
        </w:rPr>
        <w:t>REST API interfejs ka LogStash-u</w:t>
      </w:r>
    </w:p>
    <w:p w:rsidR="00D87417" w:rsidRPr="00386913" w:rsidRDefault="00D87417" w:rsidP="00D87417">
      <w:pPr>
        <w:pStyle w:val="ListParagraph"/>
        <w:rPr>
          <w:lang w:val="sr-Latn-RS"/>
        </w:rPr>
      </w:pPr>
      <w:r w:rsidRPr="00386913">
        <w:rPr>
          <w:lang w:val="sr-Latn-RS"/>
        </w:rPr>
        <w:t>Upoznati se sa načinom na koji LogStash vrši transformaciju dobijenih logova u željeni izlaz. Implementirati aplikaciju koja u logstash konfiguraciju dodaje tipične templejte za prihvatanje podataka</w:t>
      </w:r>
      <w:r w:rsidR="00DF51A5" w:rsidRPr="00386913">
        <w:rPr>
          <w:lang w:val="sr-Latn-RS"/>
        </w:rPr>
        <w:t>, odnosno preciznije omogućava CRUD aplikacije nad templejtima</w:t>
      </w:r>
      <w:r w:rsidRPr="00386913">
        <w:rPr>
          <w:lang w:val="sr-Latn-RS"/>
        </w:rPr>
        <w:t xml:space="preserve">. Predvideti mogućnost izveštavanja o trenutno aktivnim paketima, i sl. Takođe omogućiti restartovanje logstash servisa nakon dodavanja templejta.  Poželjno je aplikaciju razviti kao kozolnu aplikaciju u pajtonu, koja </w:t>
      </w:r>
      <w:r w:rsidR="00DF51A5" w:rsidRPr="00386913">
        <w:rPr>
          <w:lang w:val="sr-Latn-RS"/>
        </w:rPr>
        <w:t xml:space="preserve">sve akcije </w:t>
      </w:r>
      <w:r w:rsidRPr="00386913">
        <w:rPr>
          <w:lang w:val="sr-Latn-RS"/>
        </w:rPr>
        <w:t xml:space="preserve">ispoljava </w:t>
      </w:r>
      <w:r w:rsidR="00DF51A5" w:rsidRPr="00386913">
        <w:rPr>
          <w:lang w:val="sr-Latn-RS"/>
        </w:rPr>
        <w:t xml:space="preserve">kroz </w:t>
      </w:r>
      <w:r w:rsidRPr="00386913">
        <w:rPr>
          <w:lang w:val="sr-Latn-RS"/>
        </w:rPr>
        <w:t>REST API interfejs.</w:t>
      </w:r>
    </w:p>
    <w:p w:rsidR="00D87417" w:rsidRPr="00386913" w:rsidRDefault="00DF51A5" w:rsidP="00D87417">
      <w:pPr>
        <w:pStyle w:val="ListParagraph"/>
        <w:rPr>
          <w:lang w:val="sr-Latn-RS"/>
        </w:rPr>
      </w:pPr>
      <w:r w:rsidRPr="00386913">
        <w:rPr>
          <w:noProof/>
          <w:lang w:val="sr-Latn-RS" w:eastAsia="sr-Latn-RS"/>
        </w:rPr>
        <w:drawing>
          <wp:inline distT="0" distB="0" distL="0" distR="0" wp14:anchorId="59884338" wp14:editId="5B879AE0">
            <wp:extent cx="3500718" cy="2729593"/>
            <wp:effectExtent l="0" t="0" r="5080" b="0"/>
            <wp:docPr id="5" name="Picture 5" descr="Indexing 570 millions rows - Elasticsearch - Discuss the Elastic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ing 570 millions rows - Elasticsearch - Discuss the Elastic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72" cy="27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A5" w:rsidRPr="00386913" w:rsidRDefault="00DF51A5" w:rsidP="00D87417">
      <w:pPr>
        <w:pStyle w:val="ListParagraph"/>
        <w:rPr>
          <w:lang w:val="sr-Latn-RS"/>
        </w:rPr>
      </w:pPr>
    </w:p>
    <w:p w:rsidR="00AE192A" w:rsidRPr="00386913" w:rsidRDefault="00AE192A" w:rsidP="00BA6DBB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386913">
        <w:rPr>
          <w:b/>
          <w:lang w:val="sr-Latn-RS"/>
        </w:rPr>
        <w:t xml:space="preserve">Proširenje SMTP-a za šifriranje, ali po S-MIME standardu </w:t>
      </w:r>
    </w:p>
    <w:p w:rsidR="00A22092" w:rsidRPr="00386913" w:rsidRDefault="00A22092" w:rsidP="00A22092">
      <w:pPr>
        <w:pStyle w:val="ListParagraph"/>
        <w:rPr>
          <w:lang w:val="sr-Latn-RS"/>
        </w:rPr>
      </w:pPr>
      <w:r w:rsidRPr="00386913">
        <w:rPr>
          <w:lang w:val="sr-Latn-RS"/>
        </w:rPr>
        <w:t>Proučiti aplikaciju za automatsko šifriranje imejlova koja se bazira na dopuni SMTP protokola. Upoznati se sa S/MIME standardom. Omogućiti razmenu poruka, ali po S/MIME standardu.</w:t>
      </w:r>
    </w:p>
    <w:p w:rsidR="00386913" w:rsidRPr="00386913" w:rsidRDefault="00386913" w:rsidP="00A22092">
      <w:pPr>
        <w:pStyle w:val="ListParagraph"/>
        <w:rPr>
          <w:lang w:val="sr-Latn-RS"/>
        </w:rPr>
      </w:pPr>
      <w:r w:rsidRPr="00386913">
        <w:rPr>
          <w:noProof/>
          <w:lang w:val="sr-Latn-RS" w:eastAsia="sr-Latn-RS"/>
        </w:rPr>
        <w:lastRenderedPageBreak/>
        <w:drawing>
          <wp:inline distT="0" distB="0" distL="0" distR="0" wp14:anchorId="7C4D73EA" wp14:editId="4264D177">
            <wp:extent cx="3834213" cy="3258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213" cy="32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13" w:rsidRPr="00386913" w:rsidRDefault="00386913" w:rsidP="00A22092">
      <w:pPr>
        <w:pStyle w:val="ListParagraph"/>
        <w:rPr>
          <w:lang w:val="sr-Latn-RS"/>
        </w:rPr>
      </w:pPr>
    </w:p>
    <w:p w:rsidR="00A22092" w:rsidRPr="00386913" w:rsidRDefault="00BE51BA" w:rsidP="00A22092">
      <w:pPr>
        <w:pStyle w:val="ListParagraph"/>
        <w:rPr>
          <w:lang w:val="sr-Latn-RS"/>
        </w:rPr>
      </w:pPr>
      <w:r w:rsidRPr="00386913">
        <w:rPr>
          <w:noProof/>
          <w:lang w:val="sr-Latn-RS" w:eastAsia="sr-Latn-RS"/>
        </w:rPr>
        <w:drawing>
          <wp:inline distT="0" distB="0" distL="0" distR="0" wp14:anchorId="30C4AD01" wp14:editId="042DD2FD">
            <wp:extent cx="3971101" cy="3800158"/>
            <wp:effectExtent l="0" t="0" r="0" b="0"/>
            <wp:docPr id="8" name="Picture 8" descr="Remove two hyphens from MimeBodyPart javax.mail.messag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move two hyphens from MimeBodyPart javax.mail.message - Stack Over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49" cy="38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92" w:rsidRPr="00386913" w:rsidRDefault="00A22092" w:rsidP="00A22092">
      <w:pPr>
        <w:pStyle w:val="ListParagraph"/>
        <w:rPr>
          <w:lang w:val="sr-Latn-RS"/>
        </w:rPr>
      </w:pPr>
    </w:p>
    <w:p w:rsidR="00F06DB1" w:rsidRPr="00386913" w:rsidRDefault="00386913" w:rsidP="00D87417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386913">
        <w:rPr>
          <w:b/>
          <w:lang w:val="sr-Latn-RS"/>
        </w:rPr>
        <w:t>Statistička obrada i logovanje mrežnog saobraćaja dumpcap/tcpdump alatom</w:t>
      </w:r>
    </w:p>
    <w:p w:rsidR="00386913" w:rsidRDefault="00386913" w:rsidP="00386913">
      <w:pPr>
        <w:pStyle w:val="ListParagraph"/>
        <w:rPr>
          <w:lang w:val="sr-Latn-RS"/>
        </w:rPr>
      </w:pPr>
      <w:r w:rsidRPr="00386913">
        <w:rPr>
          <w:lang w:val="sr-Latn-RS"/>
        </w:rPr>
        <w:lastRenderedPageBreak/>
        <w:t>Upoznati se sa dumpcap/tcpdump alatom (alatima). Proučiti mogućnosti „</w:t>
      </w:r>
      <w:r w:rsidRPr="00386913">
        <w:rPr>
          <w:i/>
          <w:lang w:val="sr-Latn-RS"/>
        </w:rPr>
        <w:t>full-packet capture“</w:t>
      </w:r>
      <w:r w:rsidRPr="00386913">
        <w:rPr>
          <w:lang w:val="sr-Latn-RS"/>
        </w:rPr>
        <w:t xml:space="preserve">ovih alata. </w:t>
      </w:r>
      <w:r>
        <w:rPr>
          <w:lang w:val="sr-Latn-RS"/>
        </w:rPr>
        <w:t>Implementirati aplikaciju koja prikuplja i loguje statističke podatke na osnovu izlaza ovih alata. Poželjno implementaciju izvršiti u pajtonu.</w:t>
      </w:r>
    </w:p>
    <w:p w:rsidR="0085200D" w:rsidRPr="00386913" w:rsidRDefault="0085200D" w:rsidP="00386913">
      <w:pPr>
        <w:pStyle w:val="ListParagraph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5118847" cy="2112411"/>
            <wp:effectExtent l="0" t="0" r="5715" b="2540"/>
            <wp:docPr id="9" name="Picture 9" descr="How to capture and analyze packets with tcpdump command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capture and analyze packets with tcpdump command on Linu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61" cy="21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13" w:rsidRPr="00386913" w:rsidRDefault="00386913" w:rsidP="00386913">
      <w:pPr>
        <w:pStyle w:val="ListParagraph"/>
        <w:rPr>
          <w:lang w:val="sr-Latn-RS"/>
        </w:rPr>
      </w:pPr>
    </w:p>
    <w:p w:rsidR="00234093" w:rsidRPr="00234093" w:rsidRDefault="00224950" w:rsidP="00234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  <w:lang w:val="sr-Latn-RS"/>
        </w:rPr>
      </w:pPr>
      <w:r w:rsidRPr="00E27235">
        <w:rPr>
          <w:rFonts w:ascii="Segoe UI" w:hAnsi="Segoe UI" w:cs="Segoe UI"/>
          <w:b/>
          <w:color w:val="000000"/>
          <w:sz w:val="20"/>
          <w:szCs w:val="20"/>
          <w:lang w:val="sr-Latn-RS"/>
        </w:rPr>
        <w:t>Klasterizacija mrežnih alerta</w:t>
      </w:r>
    </w:p>
    <w:p w:rsidR="007C7C5D" w:rsidRPr="00386913" w:rsidRDefault="00224950" w:rsidP="00E2723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sr-Latn-RS"/>
        </w:rPr>
      </w:pPr>
      <w:r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Upoznati se sa načinom za klasterizaciju podataka predstavljenom u 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>[1]. Implementirati</w:t>
      </w:r>
      <w:r w:rsidR="007C7C5D" w:rsidRPr="00386913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 program/servis, koji 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za </w:t>
      </w:r>
      <w:r w:rsidR="007C7C5D" w:rsidRPr="00386913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skup 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log </w:t>
      </w:r>
      <w:r w:rsidR="007C7C5D" w:rsidRPr="00386913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zapisa 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koji se nalaze na ElasticSearch-u </w:t>
      </w:r>
      <w:r w:rsidR="007C7C5D" w:rsidRPr="00386913">
        <w:rPr>
          <w:rFonts w:ascii="Segoe UI" w:hAnsi="Segoe UI" w:cs="Segoe UI"/>
          <w:color w:val="000000"/>
          <w:sz w:val="20"/>
          <w:szCs w:val="20"/>
          <w:lang w:val="sr-Latn-RS"/>
        </w:rPr>
        <w:t>kreira dissimilarity matricu (Hemingova, Ekuklidska, Menhetn, ili Minkovski metrika)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>,</w:t>
      </w:r>
      <w:r w:rsidR="007C7C5D" w:rsidRPr="00386913">
        <w:rPr>
          <w:rFonts w:ascii="Segoe UI" w:hAnsi="Segoe UI" w:cs="Segoe UI"/>
          <w:color w:val="000000"/>
          <w:sz w:val="20"/>
          <w:szCs w:val="20"/>
          <w:lang w:val="sr-Latn-RS"/>
        </w:rPr>
        <w:t xml:space="preserve"> klasterizuje metodom aglomerativnog hierarhijskog klasterovanja </w:t>
      </w:r>
      <w:r w:rsidR="00E27235">
        <w:rPr>
          <w:rFonts w:ascii="Segoe UI" w:hAnsi="Segoe UI" w:cs="Segoe UI"/>
          <w:color w:val="000000"/>
          <w:sz w:val="20"/>
          <w:szCs w:val="20"/>
          <w:lang w:val="sr-Latn-RS"/>
        </w:rPr>
        <w:t>i informaciju o pripadnosti klasteru dodaje (update-uje) uz odgovarajući zapis na ElastcSearch-u.</w:t>
      </w:r>
    </w:p>
    <w:p w:rsidR="007C7C5D" w:rsidRPr="00386913" w:rsidRDefault="007C7C5D" w:rsidP="007C7C5D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  <w:lang w:val="sr-Latn-RS"/>
        </w:rPr>
      </w:pPr>
    </w:p>
    <w:p w:rsidR="007C7C5D" w:rsidRPr="00386913" w:rsidRDefault="007C7C5D" w:rsidP="007C7C5D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  <w:lang w:val="sr-Latn-RS"/>
        </w:rPr>
      </w:pPr>
      <w:r w:rsidRPr="00386913">
        <w:rPr>
          <w:rFonts w:ascii="Segoe UI" w:hAnsi="Segoe UI" w:cs="Segoe UI"/>
          <w:color w:val="000000"/>
          <w:sz w:val="20"/>
          <w:szCs w:val="20"/>
          <w:lang w:val="sr-Latn-RS"/>
        </w:rPr>
        <w:t>https://online.stat.psu.edu/stat555/node/86/</w:t>
      </w:r>
    </w:p>
    <w:p w:rsidR="007C7C5D" w:rsidRPr="00386913" w:rsidRDefault="007C7C5D" w:rsidP="007C7C5D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  <w:lang w:val="sr-Latn-RS"/>
        </w:rPr>
      </w:pPr>
      <w:r w:rsidRPr="00386913">
        <w:rPr>
          <w:rFonts w:ascii="Segoe UI" w:hAnsi="Segoe UI" w:cs="Segoe UI"/>
          <w:color w:val="000000"/>
          <w:sz w:val="20"/>
          <w:szCs w:val="20"/>
          <w:lang w:val="sr-Latn-RS"/>
        </w:rPr>
        <w:t>https://machinelearningmastery.com/distance-measures-for-machine-learning/</w:t>
      </w:r>
    </w:p>
    <w:p w:rsidR="007C7C5D" w:rsidRPr="00386913" w:rsidRDefault="007C7C5D" w:rsidP="007C7C5D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  <w:lang w:val="sr-Latn-RS"/>
        </w:rPr>
      </w:pPr>
    </w:p>
    <w:p w:rsidR="00234093" w:rsidRDefault="00224950" w:rsidP="0023409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1"/>
          <w:szCs w:val="21"/>
          <w:lang w:val="sr-Latn-RS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r w:rsidRPr="00224950">
        <w:rPr>
          <w:rFonts w:ascii="Segoe UI" w:hAnsi="Segoe UI" w:cs="Segoe UI"/>
          <w:sz w:val="21"/>
          <w:szCs w:val="21"/>
          <w:lang w:val="sr-Latn-RS"/>
        </w:rPr>
        <w:t>Works Cited</w:t>
      </w:r>
      <w:r>
        <w:rPr>
          <w:rFonts w:ascii="Segoe UI" w:hAnsi="Segoe UI" w:cs="Segoe UI"/>
          <w:sz w:val="21"/>
          <w:szCs w:val="21"/>
          <w:lang w:val="sr-Latn-RS"/>
        </w:rPr>
        <w:t xml:space="preserve"> </w:t>
      </w:r>
      <w:r w:rsidRPr="00224950">
        <w:rPr>
          <w:rFonts w:ascii="Segoe UI" w:hAnsi="Segoe UI" w:cs="Segoe UI"/>
          <w:sz w:val="21"/>
          <w:szCs w:val="21"/>
          <w:lang w:val="sr-Latn-RS"/>
        </w:rPr>
        <w:t>Hao, Lihua, Christopher G. Healey, en Steve E. Hutchinson. “Ensemble visualization for cyber situation awareness of network security data”. 2015 IEEE Symposium on Visualization for Cyber Security (VizSec). N.p., 2015. 1–8. Web.</w:t>
      </w:r>
    </w:p>
    <w:p w:rsidR="00234093" w:rsidRDefault="00234093" w:rsidP="002340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sr-Latn-RS"/>
        </w:rPr>
      </w:pPr>
    </w:p>
    <w:p w:rsidR="00234093" w:rsidRPr="00234093" w:rsidRDefault="00234093" w:rsidP="0023409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234093">
        <w:rPr>
          <w:rFonts w:ascii="Calibri" w:eastAsia="Times New Roman" w:hAnsi="Calibri" w:cs="Calibri"/>
          <w:b/>
          <w:color w:val="000000"/>
        </w:rPr>
        <w:t>Vizuelizacija upozorenja o otkrivanju mre</w:t>
      </w:r>
      <w:r w:rsidRPr="00234093">
        <w:rPr>
          <w:rFonts w:ascii="Calibri" w:eastAsia="Times New Roman" w:hAnsi="Calibri" w:cs="Calibri"/>
          <w:b/>
          <w:color w:val="000000"/>
          <w:lang w:val="sr-Latn-RS"/>
        </w:rPr>
        <w:t>žnih napada</w:t>
      </w:r>
      <w:r>
        <w:rPr>
          <w:rFonts w:ascii="Calibri" w:eastAsia="Times New Roman" w:hAnsi="Calibri" w:cs="Calibri"/>
          <w:b/>
          <w:color w:val="000000"/>
        </w:rPr>
        <w:t xml:space="preserve"> u formi grafa</w:t>
      </w:r>
    </w:p>
    <w:p w:rsidR="00234093" w:rsidRPr="00234093" w:rsidRDefault="00234093" w:rsidP="002340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1"/>
          <w:szCs w:val="21"/>
          <w:lang w:val="sr-Latn-RS"/>
        </w:rPr>
      </w:pPr>
    </w:p>
    <w:p w:rsidR="0003655A" w:rsidRDefault="00234093" w:rsidP="0003655A">
      <w:pPr>
        <w:ind w:left="720"/>
        <w:rPr>
          <w:lang w:val="sr-Latn-RS"/>
        </w:rPr>
      </w:pPr>
      <w:r>
        <w:rPr>
          <w:lang w:val="sr-Latn-RS"/>
        </w:rPr>
        <w:t xml:space="preserve">Proučiti proces klasterizacije mrežnih alerta korišćenjem grafova u </w:t>
      </w:r>
      <w:r>
        <w:rPr>
          <w:lang w:val="en-GB"/>
        </w:rPr>
        <w:t>[1], u poglavlju 5.2.1. Implemen</w:t>
      </w:r>
      <w:r w:rsidR="0003655A">
        <w:rPr>
          <w:lang w:val="en-GB"/>
        </w:rPr>
        <w:t>tirati konzolnu aplikaciju koja</w:t>
      </w:r>
      <w:r>
        <w:rPr>
          <w:lang w:val="en-GB"/>
        </w:rPr>
        <w:t xml:space="preserve"> mre</w:t>
      </w:r>
      <w:r>
        <w:rPr>
          <w:lang w:val="sr-Latn-RS"/>
        </w:rPr>
        <w:t>žne alerte</w:t>
      </w:r>
      <w:r w:rsidR="0003655A">
        <w:rPr>
          <w:lang w:val="sr-Latn-RS"/>
        </w:rPr>
        <w:t xml:space="preserve"> i korelacije među njima predstavlja</w:t>
      </w:r>
      <w:r>
        <w:rPr>
          <w:lang w:val="sr-Latn-RS"/>
        </w:rPr>
        <w:t xml:space="preserve"> u</w:t>
      </w:r>
      <w:r w:rsidR="0003655A">
        <w:rPr>
          <w:lang w:val="sr-Latn-RS"/>
        </w:rPr>
        <w:t xml:space="preserve"> formi grafa. </w:t>
      </w:r>
      <w:r w:rsidR="0003655A" w:rsidRPr="0003655A">
        <w:rPr>
          <w:lang w:val="sr-Latn-RS"/>
        </w:rPr>
        <w:t xml:space="preserve">Poželjno </w:t>
      </w:r>
      <w:r w:rsidR="0003655A">
        <w:rPr>
          <w:lang w:val="sr-Latn-RS"/>
        </w:rPr>
        <w:t xml:space="preserve">je aplikaciju implementirati </w:t>
      </w:r>
      <w:r w:rsidR="0003655A" w:rsidRPr="0003655A">
        <w:rPr>
          <w:lang w:val="sr-Latn-RS"/>
        </w:rPr>
        <w:t>u pajtonu.</w:t>
      </w:r>
    </w:p>
    <w:p w:rsidR="00234093" w:rsidRDefault="00234093" w:rsidP="00234093">
      <w:pPr>
        <w:ind w:left="720"/>
        <w:rPr>
          <w:lang w:val="sr-Latn-RS"/>
        </w:rPr>
      </w:pPr>
      <w:r w:rsidRPr="00234093">
        <w:rPr>
          <w:lang w:val="sr-Latn-RS"/>
        </w:rPr>
        <w:drawing>
          <wp:inline distT="0" distB="0" distL="0" distR="0" wp14:anchorId="68700C08" wp14:editId="0E85330D">
            <wp:extent cx="3600000" cy="12696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5A" w:rsidRPr="0003655A" w:rsidRDefault="0003655A" w:rsidP="0003655A">
      <w:pPr>
        <w:ind w:left="720"/>
      </w:pPr>
      <w:r w:rsidRPr="0003655A">
        <w:t>https://www.geeksforgeeks.org/visualize-graphs-in-python/</w:t>
      </w:r>
    </w:p>
    <w:p w:rsidR="0003655A" w:rsidRDefault="0003655A" w:rsidP="0003655A">
      <w:pPr>
        <w:ind w:left="720"/>
        <w:rPr>
          <w:lang w:val="en-GB"/>
        </w:rPr>
      </w:pPr>
      <w:r>
        <w:rPr>
          <w:lang w:val="en-GB"/>
        </w:rPr>
        <w:lastRenderedPageBreak/>
        <w:t xml:space="preserve">[1] </w:t>
      </w:r>
      <w:r w:rsidRPr="0003655A">
        <w:rPr>
          <w:lang w:val="en-GB"/>
        </w:rPr>
        <w:t>Haas, Steffen. Security Monitoring and Alert Correlation for Network Intrusion Detection. Diss. Staats-und Universitätsbibliothek Hamburg Carl von Ossietzky, 2020.</w:t>
      </w:r>
    </w:p>
    <w:p w:rsidR="0003655A" w:rsidRPr="0003655A" w:rsidRDefault="0003655A" w:rsidP="0003655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3655A">
        <w:rPr>
          <w:b/>
        </w:rPr>
        <w:t xml:space="preserve">Analiza mrežnog saobraćaja upotrebom </w:t>
      </w:r>
      <w:r w:rsidRPr="0003655A">
        <w:rPr>
          <w:b/>
          <w:i/>
        </w:rPr>
        <w:t>Packetbeat</w:t>
      </w:r>
      <w:r>
        <w:rPr>
          <w:b/>
        </w:rPr>
        <w:t xml:space="preserve"> alata i ELK St</w:t>
      </w:r>
      <w:r w:rsidRPr="0003655A">
        <w:rPr>
          <w:b/>
        </w:rPr>
        <w:t>ack-a</w:t>
      </w:r>
    </w:p>
    <w:p w:rsidR="0003655A" w:rsidRDefault="0003655A" w:rsidP="0003655A">
      <w:pPr>
        <w:pStyle w:val="ListParagraph"/>
      </w:pPr>
    </w:p>
    <w:p w:rsidR="00867675" w:rsidRDefault="0003655A" w:rsidP="00867675">
      <w:pPr>
        <w:pStyle w:val="ListParagraph"/>
        <w:rPr>
          <w:lang w:val="sr-Latn-RS"/>
        </w:rPr>
      </w:pPr>
      <w:r>
        <w:t>Pro</w:t>
      </w:r>
      <w:r>
        <w:rPr>
          <w:lang w:val="sr-Latn-RS"/>
        </w:rPr>
        <w:t>učiti Packetbeat alat za monitoring</w:t>
      </w:r>
      <w:r w:rsidRPr="0003655A">
        <w:rPr>
          <w:lang w:val="sr-Latn-RS"/>
        </w:rPr>
        <w:t xml:space="preserve"> mrežnog saobraćaja</w:t>
      </w:r>
      <w:r w:rsidR="00867675">
        <w:rPr>
          <w:lang w:val="sr-Latn-RS"/>
        </w:rPr>
        <w:t xml:space="preserve"> </w:t>
      </w:r>
      <w:r>
        <w:rPr>
          <w:lang w:val="sr-Latn-RS"/>
        </w:rPr>
        <w:t xml:space="preserve">koji sakuplja </w:t>
      </w:r>
      <w:r w:rsidRPr="0003655A">
        <w:rPr>
          <w:lang w:val="sr-Latn-RS"/>
        </w:rPr>
        <w:t>mrežne pakete</w:t>
      </w:r>
      <w:r>
        <w:rPr>
          <w:lang w:val="sr-Latn-RS"/>
        </w:rPr>
        <w:t xml:space="preserve">, preprocesira ih i šalje ka ELK stack-u. </w:t>
      </w:r>
      <w:r w:rsidR="00867675" w:rsidRPr="00867675">
        <w:rPr>
          <w:lang w:val="sr-Latn-RS"/>
        </w:rPr>
        <w:t xml:space="preserve">Implementirati </w:t>
      </w:r>
      <w:r w:rsidR="00867675">
        <w:rPr>
          <w:lang w:val="sr-Latn-RS"/>
        </w:rPr>
        <w:t>Packetbeat alat</w:t>
      </w:r>
      <w:r w:rsidR="00867675" w:rsidRPr="00867675">
        <w:rPr>
          <w:lang w:val="sr-Latn-RS"/>
        </w:rPr>
        <w:t xml:space="preserve"> na veb serveru laboratorije L3 i omogućiti</w:t>
      </w:r>
      <w:r w:rsidR="00867675">
        <w:rPr>
          <w:lang w:val="sr-Latn-RS"/>
        </w:rPr>
        <w:t xml:space="preserve"> obradu i slanje mrežnog saobraćaja ka Logstash-u.</w:t>
      </w:r>
    </w:p>
    <w:p w:rsidR="00004C7E" w:rsidRDefault="00004C7E" w:rsidP="00867675">
      <w:pPr>
        <w:pStyle w:val="ListParagraph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5040000" cy="1800000"/>
            <wp:effectExtent l="0" t="0" r="8255" b="0"/>
            <wp:docPr id="7" name="Picture 7" descr="https://qbox.io/img/blog/packetbe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box.io/img/blog/packetbea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75" w:rsidRDefault="00867675" w:rsidP="00867675">
      <w:pPr>
        <w:pStyle w:val="ListParagraph"/>
        <w:rPr>
          <w:lang w:val="sr-Latn-RS"/>
        </w:rPr>
      </w:pPr>
    </w:p>
    <w:p w:rsidR="0003655A" w:rsidRDefault="00867675" w:rsidP="00867675">
      <w:pPr>
        <w:pStyle w:val="ListParagraph"/>
        <w:rPr>
          <w:lang w:val="sr-Latn-RS"/>
        </w:rPr>
      </w:pPr>
      <w:hyperlink r:id="rId14" w:history="1">
        <w:r w:rsidRPr="00470859">
          <w:rPr>
            <w:rStyle w:val="Hyperlink"/>
            <w:lang w:val="sr-Latn-RS"/>
          </w:rPr>
          <w:t>https://www.elastic.co/beats/packetbeat</w:t>
        </w:r>
      </w:hyperlink>
    </w:p>
    <w:p w:rsidR="00867675" w:rsidRDefault="00867675" w:rsidP="00867675">
      <w:pPr>
        <w:pStyle w:val="ListParagraph"/>
        <w:rPr>
          <w:lang w:val="sr-Latn-RS"/>
        </w:rPr>
      </w:pPr>
      <w:hyperlink r:id="rId15" w:history="1">
        <w:r w:rsidRPr="00470859">
          <w:rPr>
            <w:rStyle w:val="Hyperlink"/>
            <w:lang w:val="sr-Latn-RS"/>
          </w:rPr>
          <w:t>https://logz.io/blog/network-log-analysis-packetbeat-elk-stack/</w:t>
        </w:r>
      </w:hyperlink>
    </w:p>
    <w:p w:rsidR="00867675" w:rsidRDefault="00867675" w:rsidP="00867675">
      <w:pPr>
        <w:pStyle w:val="ListParagraph"/>
        <w:rPr>
          <w:lang w:val="sr-Latn-RS"/>
        </w:rPr>
      </w:pPr>
    </w:p>
    <w:p w:rsidR="00004C7E" w:rsidRPr="00D22FC0" w:rsidRDefault="00004C7E" w:rsidP="00004C7E">
      <w:pPr>
        <w:pStyle w:val="ListParagraph"/>
        <w:numPr>
          <w:ilvl w:val="0"/>
          <w:numId w:val="1"/>
        </w:numPr>
        <w:rPr>
          <w:b/>
        </w:rPr>
      </w:pPr>
      <w:r w:rsidRPr="00D22FC0">
        <w:rPr>
          <w:b/>
        </w:rPr>
        <w:t xml:space="preserve">Klasterizacija mrežnih napada DARPA2000 seta podataka upotrebom </w:t>
      </w:r>
      <w:r w:rsidRPr="00D22FC0">
        <w:rPr>
          <w:b/>
          <w:i/>
        </w:rPr>
        <w:t>Weka</w:t>
      </w:r>
      <w:r w:rsidRPr="00D22FC0">
        <w:rPr>
          <w:b/>
        </w:rPr>
        <w:t xml:space="preserve"> alata</w:t>
      </w:r>
    </w:p>
    <w:p w:rsidR="00004C7E" w:rsidRDefault="00004C7E" w:rsidP="00004C7E">
      <w:pPr>
        <w:pStyle w:val="ListParagraph"/>
      </w:pPr>
    </w:p>
    <w:p w:rsidR="00004C7E" w:rsidRDefault="00004C7E" w:rsidP="00004C7E">
      <w:pPr>
        <w:pStyle w:val="ListParagraph"/>
      </w:pPr>
      <w:r>
        <w:t xml:space="preserve">Upoznati se sa DARPA2000 setom IDS podataka (načinom zapisa podataka i značajnim atributima). </w:t>
      </w:r>
      <w:r w:rsidR="00D22FC0">
        <w:t xml:space="preserve">Proučiti Weka alat koji poseduje kolekciju algoritama mašinskog učenja i koji se primenjuje u različitim </w:t>
      </w:r>
      <w:r w:rsidR="00D22FC0" w:rsidRPr="00D22FC0">
        <w:rPr>
          <w:i/>
        </w:rPr>
        <w:t>data mining</w:t>
      </w:r>
      <w:r w:rsidR="00D22FC0">
        <w:t xml:space="preserve"> problemima. Izabrati najpogodnije algoritme za klasterizaciju mrežnih podataka, primeniti ih nad DARPA setom i uporediti dobijene rezultate.</w:t>
      </w:r>
    </w:p>
    <w:p w:rsidR="00004C7E" w:rsidRDefault="00004C7E" w:rsidP="00004C7E">
      <w:pPr>
        <w:pStyle w:val="ListParagraph"/>
      </w:pPr>
    </w:p>
    <w:p w:rsidR="00004C7E" w:rsidRDefault="00004C7E" w:rsidP="00004C7E">
      <w:pPr>
        <w:pStyle w:val="ListParagraph"/>
      </w:pPr>
      <w:r>
        <w:rPr>
          <w:noProof/>
          <w:lang w:val="sr-Latn-RS" w:eastAsia="sr-Latn-RS"/>
        </w:rPr>
        <w:drawing>
          <wp:inline distT="0" distB="0" distL="0" distR="0">
            <wp:extent cx="3888000" cy="2726784"/>
            <wp:effectExtent l="0" t="0" r="0" b="0"/>
            <wp:docPr id="10" name="Picture 10" descr="Weka - Preprocessing th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ka - Preprocessing the Da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272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E" w:rsidRPr="00004C7E" w:rsidRDefault="00004C7E" w:rsidP="00004C7E">
      <w:pPr>
        <w:pStyle w:val="ListParagraph"/>
      </w:pPr>
    </w:p>
    <w:p w:rsidR="00867675" w:rsidRDefault="00004C7E" w:rsidP="00004C7E">
      <w:pPr>
        <w:pStyle w:val="ListParagraph"/>
        <w:rPr>
          <w:lang w:val="sr-Latn-RS"/>
        </w:rPr>
      </w:pPr>
      <w:hyperlink r:id="rId17" w:history="1">
        <w:r w:rsidRPr="00470859">
          <w:rPr>
            <w:rStyle w:val="Hyperlink"/>
            <w:lang w:val="sr-Latn-RS"/>
          </w:rPr>
          <w:t>https://www.ll.mit.edu/r-d/datasets/2000-darpa-intrusion-detection-scenario-specific-datasets</w:t>
        </w:r>
      </w:hyperlink>
    </w:p>
    <w:p w:rsidR="00004C7E" w:rsidRDefault="00D22FC0" w:rsidP="00004C7E">
      <w:pPr>
        <w:pStyle w:val="ListParagraph"/>
        <w:rPr>
          <w:lang w:val="sr-Latn-RS"/>
        </w:rPr>
      </w:pPr>
      <w:hyperlink r:id="rId18" w:history="1">
        <w:r w:rsidRPr="00470859">
          <w:rPr>
            <w:rStyle w:val="Hyperlink"/>
            <w:lang w:val="sr-Latn-RS"/>
          </w:rPr>
          <w:t>https://sourceforge.net/projects/weka/</w:t>
        </w:r>
      </w:hyperlink>
    </w:p>
    <w:p w:rsidR="00D22FC0" w:rsidRDefault="00D22FC0" w:rsidP="00004C7E">
      <w:pPr>
        <w:pStyle w:val="ListParagraph"/>
        <w:rPr>
          <w:lang w:val="sr-Latn-RS"/>
        </w:rPr>
      </w:pPr>
    </w:p>
    <w:p w:rsidR="00D22FC0" w:rsidRPr="00D22FC0" w:rsidRDefault="00D22FC0" w:rsidP="00D22FC0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D22FC0">
        <w:rPr>
          <w:rFonts w:ascii="Calibri" w:eastAsia="Times New Roman" w:hAnsi="Calibri" w:cs="Calibri"/>
          <w:b/>
          <w:color w:val="000000"/>
        </w:rPr>
        <w:t>Agregacija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 w:rsidRPr="00D22FC0">
        <w:rPr>
          <w:rFonts w:ascii="Calibri" w:eastAsia="Times New Roman" w:hAnsi="Calibri" w:cs="Calibri"/>
          <w:b/>
          <w:color w:val="000000"/>
        </w:rPr>
        <w:t xml:space="preserve">heterogenih </w:t>
      </w:r>
      <w:r w:rsidRPr="00D22FC0">
        <w:rPr>
          <w:rFonts w:ascii="Calibri" w:eastAsia="Times New Roman" w:hAnsi="Calibri" w:cs="Calibri"/>
          <w:b/>
          <w:color w:val="000000"/>
        </w:rPr>
        <w:t>alarma</w:t>
      </w:r>
      <w:r>
        <w:rPr>
          <w:rFonts w:ascii="Calibri" w:eastAsia="Times New Roman" w:hAnsi="Calibri" w:cs="Calibri"/>
          <w:b/>
          <w:color w:val="000000"/>
        </w:rPr>
        <w:t xml:space="preserve"> različitih</w:t>
      </w:r>
      <w:r w:rsidRPr="00D22FC0">
        <w:rPr>
          <w:rFonts w:ascii="Calibri" w:eastAsia="Times New Roman" w:hAnsi="Calibri" w:cs="Calibri"/>
          <w:b/>
          <w:color w:val="000000"/>
        </w:rPr>
        <w:t xml:space="preserve"> IDS Sistema upotrebom IDMEF formata</w:t>
      </w:r>
    </w:p>
    <w:p w:rsidR="00D22FC0" w:rsidRPr="00D22FC0" w:rsidRDefault="00D22FC0" w:rsidP="00D22FC0">
      <w:pPr>
        <w:ind w:left="720"/>
        <w:rPr>
          <w:lang w:val="sr-Latn-RS"/>
        </w:rPr>
      </w:pPr>
      <w:r>
        <w:rPr>
          <w:lang w:val="sr-Latn-RS"/>
        </w:rPr>
        <w:t>Proučiti IDMEF (</w:t>
      </w:r>
      <w:r w:rsidRPr="00D22FC0">
        <w:rPr>
          <w:i/>
        </w:rPr>
        <w:t>Intrusion Detection Message Exchange Format</w:t>
      </w:r>
      <w:r w:rsidRPr="00D22FC0">
        <w:t>)</w:t>
      </w:r>
      <w:r>
        <w:t xml:space="preserve"> format za predstavljanje alerta IDS sistema. Upoznati se sa načinom integracije IDMEF formata i postojećih IDS sistema (Snort, Suricata i sl.). Izvršiti instalaciju bar dva različita IDS sistema i implementirati sistem za agregaciju njihovih alarma, upotrebom uniformnog IDMEF formata.</w:t>
      </w:r>
      <w:bookmarkStart w:id="0" w:name="_GoBack"/>
      <w:bookmarkEnd w:id="0"/>
    </w:p>
    <w:p w:rsidR="00D22FC0" w:rsidRPr="00D22FC0" w:rsidRDefault="00D22FC0" w:rsidP="00D22FC0">
      <w:pPr>
        <w:ind w:left="720"/>
      </w:pPr>
      <w:hyperlink r:id="rId19" w:history="1">
        <w:r w:rsidRPr="00D22FC0">
          <w:rPr>
            <w:rStyle w:val="Hyperlink"/>
          </w:rPr>
          <w:t>https://www.ietf.org/rfc/rfc4765.txt</w:t>
        </w:r>
      </w:hyperlink>
      <w:r>
        <w:t xml:space="preserve">  </w:t>
      </w:r>
      <w:r w:rsidRPr="00D22FC0">
        <w:t>The Intrusion Detection Message Exchange Format (IDMEF)</w:t>
      </w:r>
    </w:p>
    <w:p w:rsidR="00D22FC0" w:rsidRPr="00D22FC0" w:rsidRDefault="00D22FC0" w:rsidP="00D22FC0">
      <w:pPr>
        <w:ind w:left="720"/>
        <w:rPr>
          <w:lang w:val="sr-Latn-RS"/>
        </w:rPr>
      </w:pPr>
      <w:r w:rsidRPr="00D22FC0">
        <w:t xml:space="preserve">Plugin za snort: </w:t>
      </w:r>
      <w:hyperlink r:id="rId20" w:history="1">
        <w:r w:rsidRPr="00D22FC0">
          <w:rPr>
            <w:rStyle w:val="Hyperlink"/>
          </w:rPr>
          <w:t>https://sourceforge.net/projects/snort-idmef/</w:t>
        </w:r>
      </w:hyperlink>
      <w:r w:rsidRPr="00D22FC0">
        <w:t xml:space="preserve"> </w:t>
      </w:r>
      <w:r>
        <w:t>(</w:t>
      </w:r>
      <w:r w:rsidRPr="00D22FC0">
        <w:t>ili ručna transformacija upozorenja</w:t>
      </w:r>
      <w:r>
        <w:t>)</w:t>
      </w:r>
    </w:p>
    <w:sectPr w:rsidR="00D22FC0" w:rsidRPr="00D2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4A03"/>
    <w:multiLevelType w:val="hybridMultilevel"/>
    <w:tmpl w:val="D430EE9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66E5"/>
    <w:multiLevelType w:val="hybridMultilevel"/>
    <w:tmpl w:val="639265B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3468"/>
    <w:multiLevelType w:val="hybridMultilevel"/>
    <w:tmpl w:val="721656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153"/>
    <w:multiLevelType w:val="hybridMultilevel"/>
    <w:tmpl w:val="13E0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2FE3"/>
    <w:multiLevelType w:val="hybridMultilevel"/>
    <w:tmpl w:val="9CF4C2C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BB"/>
    <w:rsid w:val="00004C7E"/>
    <w:rsid w:val="0003655A"/>
    <w:rsid w:val="00224950"/>
    <w:rsid w:val="00234093"/>
    <w:rsid w:val="00386913"/>
    <w:rsid w:val="006E2722"/>
    <w:rsid w:val="007C7C5D"/>
    <w:rsid w:val="0085200D"/>
    <w:rsid w:val="00867675"/>
    <w:rsid w:val="00965D63"/>
    <w:rsid w:val="009B23FE"/>
    <w:rsid w:val="00A22092"/>
    <w:rsid w:val="00A423E4"/>
    <w:rsid w:val="00AE192A"/>
    <w:rsid w:val="00BA6DBB"/>
    <w:rsid w:val="00BE51BA"/>
    <w:rsid w:val="00CD7573"/>
    <w:rsid w:val="00D22FC0"/>
    <w:rsid w:val="00D87417"/>
    <w:rsid w:val="00DF51A5"/>
    <w:rsid w:val="00E27235"/>
    <w:rsid w:val="00F06DB1"/>
    <w:rsid w:val="00F2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5207"/>
  <w15:docId w15:val="{03756283-EDC6-4907-B0BC-77DC62EB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urceforge.net/projects/wek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l.mit.edu/r-d/datasets/2000-darpa-intrusion-detection-scenario-specific-datasets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sourceforge.net/projects/snort-idme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hyperlink" Target="https://logz.io/blog/network-log-analysis-packetbeat-elk-stack/" TargetMode="External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hyperlink" Target="https://www.ietf.org/rfc/rfc4765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elastic.co/beats/packetbe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0" ma:contentTypeDescription="Create a new document." ma:contentTypeScope="" ma:versionID="0a7124167cd596ffab3dea7137dce9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19C65-B121-4BA2-9B03-6FC2B0CDD76F}"/>
</file>

<file path=customXml/itemProps2.xml><?xml version="1.0" encoding="utf-8"?>
<ds:datastoreItem xmlns:ds="http://schemas.openxmlformats.org/officeDocument/2006/customXml" ds:itemID="{FC5466F3-BFCD-4AD0-B690-64D2EE412A0C}"/>
</file>

<file path=customXml/itemProps3.xml><?xml version="1.0" encoding="utf-8"?>
<ds:datastoreItem xmlns:ds="http://schemas.openxmlformats.org/officeDocument/2006/customXml" ds:itemID="{7B5226CC-D77A-4141-A15D-E61976E61A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Nadja Gavrilovic</cp:lastModifiedBy>
  <cp:revision>2</cp:revision>
  <dcterms:created xsi:type="dcterms:W3CDTF">2021-10-30T11:27:00Z</dcterms:created>
  <dcterms:modified xsi:type="dcterms:W3CDTF">2021-10-30T11:27:00Z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