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997AC">
      <w:pPr>
        <w:spacing w:after="80"/>
        <w:jc w:val="center"/>
      </w:pPr>
      <w:r>
        <w:rPr>
          <w:rFonts w:ascii="微软雅黑" w:hAnsi="微软雅黑" w:eastAsia="微软雅黑"/>
          <w:b/>
          <w:color w:val="1F3A5F"/>
          <w:sz w:val="44"/>
        </w:rPr>
        <w:t>委外业务智能助手封装</w:t>
      </w:r>
    </w:p>
    <w:p w14:paraId="746CC751">
      <w:pPr>
        <w:spacing w:after="40"/>
        <w:jc w:val="center"/>
      </w:pPr>
      <w:r>
        <w:rPr>
          <w:rFonts w:ascii="微软雅黑" w:hAnsi="微软雅黑" w:eastAsia="微软雅黑"/>
          <w:b/>
          <w:color w:val="1A567A"/>
          <w:sz w:val="36"/>
        </w:rPr>
        <w:t>开发进度说明</w:t>
      </w:r>
    </w:p>
    <w:p w14:paraId="5AE74DE2">
      <w:pPr>
        <w:spacing w:before="320" w:after="160"/>
      </w:pPr>
      <w:r>
        <w:rPr>
          <w:rFonts w:ascii="微软雅黑" w:hAnsi="微软雅黑" w:eastAsia="微软雅黑"/>
          <w:b/>
          <w:color w:val="1F3A5F"/>
          <w:sz w:val="32"/>
        </w:rPr>
        <w:t>当前总进度</w:t>
      </w:r>
    </w:p>
    <w:p w14:paraId="4F476112"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A5563"/>
          <w:sz w:val="22"/>
        </w:rPr>
        <w:t>采购员、采购主管、总经理、加工商、仓管、质检。员工登录后只能看到自己岗位能办的事，不能代办别人的环节。</w:t>
      </w:r>
    </w:p>
    <w:p w14:paraId="521FDCA5"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A5563"/>
          <w:sz w:val="22"/>
        </w:rPr>
        <w:t>真实联调目前只覆盖采购员填写我方报价这一步。发询价曾经碰到过，还不稳定。加工商报价和接单、超区间成交价、主管和总经理审批、仓管发料入库、质检领取和合格，都还没有用真实单据完整走通。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11E23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567A"/>
            <w:vAlign w:val="center"/>
          </w:tcPr>
          <w:p w14:paraId="5B07941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进度含义</w:t>
            </w:r>
          </w:p>
        </w:tc>
        <w:tc>
          <w:tcPr>
            <w:tcW w:w="6803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567A"/>
            <w:vAlign w:val="center"/>
          </w:tcPr>
          <w:p w14:paraId="683028E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现在处在哪</w:t>
            </w:r>
          </w:p>
        </w:tc>
      </w:tr>
      <w:tr w14:paraId="5CD1C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377FDF4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功能封装</w:t>
            </w:r>
          </w:p>
        </w:tc>
        <w:tc>
          <w:tcPr>
            <w:tcW w:w="6803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1B96249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各岗位该办的环节，助手里都已接上，按现有 ERP 流程走，不另造一套阶段。</w:t>
            </w:r>
          </w:p>
        </w:tc>
      </w:tr>
      <w:tr w14:paraId="3D52F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3F31739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真实业务测试</w:t>
            </w:r>
          </w:p>
        </w:tc>
        <w:tc>
          <w:tcPr>
            <w:tcW w:w="6803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297C495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只测了采购员填我方报价</w:t>
            </w:r>
          </w:p>
        </w:tc>
      </w:tr>
      <w:tr w14:paraId="40C25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18D19590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其余办理环节</w:t>
            </w:r>
          </w:p>
        </w:tc>
        <w:tc>
          <w:tcPr>
            <w:tcW w:w="6803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365A857F">
            <w:pPr>
              <w:spacing w:before="40" w:after="4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代码已接，尚未用真实单据验收</w:t>
            </w:r>
            <w:r>
              <w:rPr>
                <w:rFonts w:hint="eastAsia" w:ascii="微软雅黑" w:hAnsi="微软雅黑" w:eastAsia="微软雅黑"/>
                <w:b w:val="0"/>
                <w:color w:val="2B333B"/>
                <w:sz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/>
                <w:b w:val="0"/>
                <w:color w:val="2B333B"/>
                <w:sz w:val="20"/>
                <w:lang w:val="en-US" w:eastAsia="zh-CN"/>
              </w:rPr>
              <w:t>未测试）</w:t>
            </w:r>
          </w:p>
        </w:tc>
      </w:tr>
      <w:tr w14:paraId="0198D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577081BD">
            <w:pPr>
              <w:spacing w:before="40" w:after="4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未做</w:t>
            </w:r>
          </w:p>
        </w:tc>
        <w:tc>
          <w:tcPr>
            <w:tcW w:w="6803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3E0E75F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退换货、对账、拆图合并等异常支线，本轮不纳入。</w:t>
            </w:r>
          </w:p>
        </w:tc>
      </w:tr>
    </w:tbl>
    <w:p w14:paraId="1B1B7A09">
      <w:pPr>
        <w:spacing w:after="80"/>
      </w:pPr>
    </w:p>
    <w:p w14:paraId="5D1B3B8E"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A5563"/>
          <w:sz w:val="22"/>
        </w:rPr>
        <w:t>零件委外、模具委外，助手按现有顺序引导，不跳步、不替别人办：</w:t>
      </w:r>
    </w:p>
    <w:p w14:paraId="3BB2182E"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采购员填写我方报价和直接接单上限。</w:t>
      </w:r>
    </w:p>
    <w:p w14:paraId="68392EA8"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采购员向已匹配的加工商发出询价。</w:t>
      </w:r>
    </w:p>
    <w:p w14:paraId="30D72579"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加工商回报价。报价落在区间内，系统按现有规则免审定标；超出区间，采购员再填成交价。</w:t>
      </w:r>
    </w:p>
    <w:p w14:paraId="267D109A"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超区间时，采购主管、总经理按节点审批。</w:t>
      </w:r>
    </w:p>
    <w:p w14:paraId="5EA0659E"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加工商接单或拒单。拒单后回到采购重选、再询价。</w:t>
      </w:r>
    </w:p>
    <w:p w14:paraId="06C9D9AB"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需要我方供料时，仓管发原料；加工商确认来料、生产、成品发回。</w:t>
      </w:r>
    </w:p>
    <w:p w14:paraId="72D11087"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仓管办理回厂到货和入库；质检领取任务并提交合格结论。</w:t>
      </w:r>
    </w:p>
    <w:p w14:paraId="0755DADE"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A5563"/>
          <w:sz w:val="22"/>
        </w:rPr>
        <w:t>工序委外更短：没有采购填价、发询价和主管下单审批，按候选加工商一家家发单。接单后仓管备料，加工商发成品，再入库、质检。这两类单子在对话里要分开说，不能把填报价套到工序单上。</w:t>
      </w:r>
    </w:p>
    <w:p w14:paraId="51A3D03C">
      <w:pPr>
        <w:spacing w:before="320" w:after="160"/>
      </w:pPr>
      <w:r>
        <w:rPr>
          <w:rFonts w:ascii="微软雅黑" w:hAnsi="微软雅黑" w:eastAsia="微软雅黑"/>
          <w:b/>
          <w:color w:val="1F3A5F"/>
          <w:sz w:val="32"/>
        </w:rPr>
        <w:t>各环节封装与测试对照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837"/>
        <w:gridCol w:w="1837"/>
        <w:gridCol w:w="1837"/>
        <w:gridCol w:w="1837"/>
      </w:tblGrid>
      <w:tr w14:paraId="79E44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567A"/>
            <w:vAlign w:val="center"/>
          </w:tcPr>
          <w:p w14:paraId="1D29DE8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岗位</w:t>
            </w:r>
          </w:p>
        </w:tc>
        <w:tc>
          <w:tcPr>
            <w:tcW w:w="249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567A"/>
            <w:vAlign w:val="center"/>
          </w:tcPr>
          <w:p w14:paraId="617A632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助手里能办的事</w:t>
            </w:r>
          </w:p>
        </w:tc>
        <w:tc>
          <w:tcPr>
            <w:tcW w:w="124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567A"/>
            <w:vAlign w:val="center"/>
          </w:tcPr>
          <w:p w14:paraId="567D0EE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封装</w:t>
            </w:r>
          </w:p>
        </w:tc>
        <w:tc>
          <w:tcPr>
            <w:tcW w:w="158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567A"/>
            <w:vAlign w:val="center"/>
          </w:tcPr>
          <w:p w14:paraId="6F6345D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真实测试</w:t>
            </w:r>
          </w:p>
        </w:tc>
        <w:tc>
          <w:tcPr>
            <w:tcW w:w="215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567A"/>
            <w:vAlign w:val="center"/>
          </w:tcPr>
          <w:p w14:paraId="613F2A5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24A09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6FD79E0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采购员</w:t>
            </w:r>
          </w:p>
        </w:tc>
        <w:tc>
          <w:tcPr>
            <w:tcW w:w="249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2FE85C8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看自己责任范围内的委外待办</w:t>
            </w:r>
          </w:p>
        </w:tc>
        <w:tc>
          <w:tcPr>
            <w:tcW w:w="124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2CE34F50">
            <w:pPr>
              <w:spacing w:before="40" w:after="4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</w:t>
            </w:r>
            <w:r>
              <w:rPr>
                <w:rFonts w:hint="eastAsia" w:ascii="微软雅黑" w:hAnsi="微软雅黑" w:eastAsia="微软雅黑"/>
                <w:b w:val="0"/>
                <w:color w:val="2B333B"/>
                <w:sz w:val="20"/>
                <w:lang w:val="en-US" w:eastAsia="zh-CN"/>
              </w:rPr>
              <w:t>封装</w:t>
            </w:r>
          </w:p>
        </w:tc>
        <w:tc>
          <w:tcPr>
            <w:tcW w:w="158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683FFCC3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配合填价在测</w:t>
            </w:r>
          </w:p>
        </w:tc>
        <w:tc>
          <w:tcPr>
            <w:tcW w:w="215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14CDC29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查待办、看进度可以问；数量问题应直接出结果，不必先确认一遍。</w:t>
            </w:r>
          </w:p>
        </w:tc>
      </w:tr>
      <w:tr w14:paraId="78AB5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5D0845D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采购员</w:t>
            </w:r>
          </w:p>
        </w:tc>
        <w:tc>
          <w:tcPr>
            <w:tcW w:w="249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07E891E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填写我方报价、直接接单上限</w:t>
            </w:r>
          </w:p>
        </w:tc>
        <w:tc>
          <w:tcPr>
            <w:tcW w:w="124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04C2E991">
            <w:pPr>
              <w:spacing w:before="40" w:after="4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</w:t>
            </w:r>
            <w:r>
              <w:rPr>
                <w:rFonts w:hint="eastAsia" w:ascii="微软雅黑" w:hAnsi="微软雅黑" w:eastAsia="微软雅黑"/>
                <w:b w:val="0"/>
                <w:color w:val="2B333B"/>
                <w:sz w:val="20"/>
                <w:lang w:val="en-US" w:eastAsia="zh-CN"/>
              </w:rPr>
              <w:t>初步封装</w:t>
            </w:r>
          </w:p>
        </w:tc>
        <w:tc>
          <w:tcPr>
            <w:tcW w:w="158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E3F2FD"/>
            <w:vAlign w:val="center"/>
          </w:tcPr>
          <w:p w14:paraId="23EA8F53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0D47A1"/>
                <w:sz w:val="20"/>
              </w:rPr>
              <w:t>联调中，待再验</w:t>
            </w:r>
          </w:p>
        </w:tc>
        <w:tc>
          <w:tcPr>
            <w:tcW w:w="215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5AA6E98B">
            <w:pPr>
              <w:spacing w:before="40" w:after="40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目前唯一在用真实单据反复测的办理动作。口语说法刚补全，</w:t>
            </w:r>
            <w:r>
              <w:rPr>
                <w:rFonts w:hint="eastAsia" w:ascii="微软雅黑" w:hAnsi="微软雅黑" w:eastAsia="微软雅黑"/>
                <w:b w:val="0"/>
                <w:color w:val="2B333B"/>
                <w:sz w:val="20"/>
                <w:lang w:val="en-US" w:eastAsia="zh-CN"/>
              </w:rPr>
              <w:t>需继续测试。</w:t>
            </w:r>
          </w:p>
        </w:tc>
      </w:tr>
      <w:tr w14:paraId="20756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7248370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采购员</w:t>
            </w:r>
          </w:p>
        </w:tc>
        <w:tc>
          <w:tcPr>
            <w:tcW w:w="249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0EADCA9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向已匹配加工商发询价</w:t>
            </w:r>
          </w:p>
        </w:tc>
        <w:tc>
          <w:tcPr>
            <w:tcW w:w="124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6C1EBCB4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</w:t>
            </w:r>
            <w:r>
              <w:rPr>
                <w:rFonts w:hint="eastAsia" w:ascii="微软雅黑" w:hAnsi="微软雅黑" w:eastAsia="微软雅黑"/>
                <w:b w:val="0"/>
                <w:color w:val="2B333B"/>
                <w:sz w:val="20"/>
                <w:lang w:val="en-US" w:eastAsia="zh-CN"/>
              </w:rPr>
              <w:t>初步封装</w:t>
            </w:r>
          </w:p>
        </w:tc>
        <w:tc>
          <w:tcPr>
            <w:tcW w:w="158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4E5"/>
            <w:vAlign w:val="center"/>
          </w:tcPr>
          <w:p w14:paraId="64FCEC8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8A4B08"/>
                <w:sz w:val="20"/>
              </w:rPr>
              <w:t>尚未稳定验收</w:t>
            </w:r>
          </w:p>
        </w:tc>
        <w:tc>
          <w:tcPr>
            <w:tcW w:w="215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636B15C3">
            <w:pPr>
              <w:spacing w:before="40" w:after="4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2B333B"/>
                <w:sz w:val="20"/>
                <w:lang w:val="en-US" w:eastAsia="zh-CN"/>
              </w:rPr>
              <w:t>测试bug修复中。</w:t>
            </w:r>
          </w:p>
        </w:tc>
      </w:tr>
      <w:tr w14:paraId="3AA66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2B37B35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采购员</w:t>
            </w:r>
          </w:p>
        </w:tc>
        <w:tc>
          <w:tcPr>
            <w:tcW w:w="249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04B549E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超区间填写成交价、提交审批</w:t>
            </w:r>
          </w:p>
        </w:tc>
        <w:tc>
          <w:tcPr>
            <w:tcW w:w="124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151783A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</w:t>
            </w:r>
            <w:r>
              <w:rPr>
                <w:rFonts w:hint="eastAsia" w:ascii="微软雅黑" w:hAnsi="微软雅黑" w:eastAsia="微软雅黑"/>
                <w:b w:val="0"/>
                <w:color w:val="2B333B"/>
                <w:sz w:val="20"/>
                <w:lang w:val="en-US" w:eastAsia="zh-CN"/>
              </w:rPr>
              <w:t>初步封装</w:t>
            </w:r>
          </w:p>
        </w:tc>
        <w:tc>
          <w:tcPr>
            <w:tcW w:w="158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4E5"/>
            <w:vAlign w:val="center"/>
          </w:tcPr>
          <w:p w14:paraId="769E8E56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8A4B08"/>
                <w:sz w:val="20"/>
              </w:rPr>
              <w:t>尚未测试</w:t>
            </w:r>
          </w:p>
        </w:tc>
        <w:tc>
          <w:tcPr>
            <w:tcW w:w="215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5532A4D0">
            <w:pPr>
              <w:spacing w:before="40" w:after="4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未测试</w:t>
            </w:r>
          </w:p>
        </w:tc>
      </w:tr>
      <w:tr w14:paraId="5C0EC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4BE53FA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采购员</w:t>
            </w:r>
          </w:p>
        </w:tc>
        <w:tc>
          <w:tcPr>
            <w:tcW w:w="249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43369A9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拒单后重选加工商</w:t>
            </w:r>
          </w:p>
        </w:tc>
        <w:tc>
          <w:tcPr>
            <w:tcW w:w="124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76D9D4A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</w:t>
            </w:r>
            <w:r>
              <w:rPr>
                <w:rFonts w:hint="eastAsia" w:ascii="微软雅黑" w:hAnsi="微软雅黑" w:eastAsia="微软雅黑"/>
                <w:b w:val="0"/>
                <w:color w:val="2B333B"/>
                <w:sz w:val="20"/>
                <w:lang w:val="en-US" w:eastAsia="zh-CN"/>
              </w:rPr>
              <w:t>初步封装</w:t>
            </w:r>
          </w:p>
        </w:tc>
        <w:tc>
          <w:tcPr>
            <w:tcW w:w="158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4E5"/>
            <w:vAlign w:val="center"/>
          </w:tcPr>
          <w:p w14:paraId="56621393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8A4B08"/>
                <w:sz w:val="20"/>
              </w:rPr>
              <w:t>尚未测试</w:t>
            </w:r>
          </w:p>
        </w:tc>
        <w:tc>
          <w:tcPr>
            <w:tcW w:w="215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21E6AEC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现有系统没有单独的重选按钮，助手只说明下一步应再发询价，不直接改系统。</w:t>
            </w:r>
          </w:p>
        </w:tc>
      </w:tr>
      <w:tr w14:paraId="358B8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19A15C6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采购主管 / 总经理</w:t>
            </w:r>
          </w:p>
        </w:tc>
        <w:tc>
          <w:tcPr>
            <w:tcW w:w="249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65B66AD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超区间下单审批：通过或驳回</w:t>
            </w:r>
          </w:p>
        </w:tc>
        <w:tc>
          <w:tcPr>
            <w:tcW w:w="124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1701C63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</w:t>
            </w:r>
            <w:r>
              <w:rPr>
                <w:rFonts w:hint="eastAsia" w:ascii="微软雅黑" w:hAnsi="微软雅黑" w:eastAsia="微软雅黑"/>
                <w:b w:val="0"/>
                <w:color w:val="2B333B"/>
                <w:sz w:val="20"/>
                <w:lang w:val="en-US" w:eastAsia="zh-CN"/>
              </w:rPr>
              <w:t>初步封装</w:t>
            </w:r>
          </w:p>
        </w:tc>
        <w:tc>
          <w:tcPr>
            <w:tcW w:w="158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4E5"/>
            <w:vAlign w:val="center"/>
          </w:tcPr>
          <w:p w14:paraId="3EDD5028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8A4B08"/>
                <w:sz w:val="20"/>
              </w:rPr>
              <w:t>尚未测试</w:t>
            </w:r>
          </w:p>
        </w:tc>
        <w:tc>
          <w:tcPr>
            <w:tcW w:w="215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01D1B39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两人共用同一套办理，按各自审批节点看自己的待办。</w:t>
            </w:r>
          </w:p>
        </w:tc>
      </w:tr>
      <w:tr w14:paraId="4B7EB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188B1D10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加工商</w:t>
            </w:r>
          </w:p>
        </w:tc>
        <w:tc>
          <w:tcPr>
            <w:tcW w:w="249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517A98F6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看本厂待办、提交报价</w:t>
            </w:r>
          </w:p>
        </w:tc>
        <w:tc>
          <w:tcPr>
            <w:tcW w:w="124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70506AA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</w:t>
            </w:r>
            <w:r>
              <w:rPr>
                <w:rFonts w:hint="eastAsia" w:ascii="微软雅黑" w:hAnsi="微软雅黑" w:eastAsia="微软雅黑"/>
                <w:b w:val="0"/>
                <w:color w:val="2B333B"/>
                <w:sz w:val="20"/>
                <w:lang w:val="en-US" w:eastAsia="zh-CN"/>
              </w:rPr>
              <w:t>初步封装</w:t>
            </w:r>
          </w:p>
        </w:tc>
        <w:tc>
          <w:tcPr>
            <w:tcW w:w="158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4E5"/>
            <w:vAlign w:val="center"/>
          </w:tcPr>
          <w:p w14:paraId="102981F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8A4B08"/>
                <w:sz w:val="20"/>
              </w:rPr>
              <w:t>尚未测试</w:t>
            </w:r>
          </w:p>
        </w:tc>
        <w:tc>
          <w:tcPr>
            <w:tcW w:w="215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4B27FC1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只能看自己的单，看不到别家和内部价。</w:t>
            </w:r>
          </w:p>
        </w:tc>
      </w:tr>
      <w:tr w14:paraId="17E49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06B1BC8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加工商</w:t>
            </w:r>
          </w:p>
        </w:tc>
        <w:tc>
          <w:tcPr>
            <w:tcW w:w="249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60057358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接单 / 拒单</w:t>
            </w:r>
          </w:p>
        </w:tc>
        <w:tc>
          <w:tcPr>
            <w:tcW w:w="124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4029C511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</w:t>
            </w:r>
            <w:r>
              <w:rPr>
                <w:rFonts w:hint="eastAsia" w:ascii="微软雅黑" w:hAnsi="微软雅黑" w:eastAsia="微软雅黑"/>
                <w:b w:val="0"/>
                <w:color w:val="2B333B"/>
                <w:sz w:val="20"/>
                <w:lang w:val="en-US" w:eastAsia="zh-CN"/>
              </w:rPr>
              <w:t>初步封装</w:t>
            </w:r>
          </w:p>
        </w:tc>
        <w:tc>
          <w:tcPr>
            <w:tcW w:w="158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4E5"/>
            <w:vAlign w:val="center"/>
          </w:tcPr>
          <w:p w14:paraId="26D5CBD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8A4B08"/>
                <w:sz w:val="20"/>
              </w:rPr>
              <w:t>尚未测试</w:t>
            </w:r>
          </w:p>
        </w:tc>
        <w:tc>
          <w:tcPr>
            <w:tcW w:w="215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68C5DBD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工序拒单后由现有系统转下一家，加工商不用自己选下一家。</w:t>
            </w:r>
          </w:p>
        </w:tc>
      </w:tr>
      <w:tr w14:paraId="755B5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2677D724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加工商</w:t>
            </w:r>
          </w:p>
        </w:tc>
        <w:tc>
          <w:tcPr>
            <w:tcW w:w="249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3902F43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确认来料、成品发回</w:t>
            </w:r>
          </w:p>
        </w:tc>
        <w:tc>
          <w:tcPr>
            <w:tcW w:w="124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5DA56D90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</w:t>
            </w:r>
            <w:r>
              <w:rPr>
                <w:rFonts w:hint="eastAsia" w:ascii="微软雅黑" w:hAnsi="微软雅黑" w:eastAsia="微软雅黑"/>
                <w:b w:val="0"/>
                <w:color w:val="2B333B"/>
                <w:sz w:val="20"/>
                <w:lang w:val="en-US" w:eastAsia="zh-CN"/>
              </w:rPr>
              <w:t>初步封装</w:t>
            </w:r>
          </w:p>
        </w:tc>
        <w:tc>
          <w:tcPr>
            <w:tcW w:w="158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4E5"/>
            <w:vAlign w:val="center"/>
          </w:tcPr>
          <w:p w14:paraId="3DDFE120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8A4B08"/>
                <w:sz w:val="20"/>
              </w:rPr>
              <w:t>尚未测试</w:t>
            </w:r>
          </w:p>
        </w:tc>
        <w:tc>
          <w:tcPr>
            <w:tcW w:w="215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61A9CFF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没收到的料不能按整单数量发成品。</w:t>
            </w:r>
          </w:p>
        </w:tc>
      </w:tr>
      <w:tr w14:paraId="1B69C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3B69E65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仓管</w:t>
            </w:r>
          </w:p>
        </w:tc>
        <w:tc>
          <w:tcPr>
            <w:tcW w:w="249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522178C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原料发出 / 工序备料完成</w:t>
            </w:r>
          </w:p>
        </w:tc>
        <w:tc>
          <w:tcPr>
            <w:tcW w:w="124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2EDF2A6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</w:t>
            </w:r>
            <w:r>
              <w:rPr>
                <w:rFonts w:hint="eastAsia" w:ascii="微软雅黑" w:hAnsi="微软雅黑" w:eastAsia="微软雅黑"/>
                <w:b w:val="0"/>
                <w:color w:val="2B333B"/>
                <w:sz w:val="20"/>
                <w:lang w:val="en-US" w:eastAsia="zh-CN"/>
              </w:rPr>
              <w:t>初步封装</w:t>
            </w:r>
          </w:p>
        </w:tc>
        <w:tc>
          <w:tcPr>
            <w:tcW w:w="158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4E5"/>
            <w:vAlign w:val="center"/>
          </w:tcPr>
          <w:p w14:paraId="4A0A5AE0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8A4B08"/>
                <w:sz w:val="20"/>
              </w:rPr>
              <w:t>尚未测试</w:t>
            </w:r>
          </w:p>
        </w:tc>
        <w:tc>
          <w:tcPr>
            <w:tcW w:w="215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5AE0925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采购直发不是仓库待办，助手不会拿来给仓管办。</w:t>
            </w:r>
          </w:p>
        </w:tc>
      </w:tr>
      <w:tr w14:paraId="17200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0F75486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仓管</w:t>
            </w:r>
          </w:p>
        </w:tc>
        <w:tc>
          <w:tcPr>
            <w:tcW w:w="249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46A8A4A4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回厂到货确认、入库</w:t>
            </w:r>
          </w:p>
        </w:tc>
        <w:tc>
          <w:tcPr>
            <w:tcW w:w="124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474E2EE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</w:t>
            </w:r>
            <w:r>
              <w:rPr>
                <w:rFonts w:hint="eastAsia" w:ascii="微软雅黑" w:hAnsi="微软雅黑" w:eastAsia="微软雅黑"/>
                <w:b w:val="0"/>
                <w:color w:val="2B333B"/>
                <w:sz w:val="20"/>
                <w:lang w:val="en-US" w:eastAsia="zh-CN"/>
              </w:rPr>
              <w:t>初步封装</w:t>
            </w:r>
          </w:p>
        </w:tc>
        <w:tc>
          <w:tcPr>
            <w:tcW w:w="158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4E5"/>
            <w:vAlign w:val="center"/>
          </w:tcPr>
          <w:p w14:paraId="775C089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</w:t>
            </w:r>
            <w:r>
              <w:rPr>
                <w:rFonts w:hint="eastAsia" w:ascii="微软雅黑" w:hAnsi="微软雅黑" w:eastAsia="微软雅黑"/>
                <w:b w:val="0"/>
                <w:color w:val="2B333B"/>
                <w:sz w:val="20"/>
                <w:lang w:val="en-US" w:eastAsia="zh-CN"/>
              </w:rPr>
              <w:t>初步封装</w:t>
            </w:r>
          </w:p>
        </w:tc>
        <w:tc>
          <w:tcPr>
            <w:tcW w:w="215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4D248D9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可以按行、按数量部分收；拒收本轮不办。</w:t>
            </w:r>
          </w:p>
        </w:tc>
      </w:tr>
      <w:tr w14:paraId="516E2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263C4B0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质检</w:t>
            </w:r>
          </w:p>
        </w:tc>
        <w:tc>
          <w:tcPr>
            <w:tcW w:w="249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183513E0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领取任务、提交全检合格</w:t>
            </w:r>
          </w:p>
        </w:tc>
        <w:tc>
          <w:tcPr>
            <w:tcW w:w="124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38213C11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</w:t>
            </w:r>
            <w:r>
              <w:rPr>
                <w:rFonts w:hint="eastAsia" w:ascii="微软雅黑" w:hAnsi="微软雅黑" w:eastAsia="微软雅黑"/>
                <w:b w:val="0"/>
                <w:color w:val="2B333B"/>
                <w:sz w:val="20"/>
                <w:lang w:val="en-US" w:eastAsia="zh-CN"/>
              </w:rPr>
              <w:t>初步封装</w:t>
            </w:r>
          </w:p>
        </w:tc>
        <w:tc>
          <w:tcPr>
            <w:tcW w:w="158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4E5"/>
            <w:vAlign w:val="center"/>
          </w:tcPr>
          <w:p w14:paraId="0630B9B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</w:t>
            </w:r>
            <w:r>
              <w:rPr>
                <w:rFonts w:hint="eastAsia" w:ascii="微软雅黑" w:hAnsi="微软雅黑" w:eastAsia="微软雅黑"/>
                <w:b w:val="0"/>
                <w:color w:val="2B333B"/>
                <w:sz w:val="20"/>
                <w:lang w:val="en-US" w:eastAsia="zh-CN"/>
              </w:rPr>
              <w:t>初步封装</w:t>
            </w:r>
          </w:p>
        </w:tc>
        <w:tc>
          <w:tcPr>
            <w:tcW w:w="215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4F7FA"/>
            <w:vAlign w:val="center"/>
          </w:tcPr>
          <w:p w14:paraId="2AF28AE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不合格、退货本轮不办。</w:t>
            </w:r>
          </w:p>
        </w:tc>
      </w:tr>
      <w:tr w14:paraId="5C05D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4283EDA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各岗位</w:t>
            </w:r>
          </w:p>
        </w:tc>
        <w:tc>
          <w:tcPr>
            <w:tcW w:w="249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40B74A0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退换货、对账、拆图合并</w:t>
            </w:r>
          </w:p>
        </w:tc>
        <w:tc>
          <w:tcPr>
            <w:tcW w:w="124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3B8EC297">
            <w:pPr>
              <w:spacing w:before="40" w:after="4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5D4037"/>
                <w:sz w:val="20"/>
                <w:lang w:val="en-US" w:eastAsia="zh-CN"/>
              </w:rPr>
              <w:t>未封装</w:t>
            </w:r>
          </w:p>
        </w:tc>
        <w:tc>
          <w:tcPr>
            <w:tcW w:w="158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EFEBE9"/>
            <w:vAlign w:val="center"/>
          </w:tcPr>
          <w:p w14:paraId="39BAAF70">
            <w:pPr>
              <w:spacing w:before="40" w:after="4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5D4037"/>
                <w:sz w:val="20"/>
                <w:lang w:val="en-US" w:eastAsia="zh-CN"/>
              </w:rPr>
              <w:t>未封装</w:t>
            </w:r>
          </w:p>
        </w:tc>
        <w:tc>
          <w:tcPr>
            <w:tcW w:w="215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vAlign w:val="center"/>
          </w:tcPr>
          <w:p w14:paraId="7D8508B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现有系统里有的异常支线，本轮助手</w:t>
            </w:r>
            <w:r>
              <w:rPr>
                <w:rFonts w:hint="eastAsia" w:ascii="微软雅黑" w:hAnsi="微软雅黑" w:eastAsia="微软雅黑"/>
                <w:b w:val="0"/>
                <w:color w:val="2B333B"/>
                <w:sz w:val="20"/>
                <w:lang w:val="en-US" w:eastAsia="zh-CN"/>
              </w:rPr>
              <w:t>未</w:t>
            </w:r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封装。</w:t>
            </w:r>
          </w:p>
        </w:tc>
      </w:tr>
    </w:tbl>
    <w:p w14:paraId="15676266">
      <w:pPr>
        <w:spacing w:after="80"/>
      </w:pPr>
    </w:p>
    <w:p w14:paraId="46422BF6">
      <w:pPr>
        <w:spacing w:before="320" w:after="160"/>
      </w:pPr>
      <w:r>
        <w:rPr>
          <w:rFonts w:ascii="微软雅黑" w:hAnsi="微软雅黑" w:eastAsia="微软雅黑"/>
          <w:b/>
          <w:color w:val="1F3A5F"/>
          <w:sz w:val="32"/>
        </w:rPr>
        <w:t>采购填报价：</w:t>
      </w:r>
    </w:p>
    <w:p w14:paraId="4E188E71"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A5563"/>
          <w:sz w:val="22"/>
        </w:rPr>
        <w:t>采购员在对话里说出模具、批次或零件，并给出总价和上限后，助手应直接弹出报价确认卡。卡片上核对订单（尚未下单就写尚未下单）、模具、批次、零件和金额。本人点确认后，才写入现有系统。没有确认卡、只口头复述金额，不能算办成。</w:t>
      </w:r>
    </w:p>
    <w:p w14:paraId="0F9F75C1"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A5563"/>
          <w:sz w:val="22"/>
        </w:rPr>
        <w:t>联调过程中已经碰到、并正在收口的问题：</w:t>
      </w:r>
    </w:p>
    <w:p w14:paraId="2C944AEC">
      <w:pPr>
        <w:spacing w:after="80" w:line="324" w:lineRule="auto"/>
        <w:ind w:left="420"/>
      </w:pPr>
      <w:r>
        <w:rPr>
          <w:rFonts w:ascii="微软雅黑" w:hAnsi="微软雅黑" w:eastAsia="微软雅黑"/>
          <w:b/>
          <w:color w:val="1F3A5F"/>
          <w:sz w:val="22"/>
        </w:rPr>
        <w:t>• 说话认不全。</w:t>
      </w:r>
    </w:p>
    <w:p w14:paraId="77B57C3B">
      <w:pPr>
        <w:spacing w:after="80" w:line="324" w:lineRule="auto"/>
        <w:ind w:left="420"/>
      </w:pPr>
      <w:r>
        <w:rPr>
          <w:rFonts w:ascii="微软雅黑" w:hAnsi="微软雅黑" w:eastAsia="微软雅黑"/>
          <w:b/>
          <w:color w:val="1F3A5F"/>
          <w:sz w:val="22"/>
        </w:rPr>
        <w:t>• 单子对不齐。</w:t>
      </w:r>
    </w:p>
    <w:p w14:paraId="09E04345">
      <w:pPr>
        <w:spacing w:after="80" w:line="324" w:lineRule="auto"/>
        <w:ind w:left="420"/>
      </w:pPr>
      <w:r>
        <w:rPr>
          <w:rFonts w:ascii="微软雅黑" w:hAnsi="微软雅黑" w:eastAsia="微软雅黑"/>
          <w:b/>
          <w:color w:val="1F3A5F"/>
          <w:sz w:val="22"/>
        </w:rPr>
        <w:t>• 确认卡不稳。</w:t>
      </w:r>
    </w:p>
    <w:p w14:paraId="7C1F0CC6">
      <w:pPr>
        <w:spacing w:after="80" w:line="324" w:lineRule="auto"/>
        <w:ind w:left="420"/>
      </w:pPr>
      <w:r>
        <w:rPr>
          <w:rFonts w:ascii="微软雅黑" w:hAnsi="微软雅黑" w:eastAsia="微软雅黑"/>
          <w:b/>
          <w:color w:val="1F3A5F"/>
          <w:sz w:val="22"/>
        </w:rPr>
        <w:t>• 加工商名称说错。</w:t>
      </w:r>
    </w:p>
    <w:p w14:paraId="6EE9CA44">
      <w:pPr>
        <w:spacing w:after="160" w:line="360" w:lineRule="auto"/>
        <w:ind w:firstLine="4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color w:val="4A5563"/>
          <w:sz w:val="22"/>
        </w:rPr>
        <w:t>采购填报价是目前唯一进入真实联调的办理环节</w:t>
      </w:r>
      <w:r>
        <w:rPr>
          <w:rFonts w:hint="eastAsia" w:ascii="微软雅黑" w:hAnsi="微软雅黑" w:eastAsia="微软雅黑"/>
          <w:b w:val="0"/>
          <w:color w:val="4A5563"/>
          <w:sz w:val="22"/>
          <w:lang w:eastAsia="zh-CN"/>
        </w:rPr>
        <w:t>，</w:t>
      </w:r>
      <w:r>
        <w:rPr>
          <w:rFonts w:hint="eastAsia" w:ascii="微软雅黑" w:hAnsi="微软雅黑" w:eastAsia="微软雅黑"/>
          <w:b w:val="0"/>
          <w:color w:val="4A5563"/>
          <w:sz w:val="22"/>
          <w:lang w:val="en-US" w:eastAsia="zh-CN"/>
        </w:rPr>
        <w:t>测试中发现诸多bug持续修复测试。</w:t>
      </w:r>
    </w:p>
    <w:p w14:paraId="2D360DB0">
      <w:pPr>
        <w:spacing w:before="320" w:after="160"/>
        <w:rPr>
          <w:rFonts w:hint="eastAsia" w:eastAsia="微软雅黑"/>
          <w:lang w:eastAsia="zh-CN"/>
        </w:rPr>
      </w:pPr>
      <w:r>
        <w:rPr>
          <w:rFonts w:hint="eastAsia" w:ascii="微软雅黑" w:hAnsi="微软雅黑" w:eastAsia="微软雅黑"/>
          <w:b/>
          <w:color w:val="1F3A5F"/>
          <w:sz w:val="32"/>
          <w:lang w:val="en-US" w:eastAsia="zh-CN"/>
        </w:rPr>
        <w:t>未测试</w:t>
      </w:r>
      <w:r>
        <w:rPr>
          <w:rFonts w:hint="eastAsia" w:ascii="微软雅黑" w:hAnsi="微软雅黑" w:eastAsia="微软雅黑"/>
          <w:b/>
          <w:color w:val="1F3A5F"/>
          <w:sz w:val="32"/>
          <w:lang w:eastAsia="zh-CN"/>
        </w:rPr>
        <w:t>：</w:t>
      </w:r>
    </w:p>
    <w:p w14:paraId="1DC9578F">
      <w:pPr>
        <w:spacing w:after="80" w:line="324" w:lineRule="auto"/>
        <w:ind w:left="420"/>
        <w:rPr>
          <w:rFonts w:ascii="微软雅黑" w:hAnsi="微软雅黑" w:eastAsia="微软雅黑"/>
          <w:b w:val="0"/>
          <w:color w:val="4A5563"/>
          <w:sz w:val="22"/>
        </w:rPr>
      </w:pPr>
      <w:r>
        <w:rPr>
          <w:rFonts w:ascii="微软雅黑" w:hAnsi="微软雅黑" w:eastAsia="微软雅黑"/>
          <w:b w:val="0"/>
          <w:color w:val="4A5563"/>
          <w:sz w:val="22"/>
        </w:rPr>
        <w:t>采购员对已匹配加工商发询价</w:t>
      </w:r>
    </w:p>
    <w:p w14:paraId="2BDEFE9A"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加工商回报价；区间内是否自动到待接单，超区间是否正确落到采购填成交价。</w:t>
      </w:r>
    </w:p>
    <w:p w14:paraId="5A2F8F8B"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采购员填成交价，主管、总经理按节点审批。</w:t>
      </w:r>
    </w:p>
    <w:p w14:paraId="1254B72F"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加工商接单、拒单；零件/模具拒单后采购重选，工序拒单后是否自动转下一家。</w:t>
      </w:r>
    </w:p>
    <w:p w14:paraId="58D5DF3B"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仓管发料或备料、回厂入库；加工商确认来料和成品发回。</w:t>
      </w:r>
    </w:p>
    <w:p w14:paraId="405444E4"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质检领取和合格。不合格、退货仍不在本轮。</w:t>
      </w:r>
    </w:p>
    <w:p w14:paraId="67390144"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工序委外整条短链，要单独用工序单测，不能拿零件填价的结论套过去。</w:t>
      </w:r>
    </w:p>
    <w:sectPr>
      <w:pgSz w:w="11906" w:h="16838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C94229"/>
    <w:rsid w:val="67830CD6"/>
    <w:rsid w:val="7DCB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980</Words>
  <Characters>984</Characters>
  <Lines>0</Lines>
  <Paragraphs>0</Paragraphs>
  <TotalTime>0</TotalTime>
  <ScaleCrop>false</ScaleCrop>
  <LinksUpToDate>false</LinksUpToDate>
  <CharactersWithSpaces>997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2026-09-27T06:40:38Z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eyJoZGlkIjoiYTdkYjQ1NGQ3Njk0OGU4OTcyMjJhYWNjMTJlZDg4NjEifQ==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F3936ABB7CE94049B56BB4A791BBE4EE_12</vt:lpwstr>
  </property>
</Properties>
</file>