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96C8E" w14:textId="182E2CAB" w:rsidR="00831F03" w:rsidRDefault="00831F03">
      <w:pPr>
        <w:pStyle w:val="Ttulo1"/>
      </w:pPr>
      <w:bookmarkStart w:id="0" w:name="_Toc202095155"/>
      <w:r w:rsidRPr="00831F03">
        <w:rPr>
          <w:noProof/>
        </w:rPr>
        <w:drawing>
          <wp:inline distT="0" distB="0" distL="0" distR="0" wp14:anchorId="3E7450DF" wp14:editId="3838AE9F">
            <wp:extent cx="5490845" cy="1830070"/>
            <wp:effectExtent l="0" t="0" r="0" b="0"/>
            <wp:docPr id="5" name="Imagen 4" descr="Imagen que contiene edificio, exterior, camino, calle&#10;&#10;El contenido generado por IA puede ser incorrecto.">
              <a:extLst xmlns:a="http://schemas.openxmlformats.org/drawingml/2006/main">
                <a:ext uri="{FF2B5EF4-FFF2-40B4-BE49-F238E27FC236}">
                  <a16:creationId xmlns:a16="http://schemas.microsoft.com/office/drawing/2014/main" id="{15BB18A1-8395-C4DF-F762-AC663CC05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edificio, exterior, camino, calle&#10;&#10;El contenido generado por IA puede ser incorrecto.">
                      <a:extLst>
                        <a:ext uri="{FF2B5EF4-FFF2-40B4-BE49-F238E27FC236}">
                          <a16:creationId xmlns:a16="http://schemas.microsoft.com/office/drawing/2014/main" id="{15BB18A1-8395-C4DF-F762-AC663CC05979}"/>
                        </a:ext>
                      </a:extLst>
                    </pic:cNvPr>
                    <pic:cNvPicPr>
                      <a:picLocks noChangeAspect="1"/>
                    </pic:cNvPicPr>
                  </pic:nvPicPr>
                  <pic:blipFill>
                    <a:blip r:embed="rId8"/>
                    <a:stretch>
                      <a:fillRect/>
                    </a:stretch>
                  </pic:blipFill>
                  <pic:spPr>
                    <a:xfrm>
                      <a:off x="0" y="0"/>
                      <a:ext cx="5490845" cy="1830070"/>
                    </a:xfrm>
                    <a:prstGeom prst="rect">
                      <a:avLst/>
                    </a:prstGeom>
                  </pic:spPr>
                </pic:pic>
              </a:graphicData>
            </a:graphic>
          </wp:inline>
        </w:drawing>
      </w:r>
    </w:p>
    <w:p w14:paraId="0614F2A6" w14:textId="4B1B8CE8" w:rsidR="004B11B8" w:rsidRDefault="004B11B8">
      <w:pPr>
        <w:pStyle w:val="Ttulo1"/>
      </w:pPr>
      <w:r w:rsidRPr="004B11B8">
        <w:t>Clasificación Arancelaria con NLP</w:t>
      </w:r>
    </w:p>
    <w:p w14:paraId="685C8092" w14:textId="77777777" w:rsidR="004B11B8" w:rsidRDefault="004B11B8" w:rsidP="004B11B8">
      <w:pPr>
        <w:pStyle w:val="LO-normal"/>
      </w:pPr>
    </w:p>
    <w:p w14:paraId="2FCC490F" w14:textId="77777777" w:rsidR="00831F03" w:rsidRPr="004B11B8" w:rsidRDefault="00831F03" w:rsidP="004B11B8">
      <w:pPr>
        <w:pStyle w:val="LO-normal"/>
      </w:pPr>
    </w:p>
    <w:p w14:paraId="00CCE752" w14:textId="266870A1" w:rsidR="00E21292" w:rsidRDefault="00000000" w:rsidP="004B11B8">
      <w:pPr>
        <w:pStyle w:val="Ttulo2"/>
      </w:pPr>
      <w:r>
        <w:t xml:space="preserve">Taller de Tesis I </w:t>
      </w:r>
      <w:r w:rsidR="002C2C3D">
        <w:t xml:space="preserve">2025 </w:t>
      </w:r>
      <w:r>
        <w:t xml:space="preserve">– Entrega </w:t>
      </w:r>
      <w:r w:rsidR="00533527">
        <w:t>Final</w:t>
      </w:r>
      <w:bookmarkEnd w:id="0"/>
    </w:p>
    <w:p w14:paraId="4FD2F766" w14:textId="77777777" w:rsidR="00E21292" w:rsidRDefault="00000000">
      <w:pPr>
        <w:pStyle w:val="Ttulo2"/>
        <w:numPr>
          <w:ilvl w:val="1"/>
          <w:numId w:val="7"/>
        </w:numPr>
      </w:pPr>
      <w:bookmarkStart w:id="1" w:name="_Toc202095156"/>
      <w:r>
        <w:t>Data Mining - UBA</w:t>
      </w:r>
      <w:bookmarkEnd w:id="1"/>
    </w:p>
    <w:p w14:paraId="38048C3D" w14:textId="77777777" w:rsidR="002C2C3D" w:rsidRDefault="002C2C3D">
      <w:pPr>
        <w:pStyle w:val="LO-normal"/>
        <w:spacing w:before="144" w:after="216"/>
        <w:jc w:val="both"/>
        <w:rPr>
          <w:rFonts w:ascii="Liberation Sans" w:eastAsia="Liberation Sans" w:hAnsi="Liberation Sans" w:cs="Liberation Sans"/>
          <w:color w:val="000000"/>
        </w:rPr>
      </w:pPr>
    </w:p>
    <w:p w14:paraId="23DAFD8B" w14:textId="77777777" w:rsidR="002C2C3D" w:rsidRDefault="002C2C3D">
      <w:pPr>
        <w:pStyle w:val="LO-normal"/>
        <w:spacing w:before="144" w:after="216"/>
        <w:jc w:val="both"/>
        <w:rPr>
          <w:rFonts w:ascii="Liberation Sans" w:eastAsia="Liberation Sans" w:hAnsi="Liberation Sans" w:cs="Liberation Sans"/>
          <w:color w:val="000000"/>
        </w:rPr>
      </w:pPr>
    </w:p>
    <w:p w14:paraId="7ECED923" w14:textId="57D0F78A" w:rsidR="002C2C3D" w:rsidRDefault="002C2C3D">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Profesoras:</w:t>
      </w:r>
    </w:p>
    <w:p w14:paraId="72F99A93" w14:textId="05478DF0"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Nancy Andrioli</w:t>
      </w:r>
    </w:p>
    <w:p w14:paraId="6302E3A6" w14:textId="7DAFAE0B"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Luz Bavassi</w:t>
      </w:r>
    </w:p>
    <w:p w14:paraId="51FD106D" w14:textId="0F6EE6F8"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Laura Kaczer</w:t>
      </w:r>
    </w:p>
    <w:p w14:paraId="7C8F5EF5" w14:textId="671862E4" w:rsidR="002C2C3D" w:rsidRDefault="002C2C3D" w:rsidP="002C2C3D">
      <w:pPr>
        <w:pStyle w:val="LO-normal"/>
        <w:numPr>
          <w:ilvl w:val="0"/>
          <w:numId w:val="14"/>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Daniela Parada</w:t>
      </w:r>
    </w:p>
    <w:p w14:paraId="08825E94" w14:textId="77777777" w:rsidR="002C2C3D"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Alumno: </w:t>
      </w:r>
    </w:p>
    <w:p w14:paraId="6B69F040" w14:textId="2D96AD48" w:rsidR="00E21292" w:rsidRDefault="00000000" w:rsidP="002C2C3D">
      <w:pPr>
        <w:pStyle w:val="LO-normal"/>
        <w:numPr>
          <w:ilvl w:val="0"/>
          <w:numId w:val="15"/>
        </w:numPr>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Santiago Tedoldi</w:t>
      </w:r>
    </w:p>
    <w:p w14:paraId="304C2951" w14:textId="1A31B28D" w:rsidR="00831F03" w:rsidRDefault="00831F03">
      <w:pPr>
        <w:widowControl/>
        <w:rPr>
          <w:rFonts w:ascii="Liberation Sans" w:eastAsia="Liberation Sans" w:hAnsi="Liberation Sans" w:cs="Liberation Sans"/>
          <w:color w:val="000000"/>
        </w:rPr>
      </w:pPr>
      <w:r>
        <w:rPr>
          <w:rFonts w:ascii="Liberation Sans" w:eastAsia="Liberation Sans" w:hAnsi="Liberation Sans" w:cs="Liberation Sans"/>
          <w:color w:val="000000"/>
        </w:rPr>
        <w:br w:type="page"/>
      </w:r>
    </w:p>
    <w:p w14:paraId="5A32B7A4" w14:textId="77777777" w:rsidR="00E21292" w:rsidRDefault="00000000" w:rsidP="00831F03">
      <w:pPr>
        <w:pStyle w:val="Ttulo3"/>
        <w:rPr>
          <w:color w:val="000000"/>
        </w:rPr>
      </w:pPr>
      <w:r>
        <w:rPr>
          <w:color w:val="000000"/>
        </w:rPr>
        <w:lastRenderedPageBreak/>
        <w:t>Tabl</w:t>
      </w:r>
      <w:r>
        <w:t>a</w:t>
      </w:r>
      <w:r>
        <w:rPr>
          <w:color w:val="000000"/>
        </w:rPr>
        <w:t xml:space="preserve"> </w:t>
      </w:r>
      <w:r>
        <w:t>de</w:t>
      </w:r>
      <w:r>
        <w:rPr>
          <w:color w:val="000000"/>
        </w:rPr>
        <w:t xml:space="preserve"> </w:t>
      </w:r>
      <w:r>
        <w:t>Contenido</w:t>
      </w:r>
    </w:p>
    <w:sdt>
      <w:sdtPr>
        <w:rPr>
          <w:rFonts w:cs="Calibri"/>
          <w:szCs w:val="22"/>
        </w:rPr>
        <w:id w:val="-1743703631"/>
        <w:docPartObj>
          <w:docPartGallery w:val="Table of Contents"/>
          <w:docPartUnique/>
        </w:docPartObj>
      </w:sdtPr>
      <w:sdtContent>
        <w:p w14:paraId="70740881" w14:textId="59C6BB8B" w:rsidR="004B11B8" w:rsidRDefault="00E21292">
          <w:pPr>
            <w:pStyle w:val="TDC1"/>
            <w:tabs>
              <w:tab w:val="right" w:leader="dot" w:pos="8637"/>
            </w:tabs>
            <w:rPr>
              <w:noProof/>
            </w:rPr>
          </w:pPr>
          <w:r>
            <w:fldChar w:fldCharType="begin"/>
          </w:r>
          <w:r>
            <w:rPr>
              <w:rStyle w:val="IndexLink"/>
              <w:webHidden/>
              <w:color w:val="000000"/>
            </w:rPr>
            <w:instrText xml:space="preserve"> TOC \z \o "1-9" \u \t "Heading 2,2,Heading 3,3,Heading 4,4" \h</w:instrText>
          </w:r>
          <w:r>
            <w:rPr>
              <w:rStyle w:val="IndexLink"/>
              <w:color w:val="000000"/>
            </w:rPr>
            <w:fldChar w:fldCharType="separate"/>
          </w:r>
          <w:hyperlink w:anchor="_Toc202095155" w:history="1">
            <w:r w:rsidR="004B11B8" w:rsidRPr="00F9599E">
              <w:rPr>
                <w:rStyle w:val="Hipervnculo"/>
                <w:noProof/>
              </w:rPr>
              <w:t>Taller de Tesis I – Entrega Final Año 2025</w:t>
            </w:r>
            <w:r w:rsidR="004B11B8">
              <w:rPr>
                <w:noProof/>
                <w:webHidden/>
              </w:rPr>
              <w:tab/>
            </w:r>
            <w:r w:rsidR="004B11B8">
              <w:rPr>
                <w:noProof/>
                <w:webHidden/>
              </w:rPr>
              <w:fldChar w:fldCharType="begin"/>
            </w:r>
            <w:r w:rsidR="004B11B8">
              <w:rPr>
                <w:noProof/>
                <w:webHidden/>
              </w:rPr>
              <w:instrText xml:space="preserve"> PAGEREF _Toc202095155 \h </w:instrText>
            </w:r>
            <w:r w:rsidR="004B11B8">
              <w:rPr>
                <w:noProof/>
                <w:webHidden/>
              </w:rPr>
            </w:r>
            <w:r w:rsidR="004B11B8">
              <w:rPr>
                <w:noProof/>
                <w:webHidden/>
              </w:rPr>
              <w:fldChar w:fldCharType="separate"/>
            </w:r>
            <w:r w:rsidR="00AC1554">
              <w:rPr>
                <w:noProof/>
                <w:webHidden/>
              </w:rPr>
              <w:t>1</w:t>
            </w:r>
            <w:r w:rsidR="004B11B8">
              <w:rPr>
                <w:noProof/>
                <w:webHidden/>
              </w:rPr>
              <w:fldChar w:fldCharType="end"/>
            </w:r>
          </w:hyperlink>
        </w:p>
        <w:p w14:paraId="2E773AF8" w14:textId="28278591" w:rsidR="004B11B8" w:rsidRDefault="004B11B8">
          <w:pPr>
            <w:pStyle w:val="TDC2"/>
            <w:tabs>
              <w:tab w:val="right" w:leader="dot" w:pos="8637"/>
            </w:tabs>
            <w:rPr>
              <w:noProof/>
            </w:rPr>
          </w:pPr>
          <w:hyperlink w:anchor="_Toc202095156" w:history="1">
            <w:r w:rsidRPr="00F9599E">
              <w:rPr>
                <w:rStyle w:val="Hipervnculo"/>
                <w:noProof/>
              </w:rPr>
              <w:t>Data Mining - UBA</w:t>
            </w:r>
            <w:r>
              <w:rPr>
                <w:noProof/>
                <w:webHidden/>
              </w:rPr>
              <w:tab/>
            </w:r>
            <w:r>
              <w:rPr>
                <w:noProof/>
                <w:webHidden/>
              </w:rPr>
              <w:fldChar w:fldCharType="begin"/>
            </w:r>
            <w:r>
              <w:rPr>
                <w:noProof/>
                <w:webHidden/>
              </w:rPr>
              <w:instrText xml:space="preserve"> PAGEREF _Toc202095156 \h </w:instrText>
            </w:r>
            <w:r>
              <w:rPr>
                <w:noProof/>
                <w:webHidden/>
              </w:rPr>
            </w:r>
            <w:r>
              <w:rPr>
                <w:noProof/>
                <w:webHidden/>
              </w:rPr>
              <w:fldChar w:fldCharType="separate"/>
            </w:r>
            <w:r w:rsidR="00AC1554">
              <w:rPr>
                <w:noProof/>
                <w:webHidden/>
              </w:rPr>
              <w:t>1</w:t>
            </w:r>
            <w:r>
              <w:rPr>
                <w:noProof/>
                <w:webHidden/>
              </w:rPr>
              <w:fldChar w:fldCharType="end"/>
            </w:r>
          </w:hyperlink>
        </w:p>
        <w:p w14:paraId="2F1E0A8C" w14:textId="039C7BC6" w:rsidR="004B11B8" w:rsidRDefault="004B11B8">
          <w:pPr>
            <w:pStyle w:val="TDC3"/>
            <w:tabs>
              <w:tab w:val="right" w:leader="dot" w:pos="8637"/>
            </w:tabs>
            <w:rPr>
              <w:noProof/>
            </w:rPr>
          </w:pPr>
          <w:hyperlink w:anchor="_Toc202095157" w:history="1">
            <w:r w:rsidRPr="00F9599E">
              <w:rPr>
                <w:rStyle w:val="Hipervnculo"/>
                <w:noProof/>
              </w:rPr>
              <w:t>Contexto</w:t>
            </w:r>
            <w:r>
              <w:rPr>
                <w:noProof/>
                <w:webHidden/>
              </w:rPr>
              <w:tab/>
            </w:r>
            <w:r>
              <w:rPr>
                <w:noProof/>
                <w:webHidden/>
              </w:rPr>
              <w:fldChar w:fldCharType="begin"/>
            </w:r>
            <w:r>
              <w:rPr>
                <w:noProof/>
                <w:webHidden/>
              </w:rPr>
              <w:instrText xml:space="preserve"> PAGEREF _Toc202095157 \h </w:instrText>
            </w:r>
            <w:r>
              <w:rPr>
                <w:noProof/>
                <w:webHidden/>
              </w:rPr>
            </w:r>
            <w:r>
              <w:rPr>
                <w:noProof/>
                <w:webHidden/>
              </w:rPr>
              <w:fldChar w:fldCharType="separate"/>
            </w:r>
            <w:r w:rsidR="00AC1554">
              <w:rPr>
                <w:noProof/>
                <w:webHidden/>
              </w:rPr>
              <w:t>3</w:t>
            </w:r>
            <w:r>
              <w:rPr>
                <w:noProof/>
                <w:webHidden/>
              </w:rPr>
              <w:fldChar w:fldCharType="end"/>
            </w:r>
          </w:hyperlink>
        </w:p>
        <w:p w14:paraId="2E875728" w14:textId="642CCA20" w:rsidR="004B11B8" w:rsidRDefault="004B11B8">
          <w:pPr>
            <w:pStyle w:val="TDC3"/>
            <w:tabs>
              <w:tab w:val="right" w:leader="dot" w:pos="8637"/>
            </w:tabs>
            <w:rPr>
              <w:noProof/>
            </w:rPr>
          </w:pPr>
          <w:hyperlink w:anchor="_Toc202095158" w:history="1">
            <w:r w:rsidRPr="00F9599E">
              <w:rPr>
                <w:rStyle w:val="Hipervnculo"/>
                <w:noProof/>
              </w:rPr>
              <w:t>Objetivo</w:t>
            </w:r>
            <w:r>
              <w:rPr>
                <w:noProof/>
                <w:webHidden/>
              </w:rPr>
              <w:tab/>
            </w:r>
            <w:r>
              <w:rPr>
                <w:noProof/>
                <w:webHidden/>
              </w:rPr>
              <w:fldChar w:fldCharType="begin"/>
            </w:r>
            <w:r>
              <w:rPr>
                <w:noProof/>
                <w:webHidden/>
              </w:rPr>
              <w:instrText xml:space="preserve"> PAGEREF _Toc202095158 \h </w:instrText>
            </w:r>
            <w:r>
              <w:rPr>
                <w:noProof/>
                <w:webHidden/>
              </w:rPr>
            </w:r>
            <w:r>
              <w:rPr>
                <w:noProof/>
                <w:webHidden/>
              </w:rPr>
              <w:fldChar w:fldCharType="separate"/>
            </w:r>
            <w:r w:rsidR="00AC1554">
              <w:rPr>
                <w:noProof/>
                <w:webHidden/>
              </w:rPr>
              <w:t>4</w:t>
            </w:r>
            <w:r>
              <w:rPr>
                <w:noProof/>
                <w:webHidden/>
              </w:rPr>
              <w:fldChar w:fldCharType="end"/>
            </w:r>
          </w:hyperlink>
        </w:p>
        <w:p w14:paraId="19275926" w14:textId="00490FC4" w:rsidR="004B11B8" w:rsidRDefault="004B11B8">
          <w:pPr>
            <w:pStyle w:val="TDC3"/>
            <w:tabs>
              <w:tab w:val="right" w:leader="dot" w:pos="8637"/>
            </w:tabs>
            <w:rPr>
              <w:noProof/>
            </w:rPr>
          </w:pPr>
          <w:hyperlink w:anchor="_Toc202095159" w:history="1">
            <w:r w:rsidRPr="00F9599E">
              <w:rPr>
                <w:rStyle w:val="Hipervnculo"/>
                <w:noProof/>
              </w:rPr>
              <w:t>Descripción del Conjunto de Datos</w:t>
            </w:r>
            <w:r>
              <w:rPr>
                <w:noProof/>
                <w:webHidden/>
              </w:rPr>
              <w:tab/>
            </w:r>
            <w:r>
              <w:rPr>
                <w:noProof/>
                <w:webHidden/>
              </w:rPr>
              <w:fldChar w:fldCharType="begin"/>
            </w:r>
            <w:r>
              <w:rPr>
                <w:noProof/>
                <w:webHidden/>
              </w:rPr>
              <w:instrText xml:space="preserve"> PAGEREF _Toc202095159 \h </w:instrText>
            </w:r>
            <w:r>
              <w:rPr>
                <w:noProof/>
                <w:webHidden/>
              </w:rPr>
            </w:r>
            <w:r>
              <w:rPr>
                <w:noProof/>
                <w:webHidden/>
              </w:rPr>
              <w:fldChar w:fldCharType="separate"/>
            </w:r>
            <w:r w:rsidR="00AC1554">
              <w:rPr>
                <w:noProof/>
                <w:webHidden/>
              </w:rPr>
              <w:t>4</w:t>
            </w:r>
            <w:r>
              <w:rPr>
                <w:noProof/>
                <w:webHidden/>
              </w:rPr>
              <w:fldChar w:fldCharType="end"/>
            </w:r>
          </w:hyperlink>
        </w:p>
        <w:p w14:paraId="1593C273" w14:textId="10690E76" w:rsidR="004B11B8" w:rsidRDefault="004B11B8">
          <w:pPr>
            <w:pStyle w:val="TDC4"/>
            <w:tabs>
              <w:tab w:val="right" w:leader="dot" w:pos="8637"/>
            </w:tabs>
            <w:rPr>
              <w:noProof/>
            </w:rPr>
          </w:pPr>
          <w:hyperlink w:anchor="_Toc202095160" w:history="1">
            <w:r w:rsidRPr="00F9599E">
              <w:rPr>
                <w:rStyle w:val="Hipervnculo"/>
                <w:noProof/>
              </w:rPr>
              <w:t>Contenido y Origen:</w:t>
            </w:r>
            <w:r>
              <w:rPr>
                <w:noProof/>
                <w:webHidden/>
              </w:rPr>
              <w:tab/>
            </w:r>
            <w:r>
              <w:rPr>
                <w:noProof/>
                <w:webHidden/>
              </w:rPr>
              <w:fldChar w:fldCharType="begin"/>
            </w:r>
            <w:r>
              <w:rPr>
                <w:noProof/>
                <w:webHidden/>
              </w:rPr>
              <w:instrText xml:space="preserve"> PAGEREF _Toc202095160 \h </w:instrText>
            </w:r>
            <w:r>
              <w:rPr>
                <w:noProof/>
                <w:webHidden/>
              </w:rPr>
            </w:r>
            <w:r>
              <w:rPr>
                <w:noProof/>
                <w:webHidden/>
              </w:rPr>
              <w:fldChar w:fldCharType="separate"/>
            </w:r>
            <w:r w:rsidR="00AC1554">
              <w:rPr>
                <w:noProof/>
                <w:webHidden/>
              </w:rPr>
              <w:t>4</w:t>
            </w:r>
            <w:r>
              <w:rPr>
                <w:noProof/>
                <w:webHidden/>
              </w:rPr>
              <w:fldChar w:fldCharType="end"/>
            </w:r>
          </w:hyperlink>
        </w:p>
        <w:p w14:paraId="60977FBB" w14:textId="5A3370AC" w:rsidR="004B11B8" w:rsidRDefault="004B11B8">
          <w:pPr>
            <w:pStyle w:val="TDC4"/>
            <w:tabs>
              <w:tab w:val="right" w:leader="dot" w:pos="8637"/>
            </w:tabs>
            <w:rPr>
              <w:noProof/>
            </w:rPr>
          </w:pPr>
          <w:hyperlink w:anchor="_Toc202095161" w:history="1">
            <w:r w:rsidRPr="00F9599E">
              <w:rPr>
                <w:rStyle w:val="Hipervnculo"/>
                <w:noProof/>
              </w:rPr>
              <w:t>Características:</w:t>
            </w:r>
            <w:r>
              <w:rPr>
                <w:noProof/>
                <w:webHidden/>
              </w:rPr>
              <w:tab/>
            </w:r>
            <w:r>
              <w:rPr>
                <w:noProof/>
                <w:webHidden/>
              </w:rPr>
              <w:fldChar w:fldCharType="begin"/>
            </w:r>
            <w:r>
              <w:rPr>
                <w:noProof/>
                <w:webHidden/>
              </w:rPr>
              <w:instrText xml:space="preserve"> PAGEREF _Toc202095161 \h </w:instrText>
            </w:r>
            <w:r>
              <w:rPr>
                <w:noProof/>
                <w:webHidden/>
              </w:rPr>
            </w:r>
            <w:r>
              <w:rPr>
                <w:noProof/>
                <w:webHidden/>
              </w:rPr>
              <w:fldChar w:fldCharType="separate"/>
            </w:r>
            <w:r w:rsidR="00AC1554">
              <w:rPr>
                <w:noProof/>
                <w:webHidden/>
              </w:rPr>
              <w:t>4</w:t>
            </w:r>
            <w:r>
              <w:rPr>
                <w:noProof/>
                <w:webHidden/>
              </w:rPr>
              <w:fldChar w:fldCharType="end"/>
            </w:r>
          </w:hyperlink>
        </w:p>
        <w:p w14:paraId="2F0C0D7D" w14:textId="1421A1B8" w:rsidR="004B11B8" w:rsidRDefault="004B11B8">
          <w:pPr>
            <w:pStyle w:val="TDC3"/>
            <w:tabs>
              <w:tab w:val="right" w:leader="dot" w:pos="8637"/>
            </w:tabs>
            <w:rPr>
              <w:noProof/>
            </w:rPr>
          </w:pPr>
          <w:hyperlink w:anchor="_Toc202095162" w:history="1">
            <w:r w:rsidRPr="00F9599E">
              <w:rPr>
                <w:rStyle w:val="Hipervnculo"/>
                <w:noProof/>
              </w:rPr>
              <w:t>Preguntas y Retos del Proyecto</w:t>
            </w:r>
            <w:r>
              <w:rPr>
                <w:noProof/>
                <w:webHidden/>
              </w:rPr>
              <w:tab/>
            </w:r>
            <w:r>
              <w:rPr>
                <w:noProof/>
                <w:webHidden/>
              </w:rPr>
              <w:fldChar w:fldCharType="begin"/>
            </w:r>
            <w:r>
              <w:rPr>
                <w:noProof/>
                <w:webHidden/>
              </w:rPr>
              <w:instrText xml:space="preserve"> PAGEREF _Toc202095162 \h </w:instrText>
            </w:r>
            <w:r>
              <w:rPr>
                <w:noProof/>
                <w:webHidden/>
              </w:rPr>
            </w:r>
            <w:r>
              <w:rPr>
                <w:noProof/>
                <w:webHidden/>
              </w:rPr>
              <w:fldChar w:fldCharType="separate"/>
            </w:r>
            <w:r w:rsidR="00AC1554">
              <w:rPr>
                <w:noProof/>
                <w:webHidden/>
              </w:rPr>
              <w:t>4</w:t>
            </w:r>
            <w:r>
              <w:rPr>
                <w:noProof/>
                <w:webHidden/>
              </w:rPr>
              <w:fldChar w:fldCharType="end"/>
            </w:r>
          </w:hyperlink>
        </w:p>
        <w:p w14:paraId="7C6E451B" w14:textId="348B47A8" w:rsidR="004B11B8" w:rsidRDefault="004B11B8">
          <w:pPr>
            <w:pStyle w:val="TDC3"/>
            <w:tabs>
              <w:tab w:val="right" w:leader="dot" w:pos="8637"/>
            </w:tabs>
            <w:rPr>
              <w:noProof/>
            </w:rPr>
          </w:pPr>
          <w:hyperlink w:anchor="_Toc202095163" w:history="1">
            <w:r w:rsidRPr="00F9599E">
              <w:rPr>
                <w:rStyle w:val="Hipervnculo"/>
                <w:noProof/>
              </w:rPr>
              <w:t>Técnicas y Enfoques Propuestos</w:t>
            </w:r>
            <w:r>
              <w:rPr>
                <w:noProof/>
                <w:webHidden/>
              </w:rPr>
              <w:tab/>
            </w:r>
            <w:r>
              <w:rPr>
                <w:noProof/>
                <w:webHidden/>
              </w:rPr>
              <w:fldChar w:fldCharType="begin"/>
            </w:r>
            <w:r>
              <w:rPr>
                <w:noProof/>
                <w:webHidden/>
              </w:rPr>
              <w:instrText xml:space="preserve"> PAGEREF _Toc202095163 \h </w:instrText>
            </w:r>
            <w:r>
              <w:rPr>
                <w:noProof/>
                <w:webHidden/>
              </w:rPr>
            </w:r>
            <w:r>
              <w:rPr>
                <w:noProof/>
                <w:webHidden/>
              </w:rPr>
              <w:fldChar w:fldCharType="separate"/>
            </w:r>
            <w:r w:rsidR="00AC1554">
              <w:rPr>
                <w:noProof/>
                <w:webHidden/>
              </w:rPr>
              <w:t>4</w:t>
            </w:r>
            <w:r>
              <w:rPr>
                <w:noProof/>
                <w:webHidden/>
              </w:rPr>
              <w:fldChar w:fldCharType="end"/>
            </w:r>
          </w:hyperlink>
        </w:p>
        <w:p w14:paraId="2D5E0EB3" w14:textId="26557B7A" w:rsidR="004B11B8" w:rsidRDefault="004B11B8">
          <w:pPr>
            <w:pStyle w:val="TDC3"/>
            <w:tabs>
              <w:tab w:val="right" w:leader="dot" w:pos="8637"/>
            </w:tabs>
            <w:rPr>
              <w:noProof/>
            </w:rPr>
          </w:pPr>
          <w:hyperlink w:anchor="_Toc202095164" w:history="1">
            <w:r w:rsidRPr="00F9599E">
              <w:rPr>
                <w:rStyle w:val="Hipervnculo"/>
                <w:noProof/>
              </w:rPr>
              <w:t>Metodología</w:t>
            </w:r>
            <w:r>
              <w:rPr>
                <w:noProof/>
                <w:webHidden/>
              </w:rPr>
              <w:tab/>
            </w:r>
            <w:r>
              <w:rPr>
                <w:noProof/>
                <w:webHidden/>
              </w:rPr>
              <w:fldChar w:fldCharType="begin"/>
            </w:r>
            <w:r>
              <w:rPr>
                <w:noProof/>
                <w:webHidden/>
              </w:rPr>
              <w:instrText xml:space="preserve"> PAGEREF _Toc202095164 \h </w:instrText>
            </w:r>
            <w:r>
              <w:rPr>
                <w:noProof/>
                <w:webHidden/>
              </w:rPr>
            </w:r>
            <w:r>
              <w:rPr>
                <w:noProof/>
                <w:webHidden/>
              </w:rPr>
              <w:fldChar w:fldCharType="separate"/>
            </w:r>
            <w:r w:rsidR="00AC1554">
              <w:rPr>
                <w:noProof/>
                <w:webHidden/>
              </w:rPr>
              <w:t>5</w:t>
            </w:r>
            <w:r>
              <w:rPr>
                <w:noProof/>
                <w:webHidden/>
              </w:rPr>
              <w:fldChar w:fldCharType="end"/>
            </w:r>
          </w:hyperlink>
        </w:p>
        <w:p w14:paraId="0C66C677" w14:textId="0A97EEE5" w:rsidR="004B11B8" w:rsidRDefault="004B11B8">
          <w:pPr>
            <w:pStyle w:val="TDC4"/>
            <w:tabs>
              <w:tab w:val="right" w:leader="dot" w:pos="8637"/>
            </w:tabs>
            <w:rPr>
              <w:noProof/>
            </w:rPr>
          </w:pPr>
          <w:hyperlink w:anchor="_Toc202095165" w:history="1">
            <w:r w:rsidRPr="00F9599E">
              <w:rPr>
                <w:rStyle w:val="Hipervnculo"/>
                <w:noProof/>
              </w:rPr>
              <w:t>EDA</w:t>
            </w:r>
            <w:r>
              <w:rPr>
                <w:noProof/>
                <w:webHidden/>
              </w:rPr>
              <w:tab/>
            </w:r>
            <w:r>
              <w:rPr>
                <w:noProof/>
                <w:webHidden/>
              </w:rPr>
              <w:fldChar w:fldCharType="begin"/>
            </w:r>
            <w:r>
              <w:rPr>
                <w:noProof/>
                <w:webHidden/>
              </w:rPr>
              <w:instrText xml:space="preserve"> PAGEREF _Toc202095165 \h </w:instrText>
            </w:r>
            <w:r>
              <w:rPr>
                <w:noProof/>
                <w:webHidden/>
              </w:rPr>
            </w:r>
            <w:r>
              <w:rPr>
                <w:noProof/>
                <w:webHidden/>
              </w:rPr>
              <w:fldChar w:fldCharType="separate"/>
            </w:r>
            <w:r w:rsidR="00AC1554">
              <w:rPr>
                <w:noProof/>
                <w:webHidden/>
              </w:rPr>
              <w:t>5</w:t>
            </w:r>
            <w:r>
              <w:rPr>
                <w:noProof/>
                <w:webHidden/>
              </w:rPr>
              <w:fldChar w:fldCharType="end"/>
            </w:r>
          </w:hyperlink>
        </w:p>
        <w:p w14:paraId="5DD88A1C" w14:textId="03AD657A" w:rsidR="004B11B8" w:rsidRDefault="004B11B8">
          <w:pPr>
            <w:pStyle w:val="TDC4"/>
            <w:tabs>
              <w:tab w:val="right" w:leader="dot" w:pos="8637"/>
            </w:tabs>
            <w:rPr>
              <w:noProof/>
            </w:rPr>
          </w:pPr>
          <w:hyperlink w:anchor="_Toc202095166" w:history="1">
            <w:r w:rsidRPr="00F9599E">
              <w:rPr>
                <w:rStyle w:val="Hipervnculo"/>
                <w:noProof/>
              </w:rPr>
              <w:t>Ingeniería de variables</w:t>
            </w:r>
            <w:r>
              <w:rPr>
                <w:noProof/>
                <w:webHidden/>
              </w:rPr>
              <w:tab/>
            </w:r>
            <w:r>
              <w:rPr>
                <w:noProof/>
                <w:webHidden/>
              </w:rPr>
              <w:fldChar w:fldCharType="begin"/>
            </w:r>
            <w:r>
              <w:rPr>
                <w:noProof/>
                <w:webHidden/>
              </w:rPr>
              <w:instrText xml:space="preserve"> PAGEREF _Toc202095166 \h </w:instrText>
            </w:r>
            <w:r>
              <w:rPr>
                <w:noProof/>
                <w:webHidden/>
              </w:rPr>
            </w:r>
            <w:r>
              <w:rPr>
                <w:noProof/>
                <w:webHidden/>
              </w:rPr>
              <w:fldChar w:fldCharType="separate"/>
            </w:r>
            <w:r w:rsidR="00AC1554">
              <w:rPr>
                <w:noProof/>
                <w:webHidden/>
              </w:rPr>
              <w:t>5</w:t>
            </w:r>
            <w:r>
              <w:rPr>
                <w:noProof/>
                <w:webHidden/>
              </w:rPr>
              <w:fldChar w:fldCharType="end"/>
            </w:r>
          </w:hyperlink>
        </w:p>
        <w:p w14:paraId="57374DEE" w14:textId="529A3D4C" w:rsidR="004B11B8" w:rsidRDefault="004B11B8">
          <w:pPr>
            <w:pStyle w:val="TDC4"/>
            <w:tabs>
              <w:tab w:val="right" w:leader="dot" w:pos="8637"/>
            </w:tabs>
            <w:rPr>
              <w:noProof/>
            </w:rPr>
          </w:pPr>
          <w:hyperlink w:anchor="_Toc202095167" w:history="1">
            <w:r w:rsidRPr="00F9599E">
              <w:rPr>
                <w:rStyle w:val="Hipervnculo"/>
                <w:noProof/>
              </w:rPr>
              <w:t>Técnicas no-supervisadas</w:t>
            </w:r>
            <w:r>
              <w:rPr>
                <w:noProof/>
                <w:webHidden/>
              </w:rPr>
              <w:tab/>
            </w:r>
            <w:r>
              <w:rPr>
                <w:noProof/>
                <w:webHidden/>
              </w:rPr>
              <w:fldChar w:fldCharType="begin"/>
            </w:r>
            <w:r>
              <w:rPr>
                <w:noProof/>
                <w:webHidden/>
              </w:rPr>
              <w:instrText xml:space="preserve"> PAGEREF _Toc202095167 \h </w:instrText>
            </w:r>
            <w:r>
              <w:rPr>
                <w:noProof/>
                <w:webHidden/>
              </w:rPr>
            </w:r>
            <w:r>
              <w:rPr>
                <w:noProof/>
                <w:webHidden/>
              </w:rPr>
              <w:fldChar w:fldCharType="separate"/>
            </w:r>
            <w:r w:rsidR="00AC1554">
              <w:rPr>
                <w:noProof/>
                <w:webHidden/>
              </w:rPr>
              <w:t>5</w:t>
            </w:r>
            <w:r>
              <w:rPr>
                <w:noProof/>
                <w:webHidden/>
              </w:rPr>
              <w:fldChar w:fldCharType="end"/>
            </w:r>
          </w:hyperlink>
        </w:p>
        <w:p w14:paraId="7FB583AA" w14:textId="4A383EAC" w:rsidR="004B11B8" w:rsidRDefault="004B11B8">
          <w:pPr>
            <w:pStyle w:val="TDC4"/>
            <w:tabs>
              <w:tab w:val="right" w:leader="dot" w:pos="8637"/>
            </w:tabs>
            <w:rPr>
              <w:noProof/>
            </w:rPr>
          </w:pPr>
          <w:hyperlink w:anchor="_Toc202095168" w:history="1">
            <w:r w:rsidRPr="00F9599E">
              <w:rPr>
                <w:rStyle w:val="Hipervnculo"/>
                <w:noProof/>
              </w:rPr>
              <w:t>Definición del target/ variable objetivo</w:t>
            </w:r>
            <w:r>
              <w:rPr>
                <w:noProof/>
                <w:webHidden/>
              </w:rPr>
              <w:tab/>
            </w:r>
            <w:r>
              <w:rPr>
                <w:noProof/>
                <w:webHidden/>
              </w:rPr>
              <w:fldChar w:fldCharType="begin"/>
            </w:r>
            <w:r>
              <w:rPr>
                <w:noProof/>
                <w:webHidden/>
              </w:rPr>
              <w:instrText xml:space="preserve"> PAGEREF _Toc202095168 \h </w:instrText>
            </w:r>
            <w:r>
              <w:rPr>
                <w:noProof/>
                <w:webHidden/>
              </w:rPr>
            </w:r>
            <w:r>
              <w:rPr>
                <w:noProof/>
                <w:webHidden/>
              </w:rPr>
              <w:fldChar w:fldCharType="separate"/>
            </w:r>
            <w:r w:rsidR="00AC1554">
              <w:rPr>
                <w:noProof/>
                <w:webHidden/>
              </w:rPr>
              <w:t>5</w:t>
            </w:r>
            <w:r>
              <w:rPr>
                <w:noProof/>
                <w:webHidden/>
              </w:rPr>
              <w:fldChar w:fldCharType="end"/>
            </w:r>
          </w:hyperlink>
        </w:p>
        <w:p w14:paraId="718919A6" w14:textId="43A1D1E0" w:rsidR="004B11B8" w:rsidRDefault="004B11B8">
          <w:pPr>
            <w:pStyle w:val="TDC4"/>
            <w:tabs>
              <w:tab w:val="right" w:leader="dot" w:pos="8637"/>
            </w:tabs>
            <w:rPr>
              <w:noProof/>
            </w:rPr>
          </w:pPr>
          <w:hyperlink w:anchor="_Toc202095169" w:history="1">
            <w:r w:rsidRPr="00F9599E">
              <w:rPr>
                <w:rStyle w:val="Hipervnculo"/>
                <w:noProof/>
              </w:rPr>
              <w:t>Técnicas supervisadas y transferencia del aprendizaje</w:t>
            </w:r>
            <w:r>
              <w:rPr>
                <w:noProof/>
                <w:webHidden/>
              </w:rPr>
              <w:tab/>
            </w:r>
            <w:r>
              <w:rPr>
                <w:noProof/>
                <w:webHidden/>
              </w:rPr>
              <w:fldChar w:fldCharType="begin"/>
            </w:r>
            <w:r>
              <w:rPr>
                <w:noProof/>
                <w:webHidden/>
              </w:rPr>
              <w:instrText xml:space="preserve"> PAGEREF _Toc202095169 \h </w:instrText>
            </w:r>
            <w:r>
              <w:rPr>
                <w:noProof/>
                <w:webHidden/>
              </w:rPr>
            </w:r>
            <w:r>
              <w:rPr>
                <w:noProof/>
                <w:webHidden/>
              </w:rPr>
              <w:fldChar w:fldCharType="separate"/>
            </w:r>
            <w:r w:rsidR="00AC1554">
              <w:rPr>
                <w:noProof/>
                <w:webHidden/>
              </w:rPr>
              <w:t>6</w:t>
            </w:r>
            <w:r>
              <w:rPr>
                <w:noProof/>
                <w:webHidden/>
              </w:rPr>
              <w:fldChar w:fldCharType="end"/>
            </w:r>
          </w:hyperlink>
        </w:p>
        <w:p w14:paraId="33A9F01D" w14:textId="6133705F" w:rsidR="004B11B8" w:rsidRDefault="004B11B8">
          <w:pPr>
            <w:pStyle w:val="TDC3"/>
            <w:tabs>
              <w:tab w:val="right" w:leader="dot" w:pos="8637"/>
            </w:tabs>
            <w:rPr>
              <w:noProof/>
            </w:rPr>
          </w:pPr>
          <w:hyperlink w:anchor="_Toc202095170" w:history="1">
            <w:r w:rsidRPr="00F9599E">
              <w:rPr>
                <w:rStyle w:val="Hipervnculo"/>
                <w:noProof/>
              </w:rPr>
              <w:t>Perfilado y análisis de los datos</w:t>
            </w:r>
            <w:r>
              <w:rPr>
                <w:noProof/>
                <w:webHidden/>
              </w:rPr>
              <w:tab/>
            </w:r>
            <w:r>
              <w:rPr>
                <w:noProof/>
                <w:webHidden/>
              </w:rPr>
              <w:fldChar w:fldCharType="begin"/>
            </w:r>
            <w:r>
              <w:rPr>
                <w:noProof/>
                <w:webHidden/>
              </w:rPr>
              <w:instrText xml:space="preserve"> PAGEREF _Toc202095170 \h </w:instrText>
            </w:r>
            <w:r>
              <w:rPr>
                <w:noProof/>
                <w:webHidden/>
              </w:rPr>
            </w:r>
            <w:r>
              <w:rPr>
                <w:noProof/>
                <w:webHidden/>
              </w:rPr>
              <w:fldChar w:fldCharType="separate"/>
            </w:r>
            <w:r w:rsidR="00AC1554">
              <w:rPr>
                <w:noProof/>
                <w:webHidden/>
              </w:rPr>
              <w:t>6</w:t>
            </w:r>
            <w:r>
              <w:rPr>
                <w:noProof/>
                <w:webHidden/>
              </w:rPr>
              <w:fldChar w:fldCharType="end"/>
            </w:r>
          </w:hyperlink>
        </w:p>
        <w:p w14:paraId="196D574A" w14:textId="5808512C" w:rsidR="004B11B8" w:rsidRDefault="004B11B8">
          <w:pPr>
            <w:pStyle w:val="TDC4"/>
            <w:tabs>
              <w:tab w:val="right" w:leader="dot" w:pos="8637"/>
            </w:tabs>
            <w:rPr>
              <w:noProof/>
            </w:rPr>
          </w:pPr>
          <w:hyperlink w:anchor="_Toc202095171" w:history="1">
            <w:r w:rsidRPr="00F9599E">
              <w:rPr>
                <w:rStyle w:val="Hipervnculo"/>
                <w:noProof/>
              </w:rPr>
              <w:t>Quick EDA</w:t>
            </w:r>
            <w:r>
              <w:rPr>
                <w:noProof/>
                <w:webHidden/>
              </w:rPr>
              <w:tab/>
            </w:r>
            <w:r>
              <w:rPr>
                <w:noProof/>
                <w:webHidden/>
              </w:rPr>
              <w:fldChar w:fldCharType="begin"/>
            </w:r>
            <w:r>
              <w:rPr>
                <w:noProof/>
                <w:webHidden/>
              </w:rPr>
              <w:instrText xml:space="preserve"> PAGEREF _Toc202095171 \h </w:instrText>
            </w:r>
            <w:r>
              <w:rPr>
                <w:noProof/>
                <w:webHidden/>
              </w:rPr>
            </w:r>
            <w:r>
              <w:rPr>
                <w:noProof/>
                <w:webHidden/>
              </w:rPr>
              <w:fldChar w:fldCharType="separate"/>
            </w:r>
            <w:r w:rsidR="00AC1554">
              <w:rPr>
                <w:noProof/>
                <w:webHidden/>
              </w:rPr>
              <w:t>6</w:t>
            </w:r>
            <w:r>
              <w:rPr>
                <w:noProof/>
                <w:webHidden/>
              </w:rPr>
              <w:fldChar w:fldCharType="end"/>
            </w:r>
          </w:hyperlink>
        </w:p>
        <w:p w14:paraId="12BA61B1" w14:textId="05F80F16" w:rsidR="004B11B8" w:rsidRDefault="004B11B8">
          <w:pPr>
            <w:pStyle w:val="TDC4"/>
            <w:tabs>
              <w:tab w:val="right" w:leader="dot" w:pos="8637"/>
            </w:tabs>
            <w:rPr>
              <w:noProof/>
            </w:rPr>
          </w:pPr>
          <w:hyperlink w:anchor="_Toc202095172" w:history="1">
            <w:r w:rsidRPr="00F9599E">
              <w:rPr>
                <w:rStyle w:val="Hipervnculo"/>
                <w:noProof/>
              </w:rPr>
              <w:t>Nomenclatura HS06 en inglés</w:t>
            </w:r>
            <w:r>
              <w:rPr>
                <w:noProof/>
                <w:webHidden/>
              </w:rPr>
              <w:tab/>
            </w:r>
            <w:r>
              <w:rPr>
                <w:noProof/>
                <w:webHidden/>
              </w:rPr>
              <w:fldChar w:fldCharType="begin"/>
            </w:r>
            <w:r>
              <w:rPr>
                <w:noProof/>
                <w:webHidden/>
              </w:rPr>
              <w:instrText xml:space="preserve"> PAGEREF _Toc202095172 \h </w:instrText>
            </w:r>
            <w:r>
              <w:rPr>
                <w:noProof/>
                <w:webHidden/>
              </w:rPr>
            </w:r>
            <w:r>
              <w:rPr>
                <w:noProof/>
                <w:webHidden/>
              </w:rPr>
              <w:fldChar w:fldCharType="separate"/>
            </w:r>
            <w:r w:rsidR="00AC1554">
              <w:rPr>
                <w:noProof/>
                <w:webHidden/>
              </w:rPr>
              <w:t>7</w:t>
            </w:r>
            <w:r>
              <w:rPr>
                <w:noProof/>
                <w:webHidden/>
              </w:rPr>
              <w:fldChar w:fldCharType="end"/>
            </w:r>
          </w:hyperlink>
        </w:p>
        <w:p w14:paraId="1342726F" w14:textId="5376F913" w:rsidR="004B11B8" w:rsidRDefault="004B11B8">
          <w:pPr>
            <w:pStyle w:val="TDC4"/>
            <w:tabs>
              <w:tab w:val="right" w:leader="dot" w:pos="8637"/>
            </w:tabs>
            <w:rPr>
              <w:noProof/>
            </w:rPr>
          </w:pPr>
          <w:hyperlink w:anchor="_Toc202095173" w:history="1">
            <w:r w:rsidRPr="00F9599E">
              <w:rPr>
                <w:rStyle w:val="Hipervnculo"/>
                <w:noProof/>
              </w:rPr>
              <w:t>EDA detallado</w:t>
            </w:r>
            <w:r>
              <w:rPr>
                <w:noProof/>
                <w:webHidden/>
              </w:rPr>
              <w:tab/>
            </w:r>
            <w:r>
              <w:rPr>
                <w:noProof/>
                <w:webHidden/>
              </w:rPr>
              <w:fldChar w:fldCharType="begin"/>
            </w:r>
            <w:r>
              <w:rPr>
                <w:noProof/>
                <w:webHidden/>
              </w:rPr>
              <w:instrText xml:space="preserve"> PAGEREF _Toc202095173 \h </w:instrText>
            </w:r>
            <w:r>
              <w:rPr>
                <w:noProof/>
                <w:webHidden/>
              </w:rPr>
            </w:r>
            <w:r>
              <w:rPr>
                <w:noProof/>
                <w:webHidden/>
              </w:rPr>
              <w:fldChar w:fldCharType="separate"/>
            </w:r>
            <w:r w:rsidR="00AC1554">
              <w:rPr>
                <w:noProof/>
                <w:webHidden/>
              </w:rPr>
              <w:t>8</w:t>
            </w:r>
            <w:r>
              <w:rPr>
                <w:noProof/>
                <w:webHidden/>
              </w:rPr>
              <w:fldChar w:fldCharType="end"/>
            </w:r>
          </w:hyperlink>
        </w:p>
        <w:p w14:paraId="772CC976" w14:textId="6C5BD51A" w:rsidR="004B11B8" w:rsidRDefault="004B11B8">
          <w:pPr>
            <w:pStyle w:val="TDC4"/>
            <w:tabs>
              <w:tab w:val="right" w:leader="dot" w:pos="8637"/>
            </w:tabs>
            <w:rPr>
              <w:noProof/>
            </w:rPr>
          </w:pPr>
          <w:hyperlink w:anchor="_Toc202095174" w:history="1">
            <w:r w:rsidRPr="00F9599E">
              <w:rPr>
                <w:rStyle w:val="Hipervnculo"/>
                <w:noProof/>
              </w:rPr>
              <w:t>Embeddings con DistilBERT y PCA</w:t>
            </w:r>
            <w:r>
              <w:rPr>
                <w:noProof/>
                <w:webHidden/>
              </w:rPr>
              <w:tab/>
            </w:r>
            <w:r>
              <w:rPr>
                <w:noProof/>
                <w:webHidden/>
              </w:rPr>
              <w:fldChar w:fldCharType="begin"/>
            </w:r>
            <w:r>
              <w:rPr>
                <w:noProof/>
                <w:webHidden/>
              </w:rPr>
              <w:instrText xml:space="preserve"> PAGEREF _Toc202095174 \h </w:instrText>
            </w:r>
            <w:r>
              <w:rPr>
                <w:noProof/>
                <w:webHidden/>
              </w:rPr>
            </w:r>
            <w:r>
              <w:rPr>
                <w:noProof/>
                <w:webHidden/>
              </w:rPr>
              <w:fldChar w:fldCharType="separate"/>
            </w:r>
            <w:r w:rsidR="00AC1554">
              <w:rPr>
                <w:noProof/>
                <w:webHidden/>
              </w:rPr>
              <w:t>10</w:t>
            </w:r>
            <w:r>
              <w:rPr>
                <w:noProof/>
                <w:webHidden/>
              </w:rPr>
              <w:fldChar w:fldCharType="end"/>
            </w:r>
          </w:hyperlink>
        </w:p>
        <w:p w14:paraId="0C39BC77" w14:textId="3D29657C" w:rsidR="004B11B8" w:rsidRDefault="004B11B8">
          <w:pPr>
            <w:pStyle w:val="TDC4"/>
            <w:tabs>
              <w:tab w:val="right" w:leader="dot" w:pos="8637"/>
            </w:tabs>
            <w:rPr>
              <w:noProof/>
            </w:rPr>
          </w:pPr>
          <w:hyperlink w:anchor="_Toc202095175" w:history="1">
            <w:r w:rsidRPr="00F9599E">
              <w:rPr>
                <w:rStyle w:val="Hipervnculo"/>
                <w:noProof/>
              </w:rPr>
              <w:t>Medición de similitud del coseno</w:t>
            </w:r>
            <w:r>
              <w:rPr>
                <w:noProof/>
                <w:webHidden/>
              </w:rPr>
              <w:tab/>
            </w:r>
            <w:r>
              <w:rPr>
                <w:noProof/>
                <w:webHidden/>
              </w:rPr>
              <w:fldChar w:fldCharType="begin"/>
            </w:r>
            <w:r>
              <w:rPr>
                <w:noProof/>
                <w:webHidden/>
              </w:rPr>
              <w:instrText xml:space="preserve"> PAGEREF _Toc202095175 \h </w:instrText>
            </w:r>
            <w:r>
              <w:rPr>
                <w:noProof/>
                <w:webHidden/>
              </w:rPr>
            </w:r>
            <w:r>
              <w:rPr>
                <w:noProof/>
                <w:webHidden/>
              </w:rPr>
              <w:fldChar w:fldCharType="separate"/>
            </w:r>
            <w:r w:rsidR="00AC1554">
              <w:rPr>
                <w:noProof/>
                <w:webHidden/>
              </w:rPr>
              <w:t>11</w:t>
            </w:r>
            <w:r>
              <w:rPr>
                <w:noProof/>
                <w:webHidden/>
              </w:rPr>
              <w:fldChar w:fldCharType="end"/>
            </w:r>
          </w:hyperlink>
        </w:p>
        <w:p w14:paraId="1DFFD9CE" w14:textId="0E2A8E38" w:rsidR="004B11B8" w:rsidRDefault="004B11B8">
          <w:pPr>
            <w:pStyle w:val="TDC3"/>
            <w:tabs>
              <w:tab w:val="right" w:leader="dot" w:pos="8637"/>
            </w:tabs>
            <w:rPr>
              <w:noProof/>
            </w:rPr>
          </w:pPr>
          <w:hyperlink w:anchor="_Toc202095176" w:history="1">
            <w:r w:rsidRPr="00F9599E">
              <w:rPr>
                <w:rStyle w:val="Hipervnculo"/>
                <w:noProof/>
              </w:rPr>
              <w:t>Entrenamiento del clasificador</w:t>
            </w:r>
            <w:r>
              <w:rPr>
                <w:noProof/>
                <w:webHidden/>
              </w:rPr>
              <w:tab/>
            </w:r>
            <w:r>
              <w:rPr>
                <w:noProof/>
                <w:webHidden/>
              </w:rPr>
              <w:fldChar w:fldCharType="begin"/>
            </w:r>
            <w:r>
              <w:rPr>
                <w:noProof/>
                <w:webHidden/>
              </w:rPr>
              <w:instrText xml:space="preserve"> PAGEREF _Toc202095176 \h </w:instrText>
            </w:r>
            <w:r>
              <w:rPr>
                <w:noProof/>
                <w:webHidden/>
              </w:rPr>
            </w:r>
            <w:r>
              <w:rPr>
                <w:noProof/>
                <w:webHidden/>
              </w:rPr>
              <w:fldChar w:fldCharType="separate"/>
            </w:r>
            <w:r w:rsidR="00AC1554">
              <w:rPr>
                <w:noProof/>
                <w:webHidden/>
              </w:rPr>
              <w:t>14</w:t>
            </w:r>
            <w:r>
              <w:rPr>
                <w:noProof/>
                <w:webHidden/>
              </w:rPr>
              <w:fldChar w:fldCharType="end"/>
            </w:r>
          </w:hyperlink>
        </w:p>
        <w:p w14:paraId="7B536CA1" w14:textId="125F01DB" w:rsidR="004B11B8" w:rsidRDefault="004B11B8">
          <w:pPr>
            <w:pStyle w:val="TDC4"/>
            <w:tabs>
              <w:tab w:val="right" w:leader="dot" w:pos="8637"/>
            </w:tabs>
            <w:rPr>
              <w:noProof/>
            </w:rPr>
          </w:pPr>
          <w:hyperlink w:anchor="_Toc202095177" w:history="1">
            <w:r w:rsidRPr="00F9599E">
              <w:rPr>
                <w:rStyle w:val="Hipervnculo"/>
                <w:noProof/>
              </w:rPr>
              <w:t>Arquitectura encoder-classifier</w:t>
            </w:r>
            <w:r>
              <w:rPr>
                <w:noProof/>
                <w:webHidden/>
              </w:rPr>
              <w:tab/>
            </w:r>
            <w:r>
              <w:rPr>
                <w:noProof/>
                <w:webHidden/>
              </w:rPr>
              <w:fldChar w:fldCharType="begin"/>
            </w:r>
            <w:r>
              <w:rPr>
                <w:noProof/>
                <w:webHidden/>
              </w:rPr>
              <w:instrText xml:space="preserve"> PAGEREF _Toc202095177 \h </w:instrText>
            </w:r>
            <w:r>
              <w:rPr>
                <w:noProof/>
                <w:webHidden/>
              </w:rPr>
            </w:r>
            <w:r>
              <w:rPr>
                <w:noProof/>
                <w:webHidden/>
              </w:rPr>
              <w:fldChar w:fldCharType="separate"/>
            </w:r>
            <w:r w:rsidR="00AC1554">
              <w:rPr>
                <w:noProof/>
                <w:webHidden/>
              </w:rPr>
              <w:t>14</w:t>
            </w:r>
            <w:r>
              <w:rPr>
                <w:noProof/>
                <w:webHidden/>
              </w:rPr>
              <w:fldChar w:fldCharType="end"/>
            </w:r>
          </w:hyperlink>
        </w:p>
        <w:p w14:paraId="4A7B508D" w14:textId="0E78E49D" w:rsidR="004B11B8" w:rsidRDefault="004B11B8">
          <w:pPr>
            <w:pStyle w:val="TDC4"/>
            <w:tabs>
              <w:tab w:val="right" w:leader="dot" w:pos="8637"/>
            </w:tabs>
            <w:rPr>
              <w:noProof/>
            </w:rPr>
          </w:pPr>
          <w:hyperlink w:anchor="_Toc202095178" w:history="1">
            <w:r w:rsidRPr="00F9599E">
              <w:rPr>
                <w:rStyle w:val="Hipervnculo"/>
                <w:noProof/>
              </w:rPr>
              <w:t>Entrenamiento</w:t>
            </w:r>
            <w:r>
              <w:rPr>
                <w:noProof/>
                <w:webHidden/>
              </w:rPr>
              <w:tab/>
            </w:r>
            <w:r>
              <w:rPr>
                <w:noProof/>
                <w:webHidden/>
              </w:rPr>
              <w:fldChar w:fldCharType="begin"/>
            </w:r>
            <w:r>
              <w:rPr>
                <w:noProof/>
                <w:webHidden/>
              </w:rPr>
              <w:instrText xml:space="preserve"> PAGEREF _Toc202095178 \h </w:instrText>
            </w:r>
            <w:r>
              <w:rPr>
                <w:noProof/>
                <w:webHidden/>
              </w:rPr>
            </w:r>
            <w:r>
              <w:rPr>
                <w:noProof/>
                <w:webHidden/>
              </w:rPr>
              <w:fldChar w:fldCharType="separate"/>
            </w:r>
            <w:r w:rsidR="00AC1554">
              <w:rPr>
                <w:noProof/>
                <w:webHidden/>
              </w:rPr>
              <w:t>15</w:t>
            </w:r>
            <w:r>
              <w:rPr>
                <w:noProof/>
                <w:webHidden/>
              </w:rPr>
              <w:fldChar w:fldCharType="end"/>
            </w:r>
          </w:hyperlink>
        </w:p>
        <w:p w14:paraId="77CE18FF" w14:textId="11E80078" w:rsidR="004B11B8" w:rsidRDefault="004B11B8">
          <w:pPr>
            <w:pStyle w:val="TDC4"/>
            <w:tabs>
              <w:tab w:val="right" w:leader="dot" w:pos="8637"/>
            </w:tabs>
            <w:rPr>
              <w:noProof/>
            </w:rPr>
          </w:pPr>
          <w:hyperlink w:anchor="_Toc202095179" w:history="1">
            <w:r w:rsidRPr="00F9599E">
              <w:rPr>
                <w:rStyle w:val="Hipervnculo"/>
                <w:noProof/>
              </w:rPr>
              <w:t>Rendimiento</w:t>
            </w:r>
            <w:r>
              <w:rPr>
                <w:noProof/>
                <w:webHidden/>
              </w:rPr>
              <w:tab/>
            </w:r>
            <w:r>
              <w:rPr>
                <w:noProof/>
                <w:webHidden/>
              </w:rPr>
              <w:fldChar w:fldCharType="begin"/>
            </w:r>
            <w:r>
              <w:rPr>
                <w:noProof/>
                <w:webHidden/>
              </w:rPr>
              <w:instrText xml:space="preserve"> PAGEREF _Toc202095179 \h </w:instrText>
            </w:r>
            <w:r>
              <w:rPr>
                <w:noProof/>
                <w:webHidden/>
              </w:rPr>
            </w:r>
            <w:r>
              <w:rPr>
                <w:noProof/>
                <w:webHidden/>
              </w:rPr>
              <w:fldChar w:fldCharType="separate"/>
            </w:r>
            <w:r w:rsidR="00AC1554">
              <w:rPr>
                <w:noProof/>
                <w:webHidden/>
              </w:rPr>
              <w:t>16</w:t>
            </w:r>
            <w:r>
              <w:rPr>
                <w:noProof/>
                <w:webHidden/>
              </w:rPr>
              <w:fldChar w:fldCharType="end"/>
            </w:r>
          </w:hyperlink>
        </w:p>
        <w:p w14:paraId="38A1DE6E" w14:textId="5E4529F2" w:rsidR="004B11B8" w:rsidRDefault="004B11B8">
          <w:pPr>
            <w:pStyle w:val="TDC3"/>
            <w:tabs>
              <w:tab w:val="right" w:leader="dot" w:pos="8637"/>
            </w:tabs>
            <w:rPr>
              <w:noProof/>
            </w:rPr>
          </w:pPr>
          <w:hyperlink w:anchor="_Toc202095180" w:history="1">
            <w:r w:rsidRPr="00F9599E">
              <w:rPr>
                <w:rStyle w:val="Hipervnculo"/>
                <w:noProof/>
              </w:rPr>
              <w:t>Visualización del DistiltBERT ajustado</w:t>
            </w:r>
            <w:r>
              <w:rPr>
                <w:noProof/>
                <w:webHidden/>
              </w:rPr>
              <w:tab/>
            </w:r>
            <w:r>
              <w:rPr>
                <w:noProof/>
                <w:webHidden/>
              </w:rPr>
              <w:fldChar w:fldCharType="begin"/>
            </w:r>
            <w:r>
              <w:rPr>
                <w:noProof/>
                <w:webHidden/>
              </w:rPr>
              <w:instrText xml:space="preserve"> PAGEREF _Toc202095180 \h </w:instrText>
            </w:r>
            <w:r>
              <w:rPr>
                <w:noProof/>
                <w:webHidden/>
              </w:rPr>
            </w:r>
            <w:r>
              <w:rPr>
                <w:noProof/>
                <w:webHidden/>
              </w:rPr>
              <w:fldChar w:fldCharType="separate"/>
            </w:r>
            <w:r w:rsidR="00AC1554">
              <w:rPr>
                <w:noProof/>
                <w:webHidden/>
              </w:rPr>
              <w:t>17</w:t>
            </w:r>
            <w:r>
              <w:rPr>
                <w:noProof/>
                <w:webHidden/>
              </w:rPr>
              <w:fldChar w:fldCharType="end"/>
            </w:r>
          </w:hyperlink>
        </w:p>
        <w:p w14:paraId="34DEFC1A" w14:textId="73205DEB" w:rsidR="004B11B8" w:rsidRDefault="004B11B8">
          <w:pPr>
            <w:pStyle w:val="TDC3"/>
            <w:tabs>
              <w:tab w:val="right" w:leader="dot" w:pos="8637"/>
            </w:tabs>
            <w:rPr>
              <w:noProof/>
            </w:rPr>
          </w:pPr>
          <w:hyperlink w:anchor="_Toc202095181" w:history="1">
            <w:r w:rsidRPr="00F9599E">
              <w:rPr>
                <w:rStyle w:val="Hipervnculo"/>
                <w:noProof/>
              </w:rPr>
              <w:t>Análisis del error</w:t>
            </w:r>
            <w:r>
              <w:rPr>
                <w:noProof/>
                <w:webHidden/>
              </w:rPr>
              <w:tab/>
            </w:r>
            <w:r>
              <w:rPr>
                <w:noProof/>
                <w:webHidden/>
              </w:rPr>
              <w:fldChar w:fldCharType="begin"/>
            </w:r>
            <w:r>
              <w:rPr>
                <w:noProof/>
                <w:webHidden/>
              </w:rPr>
              <w:instrText xml:space="preserve"> PAGEREF _Toc202095181 \h </w:instrText>
            </w:r>
            <w:r>
              <w:rPr>
                <w:noProof/>
                <w:webHidden/>
              </w:rPr>
            </w:r>
            <w:r>
              <w:rPr>
                <w:noProof/>
                <w:webHidden/>
              </w:rPr>
              <w:fldChar w:fldCharType="separate"/>
            </w:r>
            <w:r w:rsidR="00AC1554">
              <w:rPr>
                <w:noProof/>
                <w:webHidden/>
              </w:rPr>
              <w:t>18</w:t>
            </w:r>
            <w:r>
              <w:rPr>
                <w:noProof/>
                <w:webHidden/>
              </w:rPr>
              <w:fldChar w:fldCharType="end"/>
            </w:r>
          </w:hyperlink>
        </w:p>
        <w:p w14:paraId="697A38A0" w14:textId="4D08B9FF" w:rsidR="004B11B8" w:rsidRDefault="004B11B8">
          <w:pPr>
            <w:pStyle w:val="TDC3"/>
            <w:tabs>
              <w:tab w:val="right" w:leader="dot" w:pos="8637"/>
            </w:tabs>
            <w:rPr>
              <w:noProof/>
            </w:rPr>
          </w:pPr>
          <w:hyperlink w:anchor="_Toc202095182" w:history="1">
            <w:r w:rsidRPr="00F9599E">
              <w:rPr>
                <w:rStyle w:val="Hipervnculo"/>
                <w:noProof/>
              </w:rPr>
              <w:t>Discusión</w:t>
            </w:r>
            <w:r>
              <w:rPr>
                <w:noProof/>
                <w:webHidden/>
              </w:rPr>
              <w:tab/>
            </w:r>
            <w:r>
              <w:rPr>
                <w:noProof/>
                <w:webHidden/>
              </w:rPr>
              <w:fldChar w:fldCharType="begin"/>
            </w:r>
            <w:r>
              <w:rPr>
                <w:noProof/>
                <w:webHidden/>
              </w:rPr>
              <w:instrText xml:space="preserve"> PAGEREF _Toc202095182 \h </w:instrText>
            </w:r>
            <w:r>
              <w:rPr>
                <w:noProof/>
                <w:webHidden/>
              </w:rPr>
            </w:r>
            <w:r>
              <w:rPr>
                <w:noProof/>
                <w:webHidden/>
              </w:rPr>
              <w:fldChar w:fldCharType="separate"/>
            </w:r>
            <w:r w:rsidR="00AC1554">
              <w:rPr>
                <w:noProof/>
                <w:webHidden/>
              </w:rPr>
              <w:t>19</w:t>
            </w:r>
            <w:r>
              <w:rPr>
                <w:noProof/>
                <w:webHidden/>
              </w:rPr>
              <w:fldChar w:fldCharType="end"/>
            </w:r>
          </w:hyperlink>
        </w:p>
        <w:p w14:paraId="10DB4166" w14:textId="0717ECDD" w:rsidR="004B11B8" w:rsidRDefault="004B11B8">
          <w:pPr>
            <w:pStyle w:val="TDC4"/>
            <w:tabs>
              <w:tab w:val="right" w:leader="dot" w:pos="8637"/>
            </w:tabs>
            <w:rPr>
              <w:noProof/>
            </w:rPr>
          </w:pPr>
          <w:hyperlink w:anchor="_Toc202095183" w:history="1">
            <w:r w:rsidRPr="00F9599E">
              <w:rPr>
                <w:rStyle w:val="Hipervnculo"/>
                <w:noProof/>
                <w:lang w:val="es-AR"/>
              </w:rPr>
              <w:t>Rendimiento y nivel de detalle</w:t>
            </w:r>
            <w:r>
              <w:rPr>
                <w:noProof/>
                <w:webHidden/>
              </w:rPr>
              <w:tab/>
            </w:r>
            <w:r>
              <w:rPr>
                <w:noProof/>
                <w:webHidden/>
              </w:rPr>
              <w:fldChar w:fldCharType="begin"/>
            </w:r>
            <w:r>
              <w:rPr>
                <w:noProof/>
                <w:webHidden/>
              </w:rPr>
              <w:instrText xml:space="preserve"> PAGEREF _Toc202095183 \h </w:instrText>
            </w:r>
            <w:r>
              <w:rPr>
                <w:noProof/>
                <w:webHidden/>
              </w:rPr>
            </w:r>
            <w:r>
              <w:rPr>
                <w:noProof/>
                <w:webHidden/>
              </w:rPr>
              <w:fldChar w:fldCharType="separate"/>
            </w:r>
            <w:r w:rsidR="00AC1554">
              <w:rPr>
                <w:noProof/>
                <w:webHidden/>
              </w:rPr>
              <w:t>19</w:t>
            </w:r>
            <w:r>
              <w:rPr>
                <w:noProof/>
                <w:webHidden/>
              </w:rPr>
              <w:fldChar w:fldCharType="end"/>
            </w:r>
          </w:hyperlink>
        </w:p>
        <w:p w14:paraId="46688F6A" w14:textId="169CE63B" w:rsidR="004B11B8" w:rsidRDefault="004B11B8">
          <w:pPr>
            <w:pStyle w:val="TDC4"/>
            <w:tabs>
              <w:tab w:val="right" w:leader="dot" w:pos="8637"/>
            </w:tabs>
            <w:rPr>
              <w:noProof/>
            </w:rPr>
          </w:pPr>
          <w:hyperlink w:anchor="_Toc202095184" w:history="1">
            <w:r w:rsidRPr="00F9599E">
              <w:rPr>
                <w:rStyle w:val="Hipervnculo"/>
                <w:noProof/>
                <w:lang w:val="es-AR"/>
              </w:rPr>
              <w:t>Modelo adaptado al español</w:t>
            </w:r>
            <w:r>
              <w:rPr>
                <w:noProof/>
                <w:webHidden/>
              </w:rPr>
              <w:tab/>
            </w:r>
            <w:r>
              <w:rPr>
                <w:noProof/>
                <w:webHidden/>
              </w:rPr>
              <w:fldChar w:fldCharType="begin"/>
            </w:r>
            <w:r>
              <w:rPr>
                <w:noProof/>
                <w:webHidden/>
              </w:rPr>
              <w:instrText xml:space="preserve"> PAGEREF _Toc202095184 \h </w:instrText>
            </w:r>
            <w:r>
              <w:rPr>
                <w:noProof/>
                <w:webHidden/>
              </w:rPr>
            </w:r>
            <w:r>
              <w:rPr>
                <w:noProof/>
                <w:webHidden/>
              </w:rPr>
              <w:fldChar w:fldCharType="separate"/>
            </w:r>
            <w:r w:rsidR="00AC1554">
              <w:rPr>
                <w:noProof/>
                <w:webHidden/>
              </w:rPr>
              <w:t>19</w:t>
            </w:r>
            <w:r>
              <w:rPr>
                <w:noProof/>
                <w:webHidden/>
              </w:rPr>
              <w:fldChar w:fldCharType="end"/>
            </w:r>
          </w:hyperlink>
        </w:p>
        <w:p w14:paraId="3452B98A" w14:textId="56E4C426" w:rsidR="004B11B8" w:rsidRDefault="004B11B8">
          <w:pPr>
            <w:pStyle w:val="TDC4"/>
            <w:tabs>
              <w:tab w:val="right" w:leader="dot" w:pos="8637"/>
            </w:tabs>
            <w:rPr>
              <w:noProof/>
            </w:rPr>
          </w:pPr>
          <w:hyperlink w:anchor="_Toc202095185" w:history="1">
            <w:r w:rsidRPr="00F9599E">
              <w:rPr>
                <w:rStyle w:val="Hipervnculo"/>
                <w:noProof/>
                <w:lang w:val="es-AR"/>
              </w:rPr>
              <w:t>Transfer learning extendido (20 epochs o más)</w:t>
            </w:r>
            <w:r>
              <w:rPr>
                <w:noProof/>
                <w:webHidden/>
              </w:rPr>
              <w:tab/>
            </w:r>
            <w:r>
              <w:rPr>
                <w:noProof/>
                <w:webHidden/>
              </w:rPr>
              <w:fldChar w:fldCharType="begin"/>
            </w:r>
            <w:r>
              <w:rPr>
                <w:noProof/>
                <w:webHidden/>
              </w:rPr>
              <w:instrText xml:space="preserve"> PAGEREF _Toc202095185 \h </w:instrText>
            </w:r>
            <w:r>
              <w:rPr>
                <w:noProof/>
                <w:webHidden/>
              </w:rPr>
            </w:r>
            <w:r>
              <w:rPr>
                <w:noProof/>
                <w:webHidden/>
              </w:rPr>
              <w:fldChar w:fldCharType="separate"/>
            </w:r>
            <w:r w:rsidR="00AC1554">
              <w:rPr>
                <w:noProof/>
                <w:webHidden/>
              </w:rPr>
              <w:t>19</w:t>
            </w:r>
            <w:r>
              <w:rPr>
                <w:noProof/>
                <w:webHidden/>
              </w:rPr>
              <w:fldChar w:fldCharType="end"/>
            </w:r>
          </w:hyperlink>
        </w:p>
        <w:p w14:paraId="64A4A96A" w14:textId="0F0EE980" w:rsidR="004B11B8" w:rsidRDefault="004B11B8">
          <w:pPr>
            <w:pStyle w:val="TDC4"/>
            <w:tabs>
              <w:tab w:val="right" w:leader="dot" w:pos="8637"/>
            </w:tabs>
            <w:rPr>
              <w:noProof/>
            </w:rPr>
          </w:pPr>
          <w:hyperlink w:anchor="_Toc202095186" w:history="1">
            <w:r w:rsidRPr="00F9599E">
              <w:rPr>
                <w:rStyle w:val="Hipervnculo"/>
                <w:noProof/>
                <w:lang w:val="es-AR"/>
              </w:rPr>
              <w:t>Necesidad de un dataset más extenso</w:t>
            </w:r>
            <w:r>
              <w:rPr>
                <w:noProof/>
                <w:webHidden/>
              </w:rPr>
              <w:tab/>
            </w:r>
            <w:r>
              <w:rPr>
                <w:noProof/>
                <w:webHidden/>
              </w:rPr>
              <w:fldChar w:fldCharType="begin"/>
            </w:r>
            <w:r>
              <w:rPr>
                <w:noProof/>
                <w:webHidden/>
              </w:rPr>
              <w:instrText xml:space="preserve"> PAGEREF _Toc202095186 \h </w:instrText>
            </w:r>
            <w:r>
              <w:rPr>
                <w:noProof/>
                <w:webHidden/>
              </w:rPr>
            </w:r>
            <w:r>
              <w:rPr>
                <w:noProof/>
                <w:webHidden/>
              </w:rPr>
              <w:fldChar w:fldCharType="separate"/>
            </w:r>
            <w:r w:rsidR="00AC1554">
              <w:rPr>
                <w:noProof/>
                <w:webHidden/>
              </w:rPr>
              <w:t>19</w:t>
            </w:r>
            <w:r>
              <w:rPr>
                <w:noProof/>
                <w:webHidden/>
              </w:rPr>
              <w:fldChar w:fldCharType="end"/>
            </w:r>
          </w:hyperlink>
        </w:p>
        <w:p w14:paraId="1C042FE3" w14:textId="5DCFCC04" w:rsidR="004B11B8" w:rsidRDefault="004B11B8">
          <w:pPr>
            <w:pStyle w:val="TDC4"/>
            <w:tabs>
              <w:tab w:val="right" w:leader="dot" w:pos="8637"/>
            </w:tabs>
            <w:rPr>
              <w:noProof/>
            </w:rPr>
          </w:pPr>
          <w:hyperlink w:anchor="_Toc202095187" w:history="1">
            <w:r w:rsidRPr="00F9599E">
              <w:rPr>
                <w:rStyle w:val="Hipervnculo"/>
                <w:noProof/>
                <w:lang w:val="es-AR"/>
              </w:rPr>
              <w:t>Meta-modelo para evaluar la calidad de clasificación</w:t>
            </w:r>
            <w:r>
              <w:rPr>
                <w:noProof/>
                <w:webHidden/>
              </w:rPr>
              <w:tab/>
            </w:r>
            <w:r>
              <w:rPr>
                <w:noProof/>
                <w:webHidden/>
              </w:rPr>
              <w:fldChar w:fldCharType="begin"/>
            </w:r>
            <w:r>
              <w:rPr>
                <w:noProof/>
                <w:webHidden/>
              </w:rPr>
              <w:instrText xml:space="preserve"> PAGEREF _Toc202095187 \h </w:instrText>
            </w:r>
            <w:r>
              <w:rPr>
                <w:noProof/>
                <w:webHidden/>
              </w:rPr>
            </w:r>
            <w:r>
              <w:rPr>
                <w:noProof/>
                <w:webHidden/>
              </w:rPr>
              <w:fldChar w:fldCharType="separate"/>
            </w:r>
            <w:r w:rsidR="00AC1554">
              <w:rPr>
                <w:noProof/>
                <w:webHidden/>
              </w:rPr>
              <w:t>19</w:t>
            </w:r>
            <w:r>
              <w:rPr>
                <w:noProof/>
                <w:webHidden/>
              </w:rPr>
              <w:fldChar w:fldCharType="end"/>
            </w:r>
          </w:hyperlink>
        </w:p>
        <w:p w14:paraId="67ADCBEA" w14:textId="35768EE8" w:rsidR="004B11B8" w:rsidRDefault="004B11B8">
          <w:pPr>
            <w:pStyle w:val="TDC4"/>
            <w:tabs>
              <w:tab w:val="right" w:leader="dot" w:pos="8637"/>
            </w:tabs>
            <w:rPr>
              <w:noProof/>
            </w:rPr>
          </w:pPr>
          <w:hyperlink w:anchor="_Toc202095188" w:history="1">
            <w:r w:rsidRPr="00F9599E">
              <w:rPr>
                <w:rStyle w:val="Hipervnculo"/>
                <w:noProof/>
                <w:lang w:val="es-AR"/>
              </w:rPr>
              <w:t>Soluciones híbridas combinando ML y LLMs/LRMs</w:t>
            </w:r>
            <w:r>
              <w:rPr>
                <w:noProof/>
                <w:webHidden/>
              </w:rPr>
              <w:tab/>
            </w:r>
            <w:r>
              <w:rPr>
                <w:noProof/>
                <w:webHidden/>
              </w:rPr>
              <w:fldChar w:fldCharType="begin"/>
            </w:r>
            <w:r>
              <w:rPr>
                <w:noProof/>
                <w:webHidden/>
              </w:rPr>
              <w:instrText xml:space="preserve"> PAGEREF _Toc202095188 \h </w:instrText>
            </w:r>
            <w:r>
              <w:rPr>
                <w:noProof/>
                <w:webHidden/>
              </w:rPr>
            </w:r>
            <w:r>
              <w:rPr>
                <w:noProof/>
                <w:webHidden/>
              </w:rPr>
              <w:fldChar w:fldCharType="separate"/>
            </w:r>
            <w:r w:rsidR="00AC1554">
              <w:rPr>
                <w:noProof/>
                <w:webHidden/>
              </w:rPr>
              <w:t>19</w:t>
            </w:r>
            <w:r>
              <w:rPr>
                <w:noProof/>
                <w:webHidden/>
              </w:rPr>
              <w:fldChar w:fldCharType="end"/>
            </w:r>
          </w:hyperlink>
        </w:p>
        <w:p w14:paraId="1174AF8B" w14:textId="00DFADE0" w:rsidR="004B11B8" w:rsidRDefault="004B11B8">
          <w:pPr>
            <w:pStyle w:val="TDC3"/>
            <w:tabs>
              <w:tab w:val="right" w:leader="dot" w:pos="8637"/>
            </w:tabs>
            <w:rPr>
              <w:noProof/>
            </w:rPr>
          </w:pPr>
          <w:hyperlink w:anchor="_Toc202095189" w:history="1">
            <w:r w:rsidRPr="00F9599E">
              <w:rPr>
                <w:rStyle w:val="Hipervnculo"/>
                <w:noProof/>
              </w:rPr>
              <w:t>Conclusiones</w:t>
            </w:r>
            <w:r>
              <w:rPr>
                <w:noProof/>
                <w:webHidden/>
              </w:rPr>
              <w:tab/>
            </w:r>
            <w:r>
              <w:rPr>
                <w:noProof/>
                <w:webHidden/>
              </w:rPr>
              <w:fldChar w:fldCharType="begin"/>
            </w:r>
            <w:r>
              <w:rPr>
                <w:noProof/>
                <w:webHidden/>
              </w:rPr>
              <w:instrText xml:space="preserve"> PAGEREF _Toc202095189 \h </w:instrText>
            </w:r>
            <w:r>
              <w:rPr>
                <w:noProof/>
                <w:webHidden/>
              </w:rPr>
            </w:r>
            <w:r>
              <w:rPr>
                <w:noProof/>
                <w:webHidden/>
              </w:rPr>
              <w:fldChar w:fldCharType="separate"/>
            </w:r>
            <w:r w:rsidR="00AC1554">
              <w:rPr>
                <w:noProof/>
                <w:webHidden/>
              </w:rPr>
              <w:t>20</w:t>
            </w:r>
            <w:r>
              <w:rPr>
                <w:noProof/>
                <w:webHidden/>
              </w:rPr>
              <w:fldChar w:fldCharType="end"/>
            </w:r>
          </w:hyperlink>
        </w:p>
        <w:p w14:paraId="447F31AD" w14:textId="3F381CB0" w:rsidR="004B11B8" w:rsidRDefault="004B11B8">
          <w:pPr>
            <w:pStyle w:val="TDC3"/>
            <w:tabs>
              <w:tab w:val="right" w:leader="dot" w:pos="8637"/>
            </w:tabs>
            <w:rPr>
              <w:noProof/>
            </w:rPr>
          </w:pPr>
          <w:hyperlink w:anchor="_Toc202095190" w:history="1">
            <w:r w:rsidRPr="00F9599E">
              <w:rPr>
                <w:rStyle w:val="Hipervnculo"/>
                <w:noProof/>
                <w:lang w:val="en-GB"/>
              </w:rPr>
              <w:t>Bibliografía</w:t>
            </w:r>
            <w:r>
              <w:rPr>
                <w:noProof/>
                <w:webHidden/>
              </w:rPr>
              <w:tab/>
            </w:r>
            <w:r>
              <w:rPr>
                <w:noProof/>
                <w:webHidden/>
              </w:rPr>
              <w:fldChar w:fldCharType="begin"/>
            </w:r>
            <w:r>
              <w:rPr>
                <w:noProof/>
                <w:webHidden/>
              </w:rPr>
              <w:instrText xml:space="preserve"> PAGEREF _Toc202095190 \h </w:instrText>
            </w:r>
            <w:r>
              <w:rPr>
                <w:noProof/>
                <w:webHidden/>
              </w:rPr>
            </w:r>
            <w:r>
              <w:rPr>
                <w:noProof/>
                <w:webHidden/>
              </w:rPr>
              <w:fldChar w:fldCharType="separate"/>
            </w:r>
            <w:r w:rsidR="00AC1554">
              <w:rPr>
                <w:noProof/>
                <w:webHidden/>
              </w:rPr>
              <w:t>20</w:t>
            </w:r>
            <w:r>
              <w:rPr>
                <w:noProof/>
                <w:webHidden/>
              </w:rPr>
              <w:fldChar w:fldCharType="end"/>
            </w:r>
          </w:hyperlink>
        </w:p>
        <w:p w14:paraId="651C3779" w14:textId="5EA18CF1" w:rsidR="00E21292" w:rsidRDefault="00E21292">
          <w:pPr>
            <w:pStyle w:val="LO-normal"/>
            <w:tabs>
              <w:tab w:val="right" w:leader="dot" w:pos="12000"/>
            </w:tabs>
            <w:spacing w:before="60"/>
            <w:ind w:left="720"/>
            <w:rPr>
              <w:rFonts w:ascii="Arial" w:eastAsia="Arial" w:hAnsi="Arial" w:cs="Arial"/>
              <w:color w:val="000000"/>
            </w:rPr>
          </w:pPr>
          <w:r>
            <w:rPr>
              <w:rStyle w:val="IndexLink"/>
              <w:color w:val="000000"/>
            </w:rPr>
            <w:fldChar w:fldCharType="end"/>
          </w:r>
        </w:p>
      </w:sdtContent>
    </w:sdt>
    <w:p w14:paraId="218B0A92" w14:textId="77777777" w:rsidR="009E01AE" w:rsidRDefault="009E01AE">
      <w:pPr>
        <w:widowControl/>
        <w:rPr>
          <w:rFonts w:ascii="Liberation Sans" w:eastAsia="Liberation Sans" w:hAnsi="Liberation Sans" w:cs="Liberation Sans"/>
          <w:b/>
          <w:u w:val="single"/>
        </w:rPr>
      </w:pPr>
      <w:r>
        <w:br w:type="page"/>
      </w:r>
    </w:p>
    <w:p w14:paraId="312E593E" w14:textId="319E50B5" w:rsidR="009E01AE" w:rsidRPr="009E01AE" w:rsidRDefault="00000000" w:rsidP="00F802AC">
      <w:pPr>
        <w:pStyle w:val="Ttulo3"/>
      </w:pPr>
      <w:bookmarkStart w:id="2" w:name="_Toc202095157"/>
      <w:r w:rsidRPr="00F802AC">
        <w:lastRenderedPageBreak/>
        <w:t>Contexto</w:t>
      </w:r>
      <w:bookmarkEnd w:id="2"/>
    </w:p>
    <w:p w14:paraId="7CF06212" w14:textId="21A4BAF0" w:rsidR="00533527" w:rsidRDefault="009E01A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comercio internacional de mercaderías a nivel mundial alcanzó</w:t>
      </w:r>
      <w:r w:rsidRPr="009E01AE">
        <w:rPr>
          <w:rFonts w:ascii="Liberation Sans" w:eastAsia="Liberation Sans" w:hAnsi="Liberation Sans" w:cs="Liberation Sans"/>
          <w:color w:val="000000"/>
        </w:rPr>
        <w:t xml:space="preserve"> un récord de 33 billones de dólares en 2024, con un crecimiento del 3,7 % (1,2 billones de dólares)</w:t>
      </w:r>
      <w:sdt>
        <w:sdtPr>
          <w:rPr>
            <w:rFonts w:ascii="Liberation Sans" w:eastAsia="Liberation Sans" w:hAnsi="Liberation Sans" w:cs="Liberation Sans"/>
            <w:color w:val="000000"/>
          </w:rPr>
          <w:id w:val="-1730522659"/>
          <w:citation/>
        </w:sdtPr>
        <w:sdtContent>
          <w:r>
            <w:rPr>
              <w:rFonts w:ascii="Liberation Sans" w:eastAsia="Liberation Sans" w:hAnsi="Liberation Sans" w:cs="Liberation Sans"/>
              <w:color w:val="000000"/>
            </w:rPr>
            <w:fldChar w:fldCharType="begin"/>
          </w:r>
          <w:r>
            <w:rPr>
              <w:rFonts w:ascii="Liberation Sans" w:eastAsia="Liberation Sans" w:hAnsi="Liberation Sans" w:cs="Liberation Sans"/>
              <w:color w:val="000000"/>
            </w:rPr>
            <w:instrText xml:space="preserve"> CITATION UNCTAD25 \l 3082 </w:instrText>
          </w:r>
          <w:r>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(UNCTAD, 2025)</w:t>
          </w:r>
          <w:r>
            <w:rPr>
              <w:rFonts w:ascii="Liberation Sans" w:eastAsia="Liberation Sans" w:hAnsi="Liberation Sans" w:cs="Liberation Sans"/>
              <w:color w:val="000000"/>
            </w:rPr>
            <w:fldChar w:fldCharType="end"/>
          </w:r>
        </w:sdtContent>
      </w:sdt>
      <w:r w:rsidR="00A902BB">
        <w:rPr>
          <w:rFonts w:ascii="Liberation Sans" w:eastAsia="Liberation Sans" w:hAnsi="Liberation Sans" w:cs="Liberation Sans"/>
          <w:color w:val="000000"/>
        </w:rPr>
        <w:t>. Al mismo tiempo, los productos y mercaderías comercializados se diversifican mediante invenciones de múltiples rubros (alimentos, químicos, medicamentos, dispositivos tecnológicos, etc.).</w:t>
      </w:r>
    </w:p>
    <w:p w14:paraId="13F55537" w14:textId="3D3B87C8" w:rsidR="00A902BB" w:rsidRDefault="00A902B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Este contexto del comercio global resalta la importancia de estándares para categorizar y clasificar las mercaderías. El Sistema Armonizado de Descripción y Codificación de Mercaderías, Sistema Armonizado (SA o HS </w:t>
      </w:r>
      <w:r w:rsidR="00FD6387">
        <w:rPr>
          <w:rFonts w:ascii="Liberation Sans" w:eastAsia="Liberation Sans" w:hAnsi="Liberation Sans" w:cs="Liberation Sans"/>
          <w:color w:val="000000"/>
        </w:rPr>
        <w:t>por</w:t>
      </w:r>
      <w:r>
        <w:rPr>
          <w:rFonts w:ascii="Liberation Sans" w:eastAsia="Liberation Sans" w:hAnsi="Liberation Sans" w:cs="Liberation Sans"/>
          <w:color w:val="000000"/>
        </w:rPr>
        <w:t xml:space="preserve"> sus siglas en inglés) es el estándar adoptado</w:t>
      </w:r>
      <w:r w:rsidR="00FD6387">
        <w:rPr>
          <w:rFonts w:ascii="Liberation Sans" w:eastAsia="Liberation Sans" w:hAnsi="Liberation Sans" w:cs="Liberation Sans"/>
          <w:color w:val="000000"/>
        </w:rPr>
        <w:t xml:space="preserve"> por más de 190 países, cubriendo el 98 % del comercio global</w:t>
      </w:r>
      <w:sdt>
        <w:sdtPr>
          <w:rPr>
            <w:rFonts w:ascii="Liberation Sans" w:eastAsia="Liberation Sans" w:hAnsi="Liberation Sans" w:cs="Liberation Sans"/>
            <w:color w:val="000000"/>
          </w:rPr>
          <w:id w:val="6944580"/>
          <w:citation/>
        </w:sdtPr>
        <w:sdtContent>
          <w:r w:rsidR="00FD6387">
            <w:rPr>
              <w:rFonts w:ascii="Liberation Sans" w:eastAsia="Liberation Sans" w:hAnsi="Liberation Sans" w:cs="Liberation Sans"/>
              <w:color w:val="000000"/>
            </w:rPr>
            <w:fldChar w:fldCharType="begin"/>
          </w:r>
          <w:r w:rsidR="00FD6387">
            <w:rPr>
              <w:rFonts w:ascii="Liberation Sans" w:eastAsia="Liberation Sans" w:hAnsi="Liberation Sans" w:cs="Liberation Sans"/>
              <w:color w:val="000000"/>
            </w:rPr>
            <w:instrText xml:space="preserve"> CITATION Eur25 \l 3082 </w:instrText>
          </w:r>
          <w:r w:rsidR="00FD6387">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(Commission, 2025)</w:t>
          </w:r>
          <w:r w:rsidR="00FD6387">
            <w:rPr>
              <w:rFonts w:ascii="Liberation Sans" w:eastAsia="Liberation Sans" w:hAnsi="Liberation Sans" w:cs="Liberation Sans"/>
              <w:color w:val="000000"/>
            </w:rPr>
            <w:fldChar w:fldCharType="end"/>
          </w:r>
        </w:sdtContent>
      </w:sdt>
      <w:r w:rsidR="00FD6387">
        <w:rPr>
          <w:rFonts w:ascii="Liberation Sans" w:eastAsia="Liberation Sans" w:hAnsi="Liberation Sans" w:cs="Liberation Sans"/>
          <w:color w:val="000000"/>
        </w:rPr>
        <w:t>.</w:t>
      </w:r>
    </w:p>
    <w:p w14:paraId="68002172" w14:textId="5A4BB21F" w:rsidR="002623E9" w:rsidRDefault="00FD6387">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HS cubre </w:t>
      </w:r>
      <w:r w:rsidR="002623E9">
        <w:rPr>
          <w:rFonts w:ascii="Liberation Sans" w:eastAsia="Liberation Sans" w:hAnsi="Liberation Sans" w:cs="Liberation Sans"/>
          <w:color w:val="000000"/>
        </w:rPr>
        <w:t xml:space="preserve">todos los bienes comerciables, </w:t>
      </w:r>
      <w:r>
        <w:rPr>
          <w:rFonts w:ascii="Liberation Sans" w:eastAsia="Liberation Sans" w:hAnsi="Liberation Sans" w:cs="Liberation Sans"/>
          <w:color w:val="000000"/>
        </w:rPr>
        <w:t xml:space="preserve">mercaderías desde animales vivos a dispositivos electrónicos y obras de arte, clasificados con un total de </w:t>
      </w:r>
      <w:r w:rsidR="002623E9">
        <w:rPr>
          <w:rFonts w:ascii="Liberation Sans" w:eastAsia="Liberation Sans" w:hAnsi="Liberation Sans" w:cs="Liberation Sans"/>
          <w:color w:val="000000"/>
        </w:rPr>
        <w:t>5612</w:t>
      </w:r>
      <w:r>
        <w:rPr>
          <w:rFonts w:ascii="Liberation Sans" w:eastAsia="Liberation Sans" w:hAnsi="Liberation Sans" w:cs="Liberation Sans"/>
          <w:color w:val="000000"/>
        </w:rPr>
        <w:t xml:space="preserve"> códigos a 6 dígitos (</w:t>
      </w:r>
      <w:r w:rsidR="002623E9">
        <w:rPr>
          <w:rFonts w:ascii="Liberation Sans" w:eastAsia="Liberation Sans" w:hAnsi="Liberation Sans" w:cs="Liberation Sans"/>
          <w:color w:val="000000"/>
        </w:rPr>
        <w:t xml:space="preserve">subpartidas o </w:t>
      </w:r>
      <w:r>
        <w:rPr>
          <w:rFonts w:ascii="Liberation Sans" w:eastAsia="Liberation Sans" w:hAnsi="Liberation Sans" w:cs="Liberation Sans"/>
          <w:color w:val="000000"/>
        </w:rPr>
        <w:t>subheadings HS06)</w:t>
      </w:r>
      <w:r w:rsidR="002623E9">
        <w:rPr>
          <w:rFonts w:ascii="Liberation Sans" w:eastAsia="Liberation Sans" w:hAnsi="Liberation Sans" w:cs="Liberation Sans"/>
          <w:color w:val="000000"/>
        </w:rPr>
        <w:t xml:space="preserve"> y 1244 códigos a 4 dígitos (partidas </w:t>
      </w:r>
      <w:r w:rsidR="009D4229">
        <w:rPr>
          <w:rFonts w:ascii="Liberation Sans" w:eastAsia="Liberation Sans" w:hAnsi="Liberation Sans" w:cs="Liberation Sans"/>
          <w:color w:val="000000"/>
        </w:rPr>
        <w:t xml:space="preserve">o </w:t>
      </w:r>
      <w:r w:rsidR="002623E9">
        <w:rPr>
          <w:rFonts w:ascii="Liberation Sans" w:eastAsia="Liberation Sans" w:hAnsi="Liberation Sans" w:cs="Liberation Sans"/>
          <w:color w:val="000000"/>
        </w:rPr>
        <w:t>headings HS04), en su versión 2022</w:t>
      </w:r>
      <w:sdt>
        <w:sdtPr>
          <w:rPr>
            <w:rFonts w:ascii="Liberation Sans" w:eastAsia="Liberation Sans" w:hAnsi="Liberation Sans" w:cs="Liberation Sans"/>
            <w:color w:val="000000"/>
          </w:rPr>
          <w:id w:val="120736293"/>
          <w:citation/>
        </w:sdtPr>
        <w:sdtContent>
          <w:r w:rsidR="002623E9">
            <w:rPr>
              <w:rFonts w:ascii="Liberation Sans" w:eastAsia="Liberation Sans" w:hAnsi="Liberation Sans" w:cs="Liberation Sans"/>
              <w:color w:val="000000"/>
            </w:rPr>
            <w:fldChar w:fldCharType="begin"/>
          </w:r>
          <w:r w:rsidR="002623E9">
            <w:rPr>
              <w:rFonts w:ascii="Liberation Sans" w:eastAsia="Liberation Sans" w:hAnsi="Liberation Sans" w:cs="Liberation Sans"/>
              <w:color w:val="000000"/>
            </w:rPr>
            <w:instrText xml:space="preserve"> CITATION Wik25 \l 3082 </w:instrText>
          </w:r>
          <w:r w:rsidR="002623E9">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(Wikipedia, 2025)</w:t>
          </w:r>
          <w:r w:rsidR="002623E9">
            <w:rPr>
              <w:rFonts w:ascii="Liberation Sans" w:eastAsia="Liberation Sans" w:hAnsi="Liberation Sans" w:cs="Liberation Sans"/>
              <w:color w:val="000000"/>
            </w:rPr>
            <w:fldChar w:fldCharType="end"/>
          </w:r>
        </w:sdtContent>
      </w:sdt>
      <w:r w:rsidR="002623E9">
        <w:rPr>
          <w:rFonts w:ascii="Liberation Sans" w:eastAsia="Liberation Sans" w:hAnsi="Liberation Sans" w:cs="Liberation Sans"/>
          <w:color w:val="000000"/>
        </w:rPr>
        <w:t>.</w:t>
      </w:r>
    </w:p>
    <w:p w14:paraId="516DBD4C" w14:textId="70481FD6" w:rsidR="00574C6C" w:rsidRPr="009D4229" w:rsidRDefault="002623E9">
      <w:pPr>
        <w:pStyle w:val="LO-normal"/>
        <w:spacing w:before="144" w:after="216"/>
        <w:jc w:val="both"/>
        <w:rPr>
          <w:rFonts w:ascii="Liberation Sans" w:eastAsia="Liberation Sans" w:hAnsi="Liberation Sans" w:cs="Liberation Sans"/>
          <w:color w:val="000000"/>
        </w:rPr>
      </w:pPr>
      <w:r w:rsidRPr="009D4229">
        <w:rPr>
          <w:rFonts w:ascii="Liberation Sans" w:eastAsia="Liberation Sans" w:hAnsi="Liberation Sans" w:cs="Liberation Sans"/>
          <w:color w:val="000000"/>
        </w:rPr>
        <w:t>En Argentina</w:t>
      </w:r>
      <w:r w:rsidR="00574C6C" w:rsidRPr="009D4229">
        <w:rPr>
          <w:rFonts w:ascii="Liberation Sans" w:eastAsia="Liberation Sans" w:hAnsi="Liberation Sans" w:cs="Liberation Sans"/>
          <w:color w:val="000000"/>
        </w:rPr>
        <w:t xml:space="preserve"> (como en </w:t>
      </w:r>
      <w:r w:rsidRPr="009D4229">
        <w:rPr>
          <w:rFonts w:ascii="Liberation Sans" w:eastAsia="Liberation Sans" w:hAnsi="Liberation Sans" w:cs="Liberation Sans"/>
          <w:color w:val="000000"/>
        </w:rPr>
        <w:t>muchos</w:t>
      </w:r>
      <w:r w:rsidR="00574C6C" w:rsidRPr="009D4229">
        <w:rPr>
          <w:rFonts w:ascii="Liberation Sans" w:eastAsia="Liberation Sans" w:hAnsi="Liberation Sans" w:cs="Liberation Sans"/>
          <w:color w:val="000000"/>
        </w:rPr>
        <w:t xml:space="preserve"> otros</w:t>
      </w:r>
      <w:r w:rsidRPr="009D4229">
        <w:rPr>
          <w:rFonts w:ascii="Liberation Sans" w:eastAsia="Liberation Sans" w:hAnsi="Liberation Sans" w:cs="Liberation Sans"/>
          <w:color w:val="000000"/>
        </w:rPr>
        <w:t xml:space="preserve"> países que aplican el HS</w:t>
      </w:r>
      <w:r w:rsidR="00574C6C" w:rsidRPr="009D4229">
        <w:rPr>
          <w:rFonts w:ascii="Liberation Sans" w:eastAsia="Liberation Sans" w:hAnsi="Liberation Sans" w:cs="Liberation Sans"/>
          <w:color w:val="000000"/>
        </w:rPr>
        <w:t>)</w:t>
      </w:r>
      <w:r w:rsidRPr="009D4229">
        <w:rPr>
          <w:rFonts w:ascii="Liberation Sans" w:eastAsia="Liberation Sans" w:hAnsi="Liberation Sans" w:cs="Liberation Sans"/>
          <w:color w:val="000000"/>
        </w:rPr>
        <w:t>,</w:t>
      </w:r>
      <w:r w:rsidR="00574C6C" w:rsidRPr="009D4229">
        <w:rPr>
          <w:rFonts w:ascii="Liberation Sans" w:eastAsia="Liberation Sans" w:hAnsi="Liberation Sans" w:cs="Liberation Sans"/>
          <w:color w:val="000000"/>
        </w:rPr>
        <w:t xml:space="preserve"> los operadores del comercio internacional, como despachantes, importadores, exportadores, transportistas, entre otros, tienen la responsabilidad de clasificar correctamente sus productos frente a autoridades gubernamentales.</w:t>
      </w:r>
    </w:p>
    <w:p w14:paraId="2F1BCD64" w14:textId="3A76D0D1" w:rsidR="00574C6C" w:rsidRDefault="00574C6C">
      <w:pPr>
        <w:pStyle w:val="LO-normal"/>
        <w:spacing w:before="144" w:after="216"/>
        <w:jc w:val="both"/>
        <w:rPr>
          <w:rFonts w:ascii="Liberation Sans" w:eastAsia="Liberation Sans" w:hAnsi="Liberation Sans" w:cs="Liberation Sans"/>
          <w:color w:val="000000"/>
        </w:rPr>
      </w:pPr>
      <w:r w:rsidRPr="009D4229">
        <w:rPr>
          <w:rFonts w:ascii="Liberation Sans" w:eastAsia="Liberation Sans" w:hAnsi="Liberation Sans" w:cs="Liberation Sans"/>
          <w:color w:val="000000"/>
        </w:rPr>
        <w:t xml:space="preserve">Para lograr una correcta clasificación usando el HS, </w:t>
      </w:r>
      <w:r w:rsidR="009D4229" w:rsidRPr="009D4229">
        <w:rPr>
          <w:rFonts w:ascii="Liberation Sans" w:eastAsia="Liberation Sans" w:hAnsi="Liberation Sans" w:cs="Liberation Sans"/>
          <w:color w:val="000000"/>
        </w:rPr>
        <w:t>el propio sistema define reglas generales e interpretativas, textos y notas legales y notas explicativas a nivel de HS04 y HS06. A su vez, distintas regiones o bloques económicos amplían el HS a códigos</w:t>
      </w:r>
      <w:r w:rsidR="009D4229">
        <w:rPr>
          <w:rFonts w:ascii="Liberation Sans" w:eastAsia="Liberation Sans" w:hAnsi="Liberation Sans" w:cs="Liberation Sans"/>
          <w:color w:val="000000"/>
        </w:rPr>
        <w:t xml:space="preserve"> regionales, y los países (individualmente) también hacen los suyo.</w:t>
      </w:r>
    </w:p>
    <w:p w14:paraId="53D0A9A5" w14:textId="63FAE5A5" w:rsidR="009D4229" w:rsidRDefault="009D4229">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Argentina, para declarar una importación o exportación a consumo, se usan códigos del Sistema Informático Malvinas (SIM) de 11 </w:t>
      </w:r>
      <w:r w:rsidR="002C41CE">
        <w:rPr>
          <w:rFonts w:ascii="Liberation Sans" w:eastAsia="Liberation Sans" w:hAnsi="Liberation Sans" w:cs="Liberation Sans"/>
          <w:color w:val="000000"/>
        </w:rPr>
        <w:t>dígitos</w:t>
      </w:r>
      <w:r>
        <w:rPr>
          <w:rFonts w:ascii="Liberation Sans" w:eastAsia="Liberation Sans" w:hAnsi="Liberation Sans" w:cs="Liberation Sans"/>
          <w:color w:val="000000"/>
        </w:rPr>
        <w:t xml:space="preserve"> (6 dígitos del HS06, 2 de la Nomenclatura Común del Mercosur y 3 dígitos nacionales) y una letra de control</w:t>
      </w:r>
      <w:r w:rsidR="002C41CE">
        <w:rPr>
          <w:rFonts w:ascii="Liberation Sans" w:eastAsia="Liberation Sans" w:hAnsi="Liberation Sans" w:cs="Liberation Sans"/>
          <w:color w:val="000000"/>
        </w:rPr>
        <w:t>. Por ejemplo, el código SIM de teléfonos inteligentes</w:t>
      </w:r>
      <w:sdt>
        <w:sdtPr>
          <w:rPr>
            <w:rFonts w:ascii="Liberation Sans" w:eastAsia="Liberation Sans" w:hAnsi="Liberation Sans" w:cs="Liberation Sans"/>
            <w:color w:val="000000"/>
          </w:rPr>
          <w:id w:val="-2084284402"/>
          <w:citation/>
        </w:sdtPr>
        <w:sdtContent>
          <w:r w:rsidR="002A24C7">
            <w:rPr>
              <w:rFonts w:ascii="Liberation Sans" w:eastAsia="Liberation Sans" w:hAnsi="Liberation Sans" w:cs="Liberation Sans"/>
              <w:color w:val="000000"/>
            </w:rPr>
            <w:fldChar w:fldCharType="begin"/>
          </w:r>
          <w:r w:rsidR="002A24C7">
            <w:rPr>
              <w:rFonts w:ascii="Liberation Sans" w:eastAsia="Liberation Sans" w:hAnsi="Liberation Sans" w:cs="Liberation Sans"/>
              <w:color w:val="000000"/>
            </w:rPr>
            <w:instrText xml:space="preserve"> CITATION VUC25 \l 3082 </w:instrText>
          </w:r>
          <w:r w:rsidR="002A24C7">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(VUCE, 2025)</w:t>
          </w:r>
          <w:r w:rsidR="002A24C7">
            <w:rPr>
              <w:rFonts w:ascii="Liberation Sans" w:eastAsia="Liberation Sans" w:hAnsi="Liberation Sans" w:cs="Liberation Sans"/>
              <w:color w:val="000000"/>
            </w:rPr>
            <w:fldChar w:fldCharType="end"/>
          </w:r>
        </w:sdtContent>
      </w:sdt>
      <w:r w:rsidR="002C41CE">
        <w:rPr>
          <w:rFonts w:ascii="Liberation Sans" w:eastAsia="Liberation Sans" w:hAnsi="Liberation Sans" w:cs="Liberation Sans"/>
          <w:color w:val="000000"/>
        </w:rPr>
        <w:t>:</w:t>
      </w:r>
    </w:p>
    <w:tbl>
      <w:tblPr>
        <w:tblStyle w:val="Tablaconcuadrcula"/>
        <w:tblW w:w="0" w:type="auto"/>
        <w:jc w:val="center"/>
        <w:tblLook w:val="04A0" w:firstRow="1" w:lastRow="0" w:firstColumn="1" w:lastColumn="0" w:noHBand="0" w:noVBand="1"/>
      </w:tblPr>
      <w:tblGrid>
        <w:gridCol w:w="3567"/>
        <w:gridCol w:w="889"/>
        <w:gridCol w:w="584"/>
        <w:gridCol w:w="584"/>
        <w:gridCol w:w="584"/>
        <w:gridCol w:w="926"/>
      </w:tblGrid>
      <w:tr w:rsidR="002C41CE" w14:paraId="27ADA459" w14:textId="77777777" w:rsidTr="00B75C69">
        <w:trPr>
          <w:jc w:val="center"/>
        </w:trPr>
        <w:tc>
          <w:tcPr>
            <w:tcW w:w="3567" w:type="dxa"/>
          </w:tcPr>
          <w:p w14:paraId="0BBB72E2" w14:textId="45BC493C"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Código Argentino</w:t>
            </w:r>
          </w:p>
        </w:tc>
        <w:tc>
          <w:tcPr>
            <w:tcW w:w="3567" w:type="dxa"/>
            <w:gridSpan w:val="5"/>
          </w:tcPr>
          <w:p w14:paraId="3AF016F6" w14:textId="01FE16C0"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SIM</w:t>
            </w:r>
          </w:p>
        </w:tc>
      </w:tr>
      <w:tr w:rsidR="002C41CE" w14:paraId="0E117FBE" w14:textId="77777777" w:rsidTr="00B75C69">
        <w:trPr>
          <w:jc w:val="center"/>
        </w:trPr>
        <w:tc>
          <w:tcPr>
            <w:tcW w:w="3567" w:type="dxa"/>
          </w:tcPr>
          <w:p w14:paraId="0D5D14C0" w14:textId="2342C10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Código MERCOSUR</w:t>
            </w:r>
          </w:p>
        </w:tc>
        <w:tc>
          <w:tcPr>
            <w:tcW w:w="2641" w:type="dxa"/>
            <w:gridSpan w:val="4"/>
          </w:tcPr>
          <w:p w14:paraId="5995F0CD" w14:textId="3133053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NCM</w:t>
            </w:r>
          </w:p>
        </w:tc>
        <w:tc>
          <w:tcPr>
            <w:tcW w:w="926" w:type="dxa"/>
          </w:tcPr>
          <w:p w14:paraId="6843DA10"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4A6F5313" w14:textId="77777777" w:rsidTr="00B75C69">
        <w:trPr>
          <w:jc w:val="center"/>
        </w:trPr>
        <w:tc>
          <w:tcPr>
            <w:tcW w:w="3567" w:type="dxa"/>
          </w:tcPr>
          <w:p w14:paraId="45D0BAD4" w14:textId="6FDDBF25"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Subheadings HS</w:t>
            </w:r>
          </w:p>
        </w:tc>
        <w:tc>
          <w:tcPr>
            <w:tcW w:w="2057" w:type="dxa"/>
            <w:gridSpan w:val="3"/>
          </w:tcPr>
          <w:p w14:paraId="1E14C961" w14:textId="46F1D04B"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HS06</w:t>
            </w:r>
          </w:p>
        </w:tc>
        <w:tc>
          <w:tcPr>
            <w:tcW w:w="584" w:type="dxa"/>
          </w:tcPr>
          <w:p w14:paraId="1E7E60E3"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7157A55A"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300E29A7" w14:textId="77777777" w:rsidTr="00B75C69">
        <w:trPr>
          <w:jc w:val="center"/>
        </w:trPr>
        <w:tc>
          <w:tcPr>
            <w:tcW w:w="3567" w:type="dxa"/>
          </w:tcPr>
          <w:p w14:paraId="4AE86946" w14:textId="0644DF67"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Headings HS</w:t>
            </w:r>
          </w:p>
        </w:tc>
        <w:tc>
          <w:tcPr>
            <w:tcW w:w="1473" w:type="dxa"/>
            <w:gridSpan w:val="2"/>
          </w:tcPr>
          <w:p w14:paraId="588EEA45" w14:textId="739C369F"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HS04</w:t>
            </w:r>
          </w:p>
        </w:tc>
        <w:tc>
          <w:tcPr>
            <w:tcW w:w="584" w:type="dxa"/>
          </w:tcPr>
          <w:p w14:paraId="7DBE2CE8"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03CDCA4E"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08D6B5EE"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699E63C5" w14:textId="77777777" w:rsidTr="00B75C69">
        <w:trPr>
          <w:jc w:val="center"/>
        </w:trPr>
        <w:tc>
          <w:tcPr>
            <w:tcW w:w="3567" w:type="dxa"/>
          </w:tcPr>
          <w:p w14:paraId="24DD475D" w14:textId="36D9E17C"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Chapter HS</w:t>
            </w:r>
          </w:p>
        </w:tc>
        <w:tc>
          <w:tcPr>
            <w:tcW w:w="889" w:type="dxa"/>
          </w:tcPr>
          <w:p w14:paraId="2A60BC5E" w14:textId="511B717A"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HS02</w:t>
            </w:r>
          </w:p>
        </w:tc>
        <w:tc>
          <w:tcPr>
            <w:tcW w:w="584" w:type="dxa"/>
          </w:tcPr>
          <w:p w14:paraId="5C272DAD"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66102348" w14:textId="77777777" w:rsidR="002C41CE" w:rsidRDefault="002C41CE">
            <w:pPr>
              <w:pStyle w:val="LO-normal"/>
              <w:spacing w:before="144" w:after="216"/>
              <w:jc w:val="both"/>
              <w:rPr>
                <w:rFonts w:ascii="Liberation Sans" w:eastAsia="Liberation Sans" w:hAnsi="Liberation Sans" w:cs="Liberation Sans"/>
                <w:color w:val="000000"/>
              </w:rPr>
            </w:pPr>
          </w:p>
        </w:tc>
        <w:tc>
          <w:tcPr>
            <w:tcW w:w="584" w:type="dxa"/>
          </w:tcPr>
          <w:p w14:paraId="14266E68" w14:textId="77777777" w:rsidR="002C41CE" w:rsidRDefault="002C41CE">
            <w:pPr>
              <w:pStyle w:val="LO-normal"/>
              <w:spacing w:before="144" w:after="216"/>
              <w:jc w:val="both"/>
              <w:rPr>
                <w:rFonts w:ascii="Liberation Sans" w:eastAsia="Liberation Sans" w:hAnsi="Liberation Sans" w:cs="Liberation Sans"/>
                <w:color w:val="000000"/>
              </w:rPr>
            </w:pPr>
          </w:p>
        </w:tc>
        <w:tc>
          <w:tcPr>
            <w:tcW w:w="926" w:type="dxa"/>
          </w:tcPr>
          <w:p w14:paraId="216638D1" w14:textId="77777777" w:rsidR="002C41CE" w:rsidRDefault="002C41CE">
            <w:pPr>
              <w:pStyle w:val="LO-normal"/>
              <w:spacing w:before="144" w:after="216"/>
              <w:jc w:val="both"/>
              <w:rPr>
                <w:rFonts w:ascii="Liberation Sans" w:eastAsia="Liberation Sans" w:hAnsi="Liberation Sans" w:cs="Liberation Sans"/>
                <w:color w:val="000000"/>
              </w:rPr>
            </w:pPr>
          </w:p>
        </w:tc>
      </w:tr>
      <w:tr w:rsidR="002C41CE" w14:paraId="324F25BA" w14:textId="77777777" w:rsidTr="00B75C69">
        <w:trPr>
          <w:jc w:val="center"/>
        </w:trPr>
        <w:tc>
          <w:tcPr>
            <w:tcW w:w="3567" w:type="dxa"/>
          </w:tcPr>
          <w:p w14:paraId="32BE73C0" w14:textId="602A35CA"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Teléfonos inteligentes</w:t>
            </w:r>
          </w:p>
        </w:tc>
        <w:tc>
          <w:tcPr>
            <w:tcW w:w="889" w:type="dxa"/>
          </w:tcPr>
          <w:p w14:paraId="2B5F9097" w14:textId="58077FCB"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85</w:t>
            </w:r>
          </w:p>
        </w:tc>
        <w:tc>
          <w:tcPr>
            <w:tcW w:w="584" w:type="dxa"/>
          </w:tcPr>
          <w:p w14:paraId="0C3AB245" w14:textId="5DB8DE66"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17</w:t>
            </w:r>
          </w:p>
        </w:tc>
        <w:tc>
          <w:tcPr>
            <w:tcW w:w="584" w:type="dxa"/>
          </w:tcPr>
          <w:p w14:paraId="42D5CA7F" w14:textId="58068DC4"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13</w:t>
            </w:r>
          </w:p>
        </w:tc>
        <w:tc>
          <w:tcPr>
            <w:tcW w:w="584" w:type="dxa"/>
          </w:tcPr>
          <w:p w14:paraId="1EC64447" w14:textId="630D8DB2"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00</w:t>
            </w:r>
          </w:p>
        </w:tc>
        <w:tc>
          <w:tcPr>
            <w:tcW w:w="926" w:type="dxa"/>
          </w:tcPr>
          <w:p w14:paraId="37361EFA" w14:textId="0F854CF5" w:rsidR="002C41CE" w:rsidRDefault="002C41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000 C</w:t>
            </w:r>
          </w:p>
        </w:tc>
      </w:tr>
    </w:tbl>
    <w:p w14:paraId="0507081F" w14:textId="35A4464A" w:rsidR="002C41CE" w:rsidRDefault="00127181">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 nivel local, los códigos SIM suman un total de cerca de ~30 mil, que refieren a mercaderías más o menos específicas, que pueden crearse por necesidades regulatorias o estadísticas. A nivel regional (códigos NCM) tenemos ~9 mil códigos. </w:t>
      </w:r>
      <w:r w:rsidR="00EF1B06">
        <w:rPr>
          <w:rFonts w:ascii="Liberation Sans" w:eastAsia="Liberation Sans" w:hAnsi="Liberation Sans" w:cs="Liberation Sans"/>
          <w:color w:val="000000"/>
        </w:rPr>
        <w:t>Sin más, resulta evidente que encontrar los códigos correctos no es tarea simple.</w:t>
      </w:r>
    </w:p>
    <w:p w14:paraId="2020D103" w14:textId="107D293A" w:rsidR="00EF1B06" w:rsidRPr="009D4229" w:rsidRDefault="00EF1B06">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Una incorrecta clasificación arancelaria</w:t>
      </w:r>
      <w:r w:rsidR="001C6111">
        <w:rPr>
          <w:rFonts w:ascii="Liberation Sans" w:eastAsia="Liberation Sans" w:hAnsi="Liberation Sans" w:cs="Liberation Sans"/>
          <w:color w:val="000000"/>
        </w:rPr>
        <w:t>, en el ámbito del control aduanero de cualquier país,</w:t>
      </w:r>
      <w:r>
        <w:rPr>
          <w:rFonts w:ascii="Liberation Sans" w:eastAsia="Liberation Sans" w:hAnsi="Liberation Sans" w:cs="Liberation Sans"/>
          <w:color w:val="000000"/>
        </w:rPr>
        <w:t xml:space="preserve"> puede implicar</w:t>
      </w:r>
      <w:r w:rsidR="001C6111">
        <w:rPr>
          <w:rFonts w:ascii="Liberation Sans" w:eastAsia="Liberation Sans" w:hAnsi="Liberation Sans" w:cs="Liberation Sans"/>
          <w:color w:val="000000"/>
        </w:rPr>
        <w:t xml:space="preserve"> errores graves</w:t>
      </w:r>
      <w:r>
        <w:rPr>
          <w:rFonts w:ascii="Liberation Sans" w:eastAsia="Liberation Sans" w:hAnsi="Liberation Sans" w:cs="Liberation Sans"/>
          <w:color w:val="000000"/>
        </w:rPr>
        <w:t xml:space="preserve"> </w:t>
      </w:r>
      <w:r w:rsidR="001C6111">
        <w:rPr>
          <w:rFonts w:ascii="Liberation Sans" w:eastAsia="Liberation Sans" w:hAnsi="Liberation Sans" w:cs="Liberation Sans"/>
          <w:color w:val="000000"/>
        </w:rPr>
        <w:t>en el</w:t>
      </w:r>
      <w:r>
        <w:rPr>
          <w:rFonts w:ascii="Liberation Sans" w:eastAsia="Liberation Sans" w:hAnsi="Liberation Sans" w:cs="Liberation Sans"/>
          <w:color w:val="000000"/>
        </w:rPr>
        <w:t xml:space="preserve"> tratamiento arancelario</w:t>
      </w:r>
      <w:r w:rsidR="001C6111">
        <w:rPr>
          <w:rFonts w:ascii="Liberation Sans" w:eastAsia="Liberation Sans" w:hAnsi="Liberation Sans" w:cs="Liberation Sans"/>
          <w:color w:val="000000"/>
        </w:rPr>
        <w:t xml:space="preserve"> y en las certificaciones e intervención de terceros organismos y </w:t>
      </w:r>
      <w:r w:rsidR="00BB24CE">
        <w:rPr>
          <w:rFonts w:ascii="Liberation Sans" w:eastAsia="Liberation Sans" w:hAnsi="Liberation Sans" w:cs="Liberation Sans"/>
          <w:color w:val="000000"/>
        </w:rPr>
        <w:t xml:space="preserve">otras </w:t>
      </w:r>
      <w:r w:rsidR="001C6111">
        <w:rPr>
          <w:rFonts w:ascii="Liberation Sans" w:eastAsia="Liberation Sans" w:hAnsi="Liberation Sans" w:cs="Liberation Sans"/>
          <w:color w:val="000000"/>
        </w:rPr>
        <w:t>agencias</w:t>
      </w:r>
      <w:r w:rsidR="00BB24CE">
        <w:rPr>
          <w:rFonts w:ascii="Liberation Sans" w:eastAsia="Liberation Sans" w:hAnsi="Liberation Sans" w:cs="Liberation Sans"/>
          <w:color w:val="000000"/>
        </w:rPr>
        <w:t xml:space="preserve"> de</w:t>
      </w:r>
      <w:r w:rsidR="001C6111">
        <w:rPr>
          <w:rFonts w:ascii="Liberation Sans" w:eastAsia="Liberation Sans" w:hAnsi="Liberation Sans" w:cs="Liberation Sans"/>
          <w:color w:val="000000"/>
        </w:rPr>
        <w:t xml:space="preserve"> los estados. En la Argentina, este error se define como declaración inexacta y se penaliza con multa de 1 a 5 veces del perjuicio fiscal o, si se trata de una mercadería prohibida, del valor de la mercadería (Art. 954, Código Aduanero).</w:t>
      </w:r>
    </w:p>
    <w:p w14:paraId="44BE956E" w14:textId="2D374CC8" w:rsidR="009E01AE" w:rsidRPr="009E01AE" w:rsidRDefault="009E01AE" w:rsidP="00F802AC">
      <w:pPr>
        <w:pStyle w:val="Ttulo3"/>
      </w:pPr>
      <w:bookmarkStart w:id="3" w:name="_Toc202095158"/>
      <w:r w:rsidRPr="00F802AC">
        <w:lastRenderedPageBreak/>
        <w:t>Objetivo</w:t>
      </w:r>
      <w:bookmarkEnd w:id="3"/>
    </w:p>
    <w:p w14:paraId="53FCED67" w14:textId="32CB0C96"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tema elegido </w:t>
      </w:r>
      <w:r w:rsidR="002A24C7">
        <w:rPr>
          <w:rFonts w:ascii="Liberation Sans" w:eastAsia="Liberation Sans" w:hAnsi="Liberation Sans" w:cs="Liberation Sans"/>
          <w:color w:val="000000"/>
        </w:rPr>
        <w:t>aborda a</w:t>
      </w:r>
      <w:r>
        <w:rPr>
          <w:rFonts w:ascii="Liberation Sans" w:eastAsia="Liberation Sans" w:hAnsi="Liberation Sans" w:cs="Liberation Sans"/>
          <w:color w:val="000000"/>
        </w:rPr>
        <w:t xml:space="preserve"> la clasificación arancelaria/tarifario de mercaderías, partiendo de descripciones comerciales y según la nomenclatura del Sistema Armonizado </w:t>
      </w:r>
      <w:r w:rsidR="002A24C7">
        <w:rPr>
          <w:rFonts w:ascii="Liberation Sans" w:eastAsia="Liberation Sans" w:hAnsi="Liberation Sans" w:cs="Liberation Sans"/>
          <w:color w:val="000000"/>
        </w:rPr>
        <w:t>(SA o HS por sus siglas en inglés)</w:t>
      </w:r>
      <w:r>
        <w:rPr>
          <w:rFonts w:ascii="Liberation Sans" w:eastAsia="Liberation Sans" w:hAnsi="Liberation Sans" w:cs="Liberation Sans"/>
          <w:color w:val="000000"/>
        </w:rPr>
        <w:t xml:space="preserve"> internacional. La finalidad es entrenar y evaluar un modelo de clasificación de texto, considerando los desafíos propios de un dataset presuntamente acotado -para la cantidad de clases objetivo- y </w:t>
      </w:r>
      <w:r w:rsidR="002A24C7">
        <w:rPr>
          <w:rFonts w:ascii="Liberation Sans" w:eastAsia="Liberation Sans" w:hAnsi="Liberation Sans" w:cs="Liberation Sans"/>
          <w:color w:val="000000"/>
        </w:rPr>
        <w:t xml:space="preserve">fuertemente </w:t>
      </w:r>
      <w:r>
        <w:rPr>
          <w:rFonts w:ascii="Liberation Sans" w:eastAsia="Liberation Sans" w:hAnsi="Liberation Sans" w:cs="Liberation Sans"/>
          <w:color w:val="000000"/>
        </w:rPr>
        <w:t>desbalanceado.</w:t>
      </w:r>
    </w:p>
    <w:p w14:paraId="292C74C4" w14:textId="77777777" w:rsidR="00E21292" w:rsidRDefault="00000000" w:rsidP="00F802AC">
      <w:pPr>
        <w:pStyle w:val="Ttulo3"/>
      </w:pPr>
      <w:bookmarkStart w:id="4" w:name="_Toc202095159"/>
      <w:r w:rsidRPr="00F802AC">
        <w:t>Descripción</w:t>
      </w:r>
      <w:r>
        <w:t xml:space="preserve"> del Conjunto de Datos</w:t>
      </w:r>
      <w:bookmarkEnd w:id="4"/>
    </w:p>
    <w:p w14:paraId="29884FB5" w14:textId="77777777" w:rsidR="00E21292" w:rsidRDefault="00000000">
      <w:pPr>
        <w:pStyle w:val="Ttulo4"/>
        <w:numPr>
          <w:ilvl w:val="3"/>
          <w:numId w:val="7"/>
        </w:numPr>
      </w:pPr>
      <w:bookmarkStart w:id="5" w:name="_Toc202095160"/>
      <w:r>
        <w:t>Contenido y Origen:</w:t>
      </w:r>
      <w:bookmarkEnd w:id="5"/>
    </w:p>
    <w:p w14:paraId="13D618FA" w14:textId="7FB9BCC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dataset está formado por tuplas con información de mercaderías sometidas al comercio internacional (descripción_comercial, código_tarifario) en idioma inglés, en un total de 500 mil ítems.</w:t>
      </w:r>
      <w:r w:rsidR="00D425FE">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El origen de estos datos no es preciso. Fue material de un</w:t>
      </w:r>
      <w:r w:rsidR="00D425FE">
        <w:rPr>
          <w:rFonts w:ascii="Liberation Sans" w:eastAsia="Liberation Sans" w:hAnsi="Liberation Sans" w:cs="Liberation Sans"/>
          <w:color w:val="000000"/>
        </w:rPr>
        <w:t>a</w:t>
      </w:r>
      <w:r>
        <w:rPr>
          <w:rFonts w:ascii="Liberation Sans" w:eastAsia="Liberation Sans" w:hAnsi="Liberation Sans" w:cs="Liberation Sans"/>
          <w:color w:val="000000"/>
        </w:rPr>
        <w:t xml:space="preserve"> capacitación internacional en Corea del Sur, en el marco del Programa</w:t>
      </w:r>
      <w:r w:rsidR="00D425FE">
        <w:rPr>
          <w:rFonts w:ascii="Liberation Sans" w:eastAsia="Liberation Sans" w:hAnsi="Liberation Sans" w:cs="Liberation Sans"/>
          <w:color w:val="000000"/>
        </w:rPr>
        <w:t xml:space="preserve"> de becas</w:t>
      </w:r>
      <w:r>
        <w:rPr>
          <w:rFonts w:ascii="Liberation Sans" w:eastAsia="Liberation Sans" w:hAnsi="Liberation Sans" w:cs="Liberation Sans"/>
          <w:color w:val="000000"/>
        </w:rPr>
        <w:t xml:space="preserve"> BACUDA de la Organización Mundial de Aduanas.</w:t>
      </w:r>
    </w:p>
    <w:p w14:paraId="1788E0CD" w14:textId="77777777" w:rsidR="00E21292" w:rsidRDefault="00000000">
      <w:pPr>
        <w:pStyle w:val="Ttulo4"/>
        <w:numPr>
          <w:ilvl w:val="3"/>
          <w:numId w:val="7"/>
        </w:numPr>
      </w:pPr>
      <w:bookmarkStart w:id="6" w:name="_Toc202095161"/>
      <w:r>
        <w:t>Características:</w:t>
      </w:r>
      <w:bookmarkEnd w:id="6"/>
    </w:p>
    <w:p w14:paraId="7924D1DD" w14:textId="05747837" w:rsidR="00E21292" w:rsidRDefault="00000000">
      <w:pPr>
        <w:pStyle w:val="LO-normal"/>
        <w:numPr>
          <w:ilvl w:val="0"/>
          <w:numId w:val="11"/>
        </w:numPr>
        <w:tabs>
          <w:tab w:val="left" w:pos="-719"/>
        </w:tabs>
        <w:spacing w:before="120" w:line="264" w:lineRule="auto"/>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Muestra Variada: </w:t>
      </w:r>
      <w:r>
        <w:rPr>
          <w:rFonts w:ascii="Liberation Sans" w:eastAsia="Liberation Sans" w:hAnsi="Liberation Sans" w:cs="Liberation Sans"/>
          <w:color w:val="000000"/>
        </w:rPr>
        <w:t>El conjunto de datos presenta una diversidad considerable en cuanto a tipos de productos y mercaderías, clasificadas en 12</w:t>
      </w:r>
      <w:r w:rsidR="00C40DF7">
        <w:rPr>
          <w:rFonts w:ascii="Liberation Sans" w:eastAsia="Liberation Sans" w:hAnsi="Liberation Sans" w:cs="Liberation Sans"/>
          <w:color w:val="000000"/>
        </w:rPr>
        <w:t>44</w:t>
      </w:r>
      <w:r>
        <w:rPr>
          <w:rFonts w:ascii="Liberation Sans" w:eastAsia="Liberation Sans" w:hAnsi="Liberation Sans" w:cs="Liberation Sans"/>
          <w:color w:val="000000"/>
        </w:rPr>
        <w:t xml:space="preserve"> códigos a 4 dígitos y 56</w:t>
      </w:r>
      <w:r w:rsidR="00C40DF7">
        <w:rPr>
          <w:rFonts w:ascii="Liberation Sans" w:eastAsia="Liberation Sans" w:hAnsi="Liberation Sans" w:cs="Liberation Sans"/>
          <w:color w:val="000000"/>
        </w:rPr>
        <w:t>12</w:t>
      </w:r>
      <w:r>
        <w:rPr>
          <w:rFonts w:ascii="Liberation Sans" w:eastAsia="Liberation Sans" w:hAnsi="Liberation Sans" w:cs="Liberation Sans"/>
          <w:color w:val="000000"/>
        </w:rPr>
        <w:t xml:space="preserve"> códigos a 6 dígitos.</w:t>
      </w:r>
    </w:p>
    <w:p w14:paraId="149410BC" w14:textId="77777777" w:rsidR="00E21292" w:rsidRDefault="00000000">
      <w:pPr>
        <w:pStyle w:val="LO-normal"/>
        <w:numPr>
          <w:ilvl w:val="0"/>
          <w:numId w:val="11"/>
        </w:numPr>
        <w:tabs>
          <w:tab w:val="left" w:pos="-719"/>
        </w:tabs>
        <w:spacing w:line="276" w:lineRule="auto"/>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Desbalanceo: </w:t>
      </w:r>
      <w:r>
        <w:rPr>
          <w:rFonts w:ascii="Liberation Sans" w:eastAsia="Liberation Sans" w:hAnsi="Liberation Sans" w:cs="Liberation Sans"/>
          <w:color w:val="000000"/>
        </w:rPr>
        <w:t>Predominan las descripciones de productos relacionados con máquinas y material eléctrico/electrónico, como también de vehículos automotores.</w:t>
      </w:r>
    </w:p>
    <w:p w14:paraId="0F52C31B" w14:textId="77777777" w:rsidR="00E21292" w:rsidRDefault="00000000" w:rsidP="00F802AC">
      <w:pPr>
        <w:pStyle w:val="Ttulo3"/>
      </w:pPr>
      <w:bookmarkStart w:id="7" w:name="_Toc202095162"/>
      <w:r>
        <w:t>Preguntas y Retos del Proyecto</w:t>
      </w:r>
      <w:bookmarkEnd w:id="7"/>
    </w:p>
    <w:p w14:paraId="7513AF3C" w14:textId="2DDBB943"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Con estos datos y la problemática planteada</w:t>
      </w:r>
      <w:r w:rsidR="003A1097">
        <w:rPr>
          <w:rFonts w:ascii="Liberation Sans" w:eastAsia="Liberation Sans" w:hAnsi="Liberation Sans" w:cs="Liberation Sans"/>
          <w:color w:val="000000"/>
        </w:rPr>
        <w:t xml:space="preserve"> surge la siguiente pregunta</w:t>
      </w:r>
      <w:r>
        <w:rPr>
          <w:rFonts w:ascii="Liberation Sans" w:eastAsia="Liberation Sans" w:hAnsi="Liberation Sans" w:cs="Liberation Sans"/>
          <w:color w:val="000000"/>
        </w:rPr>
        <w:t>:</w:t>
      </w:r>
    </w:p>
    <w:p w14:paraId="3D956BFB" w14:textId="285C48FD" w:rsidR="003A1097" w:rsidRPr="003A1097" w:rsidRDefault="00000000" w:rsidP="003A1097">
      <w:pPr>
        <w:pStyle w:val="LO-normal"/>
        <w:tabs>
          <w:tab w:val="left" w:pos="721"/>
        </w:tabs>
        <w:spacing w:before="160" w:line="276" w:lineRule="auto"/>
        <w:ind w:left="361" w:right="137"/>
        <w:jc w:val="both"/>
        <w:rPr>
          <w:rFonts w:ascii="Liberation Sans" w:eastAsia="Liberation Sans" w:hAnsi="Liberation Sans" w:cs="Liberation Sans"/>
          <w:b/>
          <w:color w:val="000000"/>
        </w:rPr>
      </w:pPr>
      <w:r>
        <w:rPr>
          <w:rFonts w:ascii="Liberation Sans" w:eastAsia="Liberation Sans" w:hAnsi="Liberation Sans" w:cs="Liberation Sans"/>
          <w:b/>
          <w:color w:val="000000"/>
        </w:rPr>
        <w:t>¿Es posible entrenar un modelo de clasificación arancelaria basado en descripciones comerciales, incluso con una muestra acotada?</w:t>
      </w:r>
    </w:p>
    <w:p w14:paraId="37382EDB" w14:textId="77777777" w:rsidR="00E21292" w:rsidRDefault="00000000" w:rsidP="00F802AC">
      <w:pPr>
        <w:pStyle w:val="Ttulo3"/>
      </w:pPr>
      <w:bookmarkStart w:id="8" w:name="_Toc202095163"/>
      <w:r>
        <w:t xml:space="preserve">Técnicas y Enfoques </w:t>
      </w:r>
      <w:r w:rsidRPr="00F802AC">
        <w:t>Propuestos</w:t>
      </w:r>
      <w:bookmarkEnd w:id="8"/>
    </w:p>
    <w:p w14:paraId="7E277927" w14:textId="02247211" w:rsidR="00415674" w:rsidRDefault="00415674">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la literatura, los enfoques que se han usado son muy variados, con diversos enfoques en el </w:t>
      </w:r>
      <w:r w:rsidRPr="000E447C">
        <w:rPr>
          <w:rFonts w:ascii="Liberation Sans" w:eastAsia="Liberation Sans" w:hAnsi="Liberation Sans" w:cs="Liberation Sans"/>
          <w:b/>
          <w:bCs/>
          <w:color w:val="000000"/>
        </w:rPr>
        <w:t>preprocesamiento</w:t>
      </w:r>
      <w:r>
        <w:rPr>
          <w:rFonts w:ascii="Liberation Sans" w:eastAsia="Liberation Sans" w:hAnsi="Liberation Sans" w:cs="Liberation Sans"/>
          <w:color w:val="000000"/>
        </w:rPr>
        <w:t xml:space="preserve"> del texto, como TF-IDP, LDA y N-gramas </w:t>
      </w:r>
      <w:sdt>
        <w:sdtPr>
          <w:rPr>
            <w:rFonts w:ascii="Liberation Sans" w:eastAsia="Liberation Sans" w:hAnsi="Liberation Sans" w:cs="Liberation Sans"/>
            <w:color w:val="000000"/>
          </w:rPr>
          <w:id w:val="517969416"/>
          <w:citation/>
        </w:sdtPr>
        <w:sdtContent>
          <w:r>
            <w:rPr>
              <w:rFonts w:ascii="Liberation Sans" w:eastAsia="Liberation Sans" w:hAnsi="Liberation Sans" w:cs="Liberation Sans"/>
              <w:color w:val="000000"/>
            </w:rPr>
            <w:fldChar w:fldCharType="begin"/>
          </w:r>
          <w:r>
            <w:rPr>
              <w:rFonts w:ascii="Liberation Sans" w:eastAsia="Liberation Sans" w:hAnsi="Liberation Sans" w:cs="Liberation Sans"/>
              <w:color w:val="000000"/>
            </w:rPr>
            <w:instrText xml:space="preserve"> CITATION Har20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(Harsani, 2020)</w:t>
          </w:r>
          <w:r>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 xml:space="preserve">, métodos </w:t>
      </w:r>
      <w:r w:rsidRPr="000E447C">
        <w:rPr>
          <w:rFonts w:ascii="Liberation Sans" w:eastAsia="Liberation Sans" w:hAnsi="Liberation Sans" w:cs="Liberation Sans"/>
          <w:b/>
          <w:bCs/>
          <w:color w:val="000000"/>
        </w:rPr>
        <w:t>no supervisados</w:t>
      </w:r>
      <w:r>
        <w:rPr>
          <w:rFonts w:ascii="Liberation Sans" w:eastAsia="Liberation Sans" w:hAnsi="Liberation Sans" w:cs="Liberation Sans"/>
          <w:color w:val="000000"/>
        </w:rPr>
        <w:t xml:space="preserve">, </w:t>
      </w:r>
      <w:r w:rsidR="00B345FA">
        <w:rPr>
          <w:rFonts w:ascii="Liberation Sans" w:eastAsia="Liberation Sans" w:hAnsi="Liberation Sans" w:cs="Liberation Sans"/>
          <w:color w:val="000000"/>
        </w:rPr>
        <w:t xml:space="preserve">con embeddings y medidas de similitud </w:t>
      </w:r>
      <w:r>
        <w:rPr>
          <w:rFonts w:ascii="Liberation Sans" w:eastAsia="Liberation Sans" w:hAnsi="Liberation Sans" w:cs="Liberation Sans"/>
          <w:color w:val="000000"/>
        </w:rPr>
        <w:t xml:space="preserve">como GloVe </w:t>
      </w:r>
      <w:sdt>
        <w:sdtPr>
          <w:rPr>
            <w:rFonts w:ascii="Liberation Sans" w:eastAsia="Liberation Sans" w:hAnsi="Liberation Sans" w:cs="Liberation Sans"/>
            <w:color w:val="000000"/>
          </w:rPr>
          <w:id w:val="-1592384703"/>
          <w:citation/>
        </w:sdtPr>
        <w:sdtContent>
          <w:r>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w:t>
      </w:r>
      <w:r w:rsidR="000E447C">
        <w:rPr>
          <w:rFonts w:ascii="Liberation Sans" w:eastAsia="Liberation Sans" w:hAnsi="Liberation Sans" w:cs="Liberation Sans"/>
          <w:color w:val="000000"/>
        </w:rPr>
        <w:t xml:space="preserve"> y</w:t>
      </w:r>
      <w:r>
        <w:rPr>
          <w:rFonts w:ascii="Liberation Sans" w:eastAsia="Liberation Sans" w:hAnsi="Liberation Sans" w:cs="Liberation Sans"/>
          <w:color w:val="000000"/>
        </w:rPr>
        <w:t xml:space="preserve"> </w:t>
      </w:r>
      <w:r w:rsidRPr="000E447C">
        <w:rPr>
          <w:rFonts w:ascii="Liberation Sans" w:eastAsia="Liberation Sans" w:hAnsi="Liberation Sans" w:cs="Liberation Sans"/>
          <w:b/>
          <w:bCs/>
          <w:color w:val="000000"/>
        </w:rPr>
        <w:t>supervisados</w:t>
      </w:r>
      <w:r w:rsidR="00B345FA">
        <w:rPr>
          <w:rFonts w:ascii="Liberation Sans" w:eastAsia="Liberation Sans" w:hAnsi="Liberation Sans" w:cs="Liberation Sans"/>
          <w:color w:val="000000"/>
        </w:rPr>
        <w:t xml:space="preserve"> con encoders</w:t>
      </w:r>
      <w:r w:rsidR="00E1068B">
        <w:rPr>
          <w:rFonts w:ascii="Liberation Sans" w:eastAsia="Liberation Sans" w:hAnsi="Liberation Sans" w:cs="Liberation Sans"/>
          <w:color w:val="000000"/>
        </w:rPr>
        <w:t xml:space="preserve"> de texto</w:t>
      </w:r>
      <w:r w:rsidR="00B345FA">
        <w:rPr>
          <w:rFonts w:ascii="Liberation Sans" w:eastAsia="Liberation Sans" w:hAnsi="Liberation Sans" w:cs="Liberation Sans"/>
          <w:color w:val="000000"/>
        </w:rPr>
        <w:t xml:space="preserve"> basados en redes neuronales y transformers</w:t>
      </w:r>
      <w:r>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330805203"/>
          <w:citation/>
        </w:sdtPr>
        <w:sdtContent>
          <w:r>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Pr>
              <w:rFonts w:ascii="Liberation Sans" w:eastAsia="Liberation Sans" w:hAnsi="Liberation Sans" w:cs="Liberation Sans"/>
              <w:color w:val="000000"/>
            </w:rPr>
            <w:fldChar w:fldCharType="end"/>
          </w:r>
        </w:sdtContent>
      </w:sdt>
      <w:sdt>
        <w:sdtPr>
          <w:rPr>
            <w:rFonts w:ascii="Liberation Sans" w:eastAsia="Liberation Sans" w:hAnsi="Liberation Sans" w:cs="Liberation Sans"/>
            <w:color w:val="000000"/>
          </w:rPr>
          <w:id w:val="675621184"/>
          <w:citation/>
        </w:sdtPr>
        <w:sdtContent>
          <w:r w:rsidR="00B345FA">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CITATION Eun21 \l 3082 </w:instrText>
          </w:r>
          <w:r w:rsidR="00B345FA">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(Lee E. K., 2021)</w:t>
          </w:r>
          <w:r w:rsidR="00B345FA">
            <w:rPr>
              <w:rFonts w:ascii="Liberation Sans" w:eastAsia="Liberation Sans" w:hAnsi="Liberation Sans" w:cs="Liberation Sans"/>
              <w:color w:val="000000"/>
            </w:rPr>
            <w:fldChar w:fldCharType="end"/>
          </w:r>
        </w:sdtContent>
      </w:sdt>
      <w:r w:rsidR="00B345FA">
        <w:rPr>
          <w:rFonts w:ascii="Liberation Sans" w:eastAsia="Liberation Sans" w:hAnsi="Liberation Sans" w:cs="Liberation Sans"/>
          <w:color w:val="000000"/>
        </w:rPr>
        <w:t>.</w:t>
      </w:r>
    </w:p>
    <w:p w14:paraId="57093F8E" w14:textId="0FA54D65" w:rsidR="00B345FA" w:rsidRDefault="00B345FA">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su vez, trabajos más actuales incluyen el us</w:t>
      </w:r>
      <w:r w:rsidR="00BB24CE">
        <w:rPr>
          <w:rFonts w:ascii="Liberation Sans" w:eastAsia="Liberation Sans" w:hAnsi="Liberation Sans" w:cs="Liberation Sans"/>
          <w:color w:val="000000"/>
        </w:rPr>
        <w:t>o</w:t>
      </w:r>
      <w:r>
        <w:rPr>
          <w:rFonts w:ascii="Liberation Sans" w:eastAsia="Liberation Sans" w:hAnsi="Liberation Sans" w:cs="Liberation Sans"/>
          <w:color w:val="000000"/>
        </w:rPr>
        <w:t xml:space="preserve"> de grandes modelos de lenguaje (LLMs por </w:t>
      </w:r>
      <w:r w:rsidR="000E447C">
        <w:rPr>
          <w:rFonts w:ascii="Liberation Sans" w:eastAsia="Liberation Sans" w:hAnsi="Liberation Sans" w:cs="Liberation Sans"/>
          <w:color w:val="000000"/>
        </w:rPr>
        <w:t>sus siglas</w:t>
      </w:r>
      <w:r>
        <w:rPr>
          <w:rFonts w:ascii="Liberation Sans" w:eastAsia="Liberation Sans" w:hAnsi="Liberation Sans" w:cs="Liberation Sans"/>
          <w:color w:val="000000"/>
        </w:rPr>
        <w:t xml:space="preserve"> en inglés)</w:t>
      </w:r>
      <w:r w:rsidR="003635D5">
        <w:rPr>
          <w:rFonts w:ascii="Liberation Sans" w:eastAsia="Liberation Sans" w:hAnsi="Liberation Sans" w:cs="Liberation Sans"/>
          <w:color w:val="000000"/>
        </w:rPr>
        <w:t xml:space="preserve"> preentrenados</w:t>
      </w:r>
      <w:r>
        <w:rPr>
          <w:rFonts w:ascii="Liberation Sans" w:eastAsia="Liberation Sans" w:hAnsi="Liberation Sans" w:cs="Liberation Sans"/>
          <w:color w:val="000000"/>
        </w:rPr>
        <w:t xml:space="preserve">, tanto </w:t>
      </w:r>
      <w:r w:rsidR="003635D5">
        <w:rPr>
          <w:rFonts w:ascii="Liberation Sans" w:eastAsia="Liberation Sans" w:hAnsi="Liberation Sans" w:cs="Liberation Sans"/>
          <w:color w:val="000000"/>
        </w:rPr>
        <w:t xml:space="preserve">para compararlos con modelos de Machine Learning </w:t>
      </w:r>
      <w:sdt>
        <w:sdtPr>
          <w:rPr>
            <w:rFonts w:ascii="Liberation Sans" w:eastAsia="Liberation Sans" w:hAnsi="Liberation Sans" w:cs="Liberation Sans"/>
            <w:color w:val="000000"/>
          </w:rPr>
          <w:id w:val="813682035"/>
          <w:citation/>
        </w:sdtPr>
        <w:sdtContent>
          <w:r w:rsidR="003635D5">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 CITATION Ign23 \l 3082 </w:instrText>
          </w:r>
          <w:r w:rsidR="003635D5">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(Ignacio Marra de Artiñano, 2023)</w:t>
          </w:r>
          <w:r w:rsidR="003635D5">
            <w:rPr>
              <w:rFonts w:ascii="Liberation Sans" w:eastAsia="Liberation Sans" w:hAnsi="Liberation Sans" w:cs="Liberation Sans"/>
              <w:color w:val="000000"/>
            </w:rPr>
            <w:fldChar w:fldCharType="end"/>
          </w:r>
        </w:sdtContent>
      </w:sdt>
      <w:r w:rsidR="003635D5">
        <w:rPr>
          <w:rFonts w:ascii="Liberation Sans" w:eastAsia="Liberation Sans" w:hAnsi="Liberation Sans" w:cs="Liberation Sans"/>
          <w:color w:val="000000"/>
        </w:rPr>
        <w:t xml:space="preserve"> como para integrarse con ellos en pos de una clasificación asistida por Inteligencia Artificial</w:t>
      </w:r>
      <w:sdt>
        <w:sdtPr>
          <w:rPr>
            <w:rFonts w:ascii="Liberation Sans" w:eastAsia="Liberation Sans" w:hAnsi="Liberation Sans" w:cs="Liberation Sans"/>
            <w:color w:val="000000"/>
          </w:rPr>
          <w:id w:val="2104379829"/>
          <w:citation/>
        </w:sdtPr>
        <w:sdtContent>
          <w:r w:rsidR="003635D5">
            <w:rPr>
              <w:rFonts w:ascii="Liberation Sans" w:eastAsia="Liberation Sans" w:hAnsi="Liberation Sans" w:cs="Liberation Sans"/>
              <w:color w:val="000000"/>
            </w:rPr>
            <w:fldChar w:fldCharType="begin"/>
          </w:r>
          <w:r w:rsidR="003635D5">
            <w:rPr>
              <w:rFonts w:ascii="Liberation Sans" w:eastAsia="Liberation Sans" w:hAnsi="Liberation Sans" w:cs="Liberation Sans"/>
              <w:color w:val="000000"/>
            </w:rPr>
            <w:instrText xml:space="preserve"> CITATION Lee23 \l 3082 </w:instrText>
          </w:r>
          <w:r w:rsidR="003635D5">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(Lee E. K., 2023)</w:t>
          </w:r>
          <w:r w:rsidR="003635D5">
            <w:rPr>
              <w:rFonts w:ascii="Liberation Sans" w:eastAsia="Liberation Sans" w:hAnsi="Liberation Sans" w:cs="Liberation Sans"/>
              <w:color w:val="000000"/>
            </w:rPr>
            <w:fldChar w:fldCharType="end"/>
          </w:r>
        </w:sdtContent>
      </w:sdt>
      <w:r w:rsidR="003635D5">
        <w:rPr>
          <w:rFonts w:ascii="Liberation Sans" w:eastAsia="Liberation Sans" w:hAnsi="Liberation Sans" w:cs="Liberation Sans"/>
          <w:color w:val="000000"/>
        </w:rPr>
        <w:t>.</w:t>
      </w:r>
    </w:p>
    <w:p w14:paraId="016A666C" w14:textId="1AB14BB3" w:rsidR="00E21292" w:rsidRDefault="00F701D3">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este trabajo, para enfrentar los desafíos planteados se propone el uso de:</w:t>
      </w:r>
    </w:p>
    <w:p w14:paraId="69E7EF0F" w14:textId="5F0874C2" w:rsidR="00E21292" w:rsidRDefault="00000000">
      <w:pPr>
        <w:pStyle w:val="LO-normal"/>
        <w:numPr>
          <w:ilvl w:val="0"/>
          <w:numId w:val="6"/>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 xml:space="preserve">Encoders de texto y Clasificación: </w:t>
      </w:r>
      <w:r>
        <w:rPr>
          <w:rFonts w:ascii="Liberation Sans" w:eastAsia="Liberation Sans" w:hAnsi="Liberation Sans" w:cs="Liberation Sans"/>
          <w:color w:val="000000"/>
        </w:rPr>
        <w:t>Se propone el uso de redes neuronales usando modelos “tradicionales”</w:t>
      </w:r>
      <w:r w:rsidR="000D0784">
        <w:rPr>
          <w:rFonts w:ascii="Liberation Sans" w:eastAsia="Liberation Sans" w:hAnsi="Liberation Sans" w:cs="Liberation Sans"/>
          <w:color w:val="000000"/>
        </w:rPr>
        <w:t xml:space="preserve">, como </w:t>
      </w:r>
      <w:r>
        <w:rPr>
          <w:rFonts w:ascii="Liberation Sans" w:eastAsia="Liberation Sans" w:hAnsi="Liberation Sans" w:cs="Liberation Sans"/>
          <w:color w:val="000000"/>
        </w:rPr>
        <w:t>Doc2Vec</w:t>
      </w:r>
      <w:sdt>
        <w:sdtPr>
          <w:rPr>
            <w:rFonts w:ascii="Liberation Sans" w:eastAsia="Liberation Sans" w:hAnsi="Liberation Sans" w:cs="Liberation Sans"/>
            <w:color w:val="000000"/>
          </w:rPr>
          <w:id w:val="-2078192459"/>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Lau16 \l 3082 </w:instrText>
          </w:r>
          <w:r w:rsidR="000D0784">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(Lau, 2016)</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 xml:space="preserve"> o</w:t>
      </w:r>
      <w:r>
        <w:rPr>
          <w:rFonts w:ascii="Liberation Sans" w:eastAsia="Liberation Sans" w:hAnsi="Liberation Sans" w:cs="Liberation Sans"/>
          <w:color w:val="000000"/>
        </w:rPr>
        <w:t xml:space="preserve"> FastText</w:t>
      </w:r>
      <w:r w:rsidR="000D0784">
        <w:rPr>
          <w:rFonts w:ascii="Liberation Sans" w:eastAsia="Liberation Sans" w:hAnsi="Liberation Sans" w:cs="Liberation Sans"/>
          <w:color w:val="000000"/>
        </w:rPr>
        <w:t xml:space="preserve"> </w:t>
      </w:r>
      <w:sdt>
        <w:sdtPr>
          <w:rPr>
            <w:rFonts w:ascii="Liberation Sans" w:eastAsia="Liberation Sans" w:hAnsi="Liberation Sans" w:cs="Liberation Sans"/>
            <w:color w:val="000000"/>
          </w:rPr>
          <w:id w:val="1033313488"/>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Boj17 \l 3082 </w:instrText>
          </w:r>
          <w:r w:rsidR="000D0784">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(Bojanowski, 2017)</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w:t>
      </w:r>
      <w:r>
        <w:rPr>
          <w:rFonts w:ascii="Liberation Sans" w:eastAsia="Liberation Sans" w:hAnsi="Liberation Sans" w:cs="Liberation Sans"/>
          <w:color w:val="000000"/>
        </w:rPr>
        <w:t xml:space="preserve"> y con arquitectura transformer pre-entrenados BERT</w:t>
      </w:r>
      <w:sdt>
        <w:sdtPr>
          <w:rPr>
            <w:rFonts w:ascii="Liberation Sans" w:eastAsia="Liberation Sans" w:hAnsi="Liberation Sans" w:cs="Liberation Sans"/>
            <w:color w:val="000000"/>
          </w:rPr>
          <w:id w:val="-834150012"/>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Dev19 \l 3082 </w:instrText>
          </w:r>
          <w:r w:rsidR="000D0784">
            <w:rPr>
              <w:rFonts w:ascii="Liberation Sans" w:eastAsia="Liberation Sans" w:hAnsi="Liberation Sans" w:cs="Liberation Sans"/>
              <w:color w:val="000000"/>
            </w:rPr>
            <w:fldChar w:fldCharType="separate"/>
          </w:r>
          <w:r w:rsidR="00E97FF9">
            <w:rPr>
              <w:rFonts w:ascii="Liberation Sans" w:eastAsia="Liberation Sans" w:hAnsi="Liberation Sans" w:cs="Liberation Sans"/>
              <w:noProof/>
              <w:color w:val="000000"/>
            </w:rPr>
            <w:t xml:space="preserve"> </w:t>
          </w:r>
          <w:r w:rsidR="00E97FF9" w:rsidRPr="00E97FF9">
            <w:rPr>
              <w:rFonts w:ascii="Liberation Sans" w:eastAsia="Liberation Sans" w:hAnsi="Liberation Sans" w:cs="Liberation Sans"/>
              <w:noProof/>
              <w:color w:val="000000"/>
            </w:rPr>
            <w:t>(Devlin, 2019)</w:t>
          </w:r>
          <w:r w:rsidR="000D0784">
            <w:rPr>
              <w:rFonts w:ascii="Liberation Sans" w:eastAsia="Liberation Sans" w:hAnsi="Liberation Sans" w:cs="Liberation Sans"/>
              <w:color w:val="000000"/>
            </w:rPr>
            <w:fldChar w:fldCharType="end"/>
          </w:r>
        </w:sdtContent>
      </w:sdt>
      <w:r w:rsidR="000D0784">
        <w:rPr>
          <w:rFonts w:ascii="Liberation Sans" w:eastAsia="Liberation Sans" w:hAnsi="Liberation Sans" w:cs="Liberation Sans"/>
          <w:color w:val="000000"/>
        </w:rPr>
        <w:t xml:space="preserve"> o DistilBERT </w:t>
      </w:r>
      <w:sdt>
        <w:sdtPr>
          <w:rPr>
            <w:rFonts w:ascii="Liberation Sans" w:eastAsia="Liberation Sans" w:hAnsi="Liberation Sans" w:cs="Liberation Sans"/>
            <w:color w:val="000000"/>
          </w:rPr>
          <w:id w:val="1750768586"/>
          <w:citation/>
        </w:sdtPr>
        <w:sdtContent>
          <w:r w:rsidR="000D0784">
            <w:rPr>
              <w:rFonts w:ascii="Liberation Sans" w:eastAsia="Liberation Sans" w:hAnsi="Liberation Sans" w:cs="Liberation Sans"/>
              <w:color w:val="000000"/>
            </w:rPr>
            <w:fldChar w:fldCharType="begin"/>
          </w:r>
          <w:r w:rsidR="000D0784">
            <w:rPr>
              <w:rFonts w:ascii="Liberation Sans" w:eastAsia="Liberation Sans" w:hAnsi="Liberation Sans" w:cs="Liberation Sans"/>
              <w:color w:val="000000"/>
            </w:rPr>
            <w:instrText xml:space="preserve"> CITATION San20 \l 3082 </w:instrText>
          </w:r>
          <w:r w:rsidR="000D0784">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(Sanh, 2020)</w:t>
          </w:r>
          <w:r w:rsidR="000D0784">
            <w:rPr>
              <w:rFonts w:ascii="Liberation Sans" w:eastAsia="Liberation Sans" w:hAnsi="Liberation Sans" w:cs="Liberation Sans"/>
              <w:color w:val="000000"/>
            </w:rPr>
            <w:fldChar w:fldCharType="end"/>
          </w:r>
        </w:sdtContent>
      </w:sdt>
      <w:r>
        <w:rPr>
          <w:rFonts w:ascii="Liberation Sans" w:eastAsia="Liberation Sans" w:hAnsi="Liberation Sans" w:cs="Liberation Sans"/>
          <w:color w:val="000000"/>
        </w:rPr>
        <w:t>.</w:t>
      </w:r>
    </w:p>
    <w:p w14:paraId="01CB0AA4" w14:textId="77777777" w:rsidR="00E21292" w:rsidRDefault="00000000">
      <w:pPr>
        <w:pStyle w:val="LO-normal"/>
        <w:numPr>
          <w:ilvl w:val="0"/>
          <w:numId w:val="6"/>
        </w:numPr>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PCA y Clústering:</w:t>
      </w:r>
      <w:r>
        <w:rPr>
          <w:rFonts w:ascii="Liberation Sans" w:eastAsia="Liberation Sans" w:hAnsi="Liberation Sans" w:cs="Liberation Sans"/>
          <w:color w:val="000000"/>
        </w:rPr>
        <w:t xml:space="preserve"> Cómo método analítico y exploratorio, para reducir la </w:t>
      </w:r>
      <w:r>
        <w:rPr>
          <w:rFonts w:ascii="Liberation Sans" w:eastAsia="Liberation Sans" w:hAnsi="Liberation Sans" w:cs="Liberation Sans"/>
          <w:color w:val="000000"/>
        </w:rPr>
        <w:lastRenderedPageBreak/>
        <w:t>dimensionalidad del conjunto de datos, facilitar el manejo de las características extraídas e identificar patrones de los textos.</w:t>
      </w:r>
    </w:p>
    <w:p w14:paraId="6563DBA4" w14:textId="77777777" w:rsidR="00E21292" w:rsidRDefault="00000000" w:rsidP="00F802AC">
      <w:pPr>
        <w:pStyle w:val="Ttulo3"/>
      </w:pPr>
      <w:bookmarkStart w:id="9" w:name="_Toc202095164"/>
      <w:r w:rsidRPr="00F802AC">
        <w:t>Metodología</w:t>
      </w:r>
      <w:bookmarkEnd w:id="9"/>
    </w:p>
    <w:p w14:paraId="42EE06E9" w14:textId="77777777" w:rsidR="00E21292" w:rsidRDefault="00000000">
      <w:pPr>
        <w:pStyle w:val="Ttulo4"/>
        <w:numPr>
          <w:ilvl w:val="3"/>
          <w:numId w:val="7"/>
        </w:numPr>
      </w:pPr>
      <w:bookmarkStart w:id="10" w:name="_Toc202095165"/>
      <w:r>
        <w:t>EDA</w:t>
      </w:r>
      <w:bookmarkEnd w:id="10"/>
    </w:p>
    <w:p w14:paraId="408BEB7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la problemática a trabajar sobre clasificación arancelaria/tarifaria de mercaderías del comercio internacional, el dataset disponible es particularmente sencillo, partiendo de solo dos variables:</w:t>
      </w:r>
    </w:p>
    <w:p w14:paraId="52D41CE0" w14:textId="77777777" w:rsidR="00E21292" w:rsidRDefault="00000000">
      <w:pPr>
        <w:pStyle w:val="LO-normal"/>
        <w:numPr>
          <w:ilvl w:val="0"/>
          <w:numId w:val="9"/>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HS06_code: código tarifario armonizado a 6 dígitos (Categórica).</w:t>
      </w:r>
    </w:p>
    <w:p w14:paraId="2E649A83" w14:textId="77777777" w:rsidR="00E21292" w:rsidRDefault="00000000">
      <w:pPr>
        <w:pStyle w:val="LO-normal"/>
        <w:numPr>
          <w:ilvl w:val="0"/>
          <w:numId w:val="9"/>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goods_desc: texto libre para describir comercialmente la mercadería (Texto).</w:t>
      </w:r>
    </w:p>
    <w:p w14:paraId="5F96153F" w14:textId="327CAEF0"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Por esta razón, para la etapa exploratoria, además de evaluar temas de calidad (nulos, duplicados, outliers) y distribución/frecuencias, corresponde trabajar con técnicas de </w:t>
      </w:r>
      <w:r>
        <w:rPr>
          <w:rFonts w:ascii="Liberation Sans" w:eastAsia="Liberation Sans" w:hAnsi="Liberation Sans" w:cs="Liberation Sans"/>
          <w:b/>
          <w:color w:val="000000"/>
        </w:rPr>
        <w:t>ingeniería de variables</w:t>
      </w:r>
      <w:r>
        <w:rPr>
          <w:rFonts w:ascii="Liberation Sans" w:eastAsia="Liberation Sans" w:hAnsi="Liberation Sans" w:cs="Liberation Sans"/>
          <w:color w:val="000000"/>
        </w:rPr>
        <w:t>.</w:t>
      </w:r>
      <w:r w:rsidR="008376F0">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En términos generales, el análisis exploratorio busca entender cómo se compone el dataset, que mercaderías abarca, que información contiene y que limitaciones tenemos que considerar.</w:t>
      </w:r>
    </w:p>
    <w:p w14:paraId="1BB9F099" w14:textId="77777777" w:rsidR="00E21292" w:rsidRDefault="00000000">
      <w:pPr>
        <w:pStyle w:val="Ttulo4"/>
        <w:numPr>
          <w:ilvl w:val="3"/>
          <w:numId w:val="7"/>
        </w:numPr>
      </w:pPr>
      <w:bookmarkStart w:id="11" w:name="_Toc202095166"/>
      <w:r>
        <w:t>Ingeniería de variables</w:t>
      </w:r>
      <w:bookmarkEnd w:id="11"/>
    </w:p>
    <w:p w14:paraId="474FE7D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mejorar el análisis del dataset, y contemplar toda la información “escondida” en el mismo, se procede a:</w:t>
      </w:r>
    </w:p>
    <w:p w14:paraId="5F7DD6CE"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Desagregar la variable HS06 en otros códigos subyacentes.</w:t>
      </w:r>
    </w:p>
    <w:p w14:paraId="79A68369"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Buscar fuentes externas que </w:t>
      </w:r>
      <w:r>
        <w:rPr>
          <w:rFonts w:ascii="Liberation Sans" w:eastAsia="Liberation Sans" w:hAnsi="Liberation Sans" w:cs="Liberation Sans"/>
        </w:rPr>
        <w:t>complementan</w:t>
      </w:r>
      <w:r>
        <w:rPr>
          <w:rFonts w:ascii="Liberation Sans" w:eastAsia="Liberation Sans" w:hAnsi="Liberation Sans" w:cs="Liberation Sans"/>
          <w:color w:val="000000"/>
        </w:rPr>
        <w:t xml:space="preserve"> a los datos disponibles.</w:t>
      </w:r>
    </w:p>
    <w:p w14:paraId="040C468A"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Aplicar técnicas de encoding de texto, buscando representaciones latentes.</w:t>
      </w:r>
    </w:p>
    <w:p w14:paraId="65FAC51E" w14:textId="77777777" w:rsidR="00E21292" w:rsidRDefault="00000000">
      <w:pPr>
        <w:pStyle w:val="LO-normal"/>
        <w:numPr>
          <w:ilvl w:val="0"/>
          <w:numId w:val="8"/>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Reducir dimensiones (PCA, UMAP y/o t-SNE).</w:t>
      </w:r>
    </w:p>
    <w:p w14:paraId="6068F773" w14:textId="77777777" w:rsidR="00E21292" w:rsidRDefault="00E21292">
      <w:pPr>
        <w:pStyle w:val="LO-normal"/>
        <w:spacing w:before="6"/>
        <w:ind w:left="1081" w:right="138"/>
        <w:jc w:val="both"/>
        <w:rPr>
          <w:rFonts w:ascii="Liberation Sans" w:eastAsia="Liberation Sans" w:hAnsi="Liberation Sans" w:cs="Liberation Sans"/>
          <w:color w:val="000000"/>
        </w:rPr>
      </w:pPr>
    </w:p>
    <w:p w14:paraId="35E9D1AB" w14:textId="77777777" w:rsidR="00E21292" w:rsidRDefault="00000000">
      <w:pPr>
        <w:pStyle w:val="Ttulo4"/>
        <w:numPr>
          <w:ilvl w:val="3"/>
          <w:numId w:val="7"/>
        </w:numPr>
      </w:pPr>
      <w:bookmarkStart w:id="12" w:name="_Toc202095167"/>
      <w:r>
        <w:t>Técnicas no-supervisadas</w:t>
      </w:r>
      <w:bookmarkEnd w:id="12"/>
    </w:p>
    <w:p w14:paraId="661D4D42" w14:textId="6701ED52"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Las técnicas que no requieren el uso del resultado o variable target pueden presentar una solución simplificada a problemáticas de clasificación. </w:t>
      </w:r>
      <w:r w:rsidR="008376F0">
        <w:rPr>
          <w:rFonts w:ascii="Liberation Sans" w:eastAsia="Liberation Sans" w:hAnsi="Liberation Sans" w:cs="Liberation Sans"/>
          <w:color w:val="000000"/>
        </w:rPr>
        <w:t xml:space="preserve">Sin embargo, en la literatura, los estudios donde estas técnicas son relativamente eficientes </w:t>
      </w:r>
      <w:sdt>
        <w:sdtPr>
          <w:rPr>
            <w:rFonts w:ascii="Liberation Sans" w:eastAsia="Liberation Sans" w:hAnsi="Liberation Sans" w:cs="Liberation Sans"/>
            <w:color w:val="000000"/>
          </w:rPr>
          <w:id w:val="1200736915"/>
          <w:citation/>
        </w:sdtPr>
        <w:sdtContent>
          <w:r w:rsidR="008376F0">
            <w:rPr>
              <w:rFonts w:ascii="Liberation Sans" w:eastAsia="Liberation Sans" w:hAnsi="Liberation Sans" w:cs="Liberation Sans"/>
              <w:color w:val="000000"/>
            </w:rPr>
            <w:fldChar w:fldCharType="begin"/>
          </w:r>
          <w:r w:rsidR="00E97FF9">
            <w:rPr>
              <w:rFonts w:ascii="Liberation Sans" w:eastAsia="Liberation Sans" w:hAnsi="Liberation Sans" w:cs="Liberation Sans"/>
              <w:color w:val="000000"/>
            </w:rPr>
            <w:instrText xml:space="preserve">CITATION Xie20 \l 3082 </w:instrText>
          </w:r>
          <w:r w:rsidR="008376F0">
            <w:rPr>
              <w:rFonts w:ascii="Liberation Sans" w:eastAsia="Liberation Sans" w:hAnsi="Liberation Sans" w:cs="Liberation Sans"/>
              <w:color w:val="000000"/>
            </w:rPr>
            <w:fldChar w:fldCharType="separate"/>
          </w:r>
          <w:r w:rsidR="00E97FF9" w:rsidRPr="00E97FF9">
            <w:rPr>
              <w:rFonts w:ascii="Liberation Sans" w:eastAsia="Liberation Sans" w:hAnsi="Liberation Sans" w:cs="Liberation Sans"/>
              <w:noProof/>
              <w:color w:val="000000"/>
            </w:rPr>
            <w:t>(Xie, 2022)</w:t>
          </w:r>
          <w:r w:rsidR="008376F0">
            <w:rPr>
              <w:rFonts w:ascii="Liberation Sans" w:eastAsia="Liberation Sans" w:hAnsi="Liberation Sans" w:cs="Liberation Sans"/>
              <w:color w:val="000000"/>
            </w:rPr>
            <w:fldChar w:fldCharType="end"/>
          </w:r>
        </w:sdtContent>
      </w:sdt>
      <w:r w:rsidR="008376F0">
        <w:rPr>
          <w:rFonts w:ascii="Liberation Sans" w:eastAsia="Liberation Sans" w:hAnsi="Liberation Sans" w:cs="Liberation Sans"/>
          <w:color w:val="000000"/>
        </w:rPr>
        <w:t xml:space="preserve"> se </w:t>
      </w:r>
      <w:r w:rsidR="00BB24CE">
        <w:rPr>
          <w:rFonts w:ascii="Liberation Sans" w:eastAsia="Liberation Sans" w:hAnsi="Liberation Sans" w:cs="Liberation Sans"/>
          <w:color w:val="000000"/>
        </w:rPr>
        <w:t>limitan</w:t>
      </w:r>
      <w:r w:rsidR="008376F0">
        <w:rPr>
          <w:rFonts w:ascii="Liberation Sans" w:eastAsia="Liberation Sans" w:hAnsi="Liberation Sans" w:cs="Liberation Sans"/>
          <w:color w:val="000000"/>
        </w:rPr>
        <w:t xml:space="preserve"> a un número acotados de mercaderías (10 clases), mientras que en este trabajo se busca una solución holística de todo el universo posible.</w:t>
      </w:r>
    </w:p>
    <w:p w14:paraId="0D29C967" w14:textId="6221D7A5" w:rsidR="00E21292" w:rsidRDefault="00AD45A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EDA detallado, descripto más adelante, motivó la desestimación de técnicas no supervisadas, previendo un desempeño pobre incluso para agrupar descripciones en códigos HS02 (97 clases). En un futuro trabajo, esto debe ser reevaluado para lograr mayor precisión respecto al desempeño alcanzable con estas técnicas. </w:t>
      </w:r>
    </w:p>
    <w:p w14:paraId="17202187" w14:textId="77777777" w:rsidR="00E21292" w:rsidRDefault="00000000">
      <w:pPr>
        <w:pStyle w:val="Ttulo4"/>
        <w:numPr>
          <w:ilvl w:val="3"/>
          <w:numId w:val="7"/>
        </w:numPr>
      </w:pPr>
      <w:bookmarkStart w:id="13" w:name="_Toc202095168"/>
      <w:r>
        <w:t>Definición del target/ variable objetivo</w:t>
      </w:r>
      <w:bookmarkEnd w:id="13"/>
    </w:p>
    <w:p w14:paraId="46B2F8DB" w14:textId="41547558" w:rsidR="00E21292" w:rsidRDefault="00AD45AB">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el contexto planteado, la desagregación del código tarifario HS06, en códigos regionales o nacionales, tiene fundamento de negocio y permite considerar futuros cambios en la variable objetivo. Ampliando lo antes mencionado, la clasificación de mercaderías usando el HS, a nivel internacional, se </w:t>
      </w:r>
      <w:r>
        <w:rPr>
          <w:rFonts w:ascii="Liberation Sans" w:eastAsia="Liberation Sans" w:hAnsi="Liberation Sans" w:cs="Liberation Sans"/>
        </w:rPr>
        <w:t>compone</w:t>
      </w:r>
      <w:r>
        <w:rPr>
          <w:rFonts w:ascii="Liberation Sans" w:eastAsia="Liberation Sans" w:hAnsi="Liberation Sans" w:cs="Liberation Sans"/>
          <w:color w:val="000000"/>
        </w:rPr>
        <w:t xml:space="preserve"> de:</w:t>
      </w:r>
    </w:p>
    <w:p w14:paraId="5B01C7F8" w14:textId="77777777" w:rsidR="00E21292" w:rsidRDefault="00000000">
      <w:pPr>
        <w:pStyle w:val="LO-normal"/>
        <w:numPr>
          <w:ilvl w:val="0"/>
          <w:numId w:val="3"/>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Secciones: No se reflejan en el código tarifario, pero tienen un papel normativo relevante. Ejemplo: Sección XVI refiere a las máquinas, aparatos y equipamiento eléctrico/electrónico y comprende los capítulos 84 y 85.</w:t>
      </w:r>
    </w:p>
    <w:p w14:paraId="6E6149D6"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Capítulos (HS02): Primeros dos dígitos del código y agrupa mercaderías según su tipo o naturaleza. Ejemplo: Capítulo 84 contiene los reactores nucleares, calderas, maquinaria y aparatos mecánicos.</w:t>
      </w:r>
    </w:p>
    <w:p w14:paraId="255A814B"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Partidas (HS04): Primeros cuatro dígitos del código y define a mercaderías relevantes para el comercio internacional. Ejemplo: Partida 8471 define a las máquinas automáticas para tratamiento o procesamiento de datos </w:t>
      </w:r>
      <w:r>
        <w:rPr>
          <w:rFonts w:ascii="Liberation Sans" w:eastAsia="Liberation Sans" w:hAnsi="Liberation Sans" w:cs="Liberation Sans"/>
          <w:color w:val="000000"/>
        </w:rPr>
        <w:lastRenderedPageBreak/>
        <w:t>(computadoras).</w:t>
      </w:r>
    </w:p>
    <w:p w14:paraId="1C1ED91D" w14:textId="77777777" w:rsidR="00E21292" w:rsidRDefault="00000000">
      <w:pPr>
        <w:pStyle w:val="LO-normal"/>
        <w:numPr>
          <w:ilvl w:val="0"/>
          <w:numId w:val="3"/>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Subpartidas (HS06): Códigos tarifarios a 6 dígitos, con una “apertura” de la partida, permitiendo definir mercaderías más específicas. Ejemplo: 847130 define a Máquinas automáticas para tratamiento o procesamiento de datos, portátiles, de peso inferior o igual a 10 kg, que estén constituidas, al menos, por una unidad central de proceso, un teclado y un visualizador.</w:t>
      </w:r>
    </w:p>
    <w:p w14:paraId="54FE8D6C" w14:textId="7AADFB1C" w:rsidR="00575589"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 descripto, permitiría ejercitar la clasificación a 2, 4 o 6 dígitos. A menor cantidad de dígitos, menos cantidad de clases, lo que también simplifica la tarea</w:t>
      </w:r>
      <w:r w:rsidR="00575589">
        <w:rPr>
          <w:rFonts w:ascii="Liberation Sans" w:eastAsia="Liberation Sans" w:hAnsi="Liberation Sans" w:cs="Liberation Sans"/>
          <w:color w:val="000000"/>
        </w:rPr>
        <w:t xml:space="preserve"> del algoritmo</w:t>
      </w:r>
      <w:r>
        <w:rPr>
          <w:rFonts w:ascii="Liberation Sans" w:eastAsia="Liberation Sans" w:hAnsi="Liberation Sans" w:cs="Liberation Sans"/>
          <w:color w:val="000000"/>
        </w:rPr>
        <w:t>.</w:t>
      </w:r>
      <w:r w:rsidR="00575589">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 xml:space="preserve">Sin embargo, en el comercio internacional, una clasificación debe tener tantos dígitos como sea necesario. </w:t>
      </w:r>
      <w:r w:rsidR="00575589">
        <w:rPr>
          <w:rFonts w:ascii="Liberation Sans" w:eastAsia="Liberation Sans" w:hAnsi="Liberation Sans" w:cs="Liberation Sans"/>
          <w:color w:val="000000"/>
        </w:rPr>
        <w:t>En este trabajo, los modelos clasifican en códigos HS04.</w:t>
      </w:r>
    </w:p>
    <w:p w14:paraId="244A6709" w14:textId="77777777" w:rsidR="00E21292" w:rsidRDefault="00000000">
      <w:pPr>
        <w:pStyle w:val="Ttulo4"/>
        <w:numPr>
          <w:ilvl w:val="3"/>
          <w:numId w:val="7"/>
        </w:numPr>
      </w:pPr>
      <w:bookmarkStart w:id="14" w:name="_Toc202095169"/>
      <w:r>
        <w:t>Técnicas supervisadas y transferencia del aprendizaje</w:t>
      </w:r>
      <w:bookmarkEnd w:id="14"/>
    </w:p>
    <w:p w14:paraId="4E69FF0D" w14:textId="626A9148" w:rsidR="00E21292" w:rsidRDefault="00C537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Incluso las ya técnicas consideradas “tradicionales” para la explotación de texto (Doc2Vec o FastText) utilizan redes neuronales para generar embeddings que luego se </w:t>
      </w:r>
      <w:r>
        <w:rPr>
          <w:rFonts w:ascii="Liberation Sans" w:eastAsia="Liberation Sans" w:hAnsi="Liberation Sans" w:cs="Liberation Sans"/>
        </w:rPr>
        <w:t>clasifican usando</w:t>
      </w:r>
      <w:r>
        <w:rPr>
          <w:rFonts w:ascii="Liberation Sans" w:eastAsia="Liberation Sans" w:hAnsi="Liberation Sans" w:cs="Liberation Sans"/>
          <w:color w:val="000000"/>
        </w:rPr>
        <w:t xml:space="preserve"> medidas de similitud. Estos modelos deben entrenarse desde cero, con el corpus disponible para resolver la problemática.</w:t>
      </w:r>
    </w:p>
    <w:p w14:paraId="536A86CA" w14:textId="61253CEE" w:rsidR="00E21292" w:rsidRDefault="00C537CE">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Por otro lado, es posible partir de modelos con arquitectura transformer (BERT, distiltBERT, o similar), pre-entrenados con corpus de texto extensos. Esto puede usarse como encoder (codificador o cuerpo) del modelo, mientras que se desarrolla y entrena un classifier (clasificador o cabeza) que se encarga de la clasificación final.</w:t>
      </w:r>
    </w:p>
    <w:p w14:paraId="38C1D0E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La arquitectura </w:t>
      </w:r>
      <w:r>
        <w:rPr>
          <w:rFonts w:ascii="Liberation Sans" w:eastAsia="Liberation Sans" w:hAnsi="Liberation Sans" w:cs="Liberation Sans"/>
          <w:b/>
          <w:color w:val="000000"/>
        </w:rPr>
        <w:t xml:space="preserve">encoder-classifier </w:t>
      </w:r>
      <w:r>
        <w:rPr>
          <w:rFonts w:ascii="Liberation Sans" w:eastAsia="Liberation Sans" w:hAnsi="Liberation Sans" w:cs="Liberation Sans"/>
          <w:color w:val="000000"/>
        </w:rPr>
        <w:t>se utiliza mediante:</w:t>
      </w:r>
    </w:p>
    <w:p w14:paraId="7E77AF0A" w14:textId="77777777" w:rsidR="00E21292" w:rsidRDefault="00000000">
      <w:pPr>
        <w:pStyle w:val="LO-normal"/>
        <w:numPr>
          <w:ilvl w:val="0"/>
          <w:numId w:val="5"/>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Transfer learning (transferencia del aprendizaje), ajustando durante el entrenamiento solo al classifier.</w:t>
      </w:r>
    </w:p>
    <w:p w14:paraId="50830845" w14:textId="4FFA5953" w:rsidR="00E21292" w:rsidRDefault="00000000">
      <w:pPr>
        <w:pStyle w:val="LO-normal"/>
        <w:numPr>
          <w:ilvl w:val="0"/>
          <w:numId w:val="5"/>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Fine-tuning (ajuste fino) total o parcial, ajustando el conjunto cabeza y encoder (en todos sus capas -total- o en algunas de sus capas de salidad -parcial-</w:t>
      </w:r>
      <w:r w:rsidR="00BB24CE">
        <w:rPr>
          <w:rFonts w:ascii="Liberation Sans" w:eastAsia="Liberation Sans" w:hAnsi="Liberation Sans" w:cs="Liberation Sans"/>
          <w:color w:val="000000"/>
        </w:rPr>
        <w:t>)</w:t>
      </w:r>
      <w:r>
        <w:rPr>
          <w:rFonts w:ascii="Liberation Sans" w:eastAsia="Liberation Sans" w:hAnsi="Liberation Sans" w:cs="Liberation Sans"/>
          <w:color w:val="000000"/>
        </w:rPr>
        <w:t>.</w:t>
      </w:r>
    </w:p>
    <w:p w14:paraId="4DE11FCC" w14:textId="77777777" w:rsidR="00E21292" w:rsidRDefault="00000000" w:rsidP="00F802AC">
      <w:pPr>
        <w:pStyle w:val="Ttulo3"/>
      </w:pPr>
      <w:bookmarkStart w:id="15" w:name="_Toc202095170"/>
      <w:r>
        <w:t>Perfilado y análisis de los datos</w:t>
      </w:r>
      <w:bookmarkEnd w:id="15"/>
    </w:p>
    <w:p w14:paraId="508DC20E" w14:textId="77777777" w:rsidR="00E21292" w:rsidRDefault="00000000">
      <w:pPr>
        <w:pStyle w:val="Ttulo4"/>
        <w:numPr>
          <w:ilvl w:val="3"/>
          <w:numId w:val="7"/>
        </w:numPr>
      </w:pPr>
      <w:bookmarkStart w:id="16" w:name="_Toc202095171"/>
      <w:r>
        <w:t>Quick EDA</w:t>
      </w:r>
      <w:bookmarkEnd w:id="16"/>
    </w:p>
    <w:p w14:paraId="695A70F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una revisión rápida del dataset crudo, se analizan nulos, duplicados y frecuencias respecto a códigos de capítulo (HS02), partida (HS04) y subpartida (HS06):</w:t>
      </w:r>
    </w:p>
    <w:p w14:paraId="4DACCAC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Valores nulos por columna:</w:t>
      </w:r>
    </w:p>
    <w:tbl>
      <w:tblPr>
        <w:tblStyle w:val="TableNormal"/>
        <w:tblW w:w="4390" w:type="dxa"/>
        <w:jc w:val="center"/>
        <w:tblInd w:w="0" w:type="dxa"/>
        <w:tblLayout w:type="fixed"/>
        <w:tblCellMar>
          <w:left w:w="108" w:type="dxa"/>
          <w:right w:w="108" w:type="dxa"/>
        </w:tblCellMar>
        <w:tblLook w:val="0000" w:firstRow="0" w:lastRow="0" w:firstColumn="0" w:lastColumn="0" w:noHBand="0" w:noVBand="0"/>
      </w:tblPr>
      <w:tblGrid>
        <w:gridCol w:w="2830"/>
        <w:gridCol w:w="1560"/>
      </w:tblGrid>
      <w:tr w:rsidR="00E21292" w14:paraId="37080543"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78EC62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Columna</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1F7A6F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Valores nulos</w:t>
            </w:r>
          </w:p>
        </w:tc>
      </w:tr>
      <w:tr w:rsidR="00E21292" w14:paraId="2D5F5A1A"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F2F2F2"/>
          </w:tcPr>
          <w:p w14:paraId="49BEB51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Pr>
          <w:p w14:paraId="343697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3AD535AF"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3E1065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GOODS_DESCRIPTION</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160AE3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2E7AA08F"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F2F2F2"/>
          </w:tcPr>
          <w:p w14:paraId="207959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1560" w:type="dxa"/>
            <w:tcBorders>
              <w:top w:val="single" w:sz="4" w:space="0" w:color="BFBFBF"/>
              <w:left w:val="single" w:sz="4" w:space="0" w:color="BFBFBF"/>
              <w:bottom w:val="single" w:sz="4" w:space="0" w:color="BFBFBF"/>
              <w:right w:val="single" w:sz="4" w:space="0" w:color="BFBFBF"/>
            </w:tcBorders>
            <w:shd w:val="clear" w:color="auto" w:fill="F2F2F2"/>
          </w:tcPr>
          <w:p w14:paraId="6A6E8F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r w:rsidR="00E21292" w14:paraId="5548FBAE" w14:textId="77777777" w:rsidTr="00721A1B">
        <w:trPr>
          <w:jc w:val="center"/>
        </w:trPr>
        <w:tc>
          <w:tcPr>
            <w:tcW w:w="2830" w:type="dxa"/>
            <w:tcBorders>
              <w:top w:val="single" w:sz="4" w:space="0" w:color="BFBFBF"/>
              <w:left w:val="single" w:sz="4" w:space="0" w:color="BFBFBF"/>
              <w:bottom w:val="single" w:sz="4" w:space="0" w:color="BFBFBF"/>
              <w:right w:val="single" w:sz="4" w:space="0" w:color="BFBFBF"/>
            </w:tcBorders>
            <w:shd w:val="clear" w:color="auto" w:fill="auto"/>
          </w:tcPr>
          <w:p w14:paraId="316E4FA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560" w:type="dxa"/>
            <w:tcBorders>
              <w:top w:val="single" w:sz="4" w:space="0" w:color="BFBFBF"/>
              <w:left w:val="single" w:sz="4" w:space="0" w:color="BFBFBF"/>
              <w:bottom w:val="single" w:sz="4" w:space="0" w:color="BFBFBF"/>
              <w:right w:val="single" w:sz="4" w:space="0" w:color="BFBFBF"/>
            </w:tcBorders>
            <w:shd w:val="clear" w:color="auto" w:fill="auto"/>
          </w:tcPr>
          <w:p w14:paraId="6FF2EBB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w:t>
            </w:r>
          </w:p>
        </w:tc>
      </w:tr>
    </w:tbl>
    <w:p w14:paraId="6BEC3154"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HS02, TOP10:</w:t>
      </w:r>
    </w:p>
    <w:tbl>
      <w:tblPr>
        <w:tblStyle w:val="TableNormal"/>
        <w:tblW w:w="6268" w:type="dxa"/>
        <w:jc w:val="center"/>
        <w:tblInd w:w="0" w:type="dxa"/>
        <w:tblLayout w:type="fixed"/>
        <w:tblCellMar>
          <w:left w:w="108" w:type="dxa"/>
          <w:right w:w="108" w:type="dxa"/>
        </w:tblCellMar>
        <w:tblLook w:val="0000" w:firstRow="0" w:lastRow="0" w:firstColumn="0" w:lastColumn="0" w:noHBand="0" w:noVBand="0"/>
      </w:tblPr>
      <w:tblGrid>
        <w:gridCol w:w="808"/>
        <w:gridCol w:w="1137"/>
        <w:gridCol w:w="2007"/>
        <w:gridCol w:w="2316"/>
      </w:tblGrid>
      <w:tr w:rsidR="00E21292" w14:paraId="616C52D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F2D4BA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67BCA5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4B19A9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327C30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5F83C383"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3B4301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2A6D9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54.901</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55F0CF7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1254EF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r>
      <w:tr w:rsidR="00E21292" w14:paraId="0A91E47D"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CF04F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A29DC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33.571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02FEC3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12,54%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029AE0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33,04%</w:t>
            </w:r>
          </w:p>
        </w:tc>
      </w:tr>
      <w:tr w:rsidR="00E21292" w14:paraId="73ADD02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9F73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3BC8396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28.476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B4FFB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10,63%</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16631F2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43,67%</w:t>
            </w:r>
          </w:p>
        </w:tc>
      </w:tr>
      <w:tr w:rsidR="00E21292" w14:paraId="3767EBEF"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6E1898C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40AAE8E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16.173</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77B4FC0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6,04%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53618F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49,71%</w:t>
            </w:r>
          </w:p>
        </w:tc>
      </w:tr>
      <w:tr w:rsidR="00E21292" w14:paraId="7082C85B"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8D2F8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40972DE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12.218</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2C956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4,56%</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00FFCDB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54,28%</w:t>
            </w:r>
          </w:p>
        </w:tc>
      </w:tr>
      <w:tr w:rsidR="00E21292" w14:paraId="1030F20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644D3F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29235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11.611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E19AB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4,34%</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9D58A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58,61%</w:t>
            </w:r>
          </w:p>
        </w:tc>
      </w:tr>
      <w:tr w:rsidR="00E21292" w14:paraId="6E626FE3"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40C2CAC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82</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BEAA11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7.972</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4331E26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2,98%</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6BC7E3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61,59%</w:t>
            </w:r>
          </w:p>
        </w:tc>
      </w:tr>
      <w:tr w:rsidR="00E21292" w14:paraId="1985C8EC"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16B49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1BE165F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7.921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11142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2,96%</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7E262C7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64,55%</w:t>
            </w:r>
          </w:p>
        </w:tc>
      </w:tr>
      <w:tr w:rsidR="00E21292" w14:paraId="3C3C4B7B"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3C79D5F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2912EC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7.526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560CAC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2,81%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3F3A578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67,36%</w:t>
            </w:r>
          </w:p>
        </w:tc>
      </w:tr>
      <w:tr w:rsidR="00E21292" w14:paraId="1750F47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02870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83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5A6039D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4.285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8976B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3FF61A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68,96%</w:t>
            </w:r>
          </w:p>
        </w:tc>
      </w:tr>
    </w:tbl>
    <w:p w14:paraId="17C0568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HS02, BOTTOM10:</w:t>
      </w:r>
    </w:p>
    <w:tbl>
      <w:tblPr>
        <w:tblStyle w:val="TableNormal"/>
        <w:tblW w:w="6268" w:type="dxa"/>
        <w:jc w:val="center"/>
        <w:tblInd w:w="0" w:type="dxa"/>
        <w:tblLayout w:type="fixed"/>
        <w:tblCellMar>
          <w:left w:w="108" w:type="dxa"/>
          <w:right w:w="108" w:type="dxa"/>
        </w:tblCellMar>
        <w:tblLook w:val="0000" w:firstRow="0" w:lastRow="0" w:firstColumn="0" w:lastColumn="0" w:noHBand="0" w:noVBand="0"/>
      </w:tblPr>
      <w:tblGrid>
        <w:gridCol w:w="808"/>
        <w:gridCol w:w="1137"/>
        <w:gridCol w:w="2007"/>
        <w:gridCol w:w="2316"/>
      </w:tblGrid>
      <w:tr w:rsidR="00E21292" w14:paraId="420C25AC"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48C50B5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4A517B5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2F6D92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42F4BD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2E3F7790"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670E1B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41</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2350BC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6B5FC0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536D96C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99,96%</w:t>
            </w:r>
          </w:p>
        </w:tc>
      </w:tr>
      <w:tr w:rsidR="00E21292" w14:paraId="1A8CF438"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3DAAC8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81</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0719690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74DEC4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1281A7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99,97%</w:t>
            </w:r>
          </w:p>
        </w:tc>
      </w:tr>
      <w:tr w:rsidR="00E21292" w14:paraId="5B484904"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C81D4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BCC6DE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3CA0CC5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7FCC4A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99,97%</w:t>
            </w:r>
          </w:p>
        </w:tc>
      </w:tr>
      <w:tr w:rsidR="00E21292" w14:paraId="23FA682E"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F26164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7330F3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37EE53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4CF9BD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99,98%</w:t>
            </w:r>
          </w:p>
        </w:tc>
      </w:tr>
      <w:tr w:rsidR="00E21292" w14:paraId="7E31B175"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587B7B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80</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143674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08183EF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53505F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99,98%</w:t>
            </w:r>
          </w:p>
        </w:tc>
      </w:tr>
      <w:tr w:rsidR="00E21292" w14:paraId="4E57F036"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5371DD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50</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524E24D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1AE8678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60D7B56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99,99%</w:t>
            </w:r>
          </w:p>
        </w:tc>
      </w:tr>
      <w:tr w:rsidR="00E21292" w14:paraId="7C4503F8"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1EA72AC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0E1FC72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74277D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9FA240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99,99%</w:t>
            </w:r>
          </w:p>
        </w:tc>
      </w:tr>
      <w:tr w:rsidR="00E21292" w14:paraId="49B4380D"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7EB642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78</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312A6FF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4416894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2F9D89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r w:rsidR="00E21292" w14:paraId="1C3EFC57"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F2F2F2"/>
          </w:tcPr>
          <w:p w14:paraId="21D72E8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51</w:t>
            </w:r>
          </w:p>
        </w:tc>
        <w:tc>
          <w:tcPr>
            <w:tcW w:w="1137" w:type="dxa"/>
            <w:tcBorders>
              <w:top w:val="single" w:sz="4" w:space="0" w:color="BFBFBF"/>
              <w:left w:val="single" w:sz="4" w:space="0" w:color="BFBFBF"/>
              <w:bottom w:val="single" w:sz="4" w:space="0" w:color="BFBFBF"/>
              <w:right w:val="single" w:sz="4" w:space="0" w:color="BFBFBF"/>
            </w:tcBorders>
            <w:shd w:val="clear" w:color="auto" w:fill="F2F2F2"/>
          </w:tcPr>
          <w:p w14:paraId="5720C8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w:t>
            </w:r>
          </w:p>
        </w:tc>
        <w:tc>
          <w:tcPr>
            <w:tcW w:w="2007" w:type="dxa"/>
            <w:tcBorders>
              <w:top w:val="single" w:sz="4" w:space="0" w:color="BFBFBF"/>
              <w:left w:val="single" w:sz="4" w:space="0" w:color="BFBFBF"/>
              <w:bottom w:val="single" w:sz="4" w:space="0" w:color="BFBFBF"/>
              <w:right w:val="single" w:sz="4" w:space="0" w:color="BFBFBF"/>
            </w:tcBorders>
            <w:shd w:val="clear" w:color="auto" w:fill="F2F2F2"/>
          </w:tcPr>
          <w:p w14:paraId="1FC39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F2F2F2"/>
          </w:tcPr>
          <w:p w14:paraId="2D471D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r w:rsidR="00E21292" w14:paraId="2144CA17" w14:textId="77777777">
        <w:trPr>
          <w:jc w:val="center"/>
        </w:trPr>
        <w:tc>
          <w:tcPr>
            <w:tcW w:w="807" w:type="dxa"/>
            <w:tcBorders>
              <w:top w:val="single" w:sz="4" w:space="0" w:color="BFBFBF"/>
              <w:left w:val="single" w:sz="4" w:space="0" w:color="BFBFBF"/>
              <w:bottom w:val="single" w:sz="4" w:space="0" w:color="BFBFBF"/>
              <w:right w:val="single" w:sz="4" w:space="0" w:color="BFBFBF"/>
            </w:tcBorders>
            <w:shd w:val="clear" w:color="auto" w:fill="auto"/>
          </w:tcPr>
          <w:p w14:paraId="376350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43</w:t>
            </w:r>
          </w:p>
        </w:tc>
        <w:tc>
          <w:tcPr>
            <w:tcW w:w="1137" w:type="dxa"/>
            <w:tcBorders>
              <w:top w:val="single" w:sz="4" w:space="0" w:color="BFBFBF"/>
              <w:left w:val="single" w:sz="4" w:space="0" w:color="BFBFBF"/>
              <w:bottom w:val="single" w:sz="4" w:space="0" w:color="BFBFBF"/>
              <w:right w:val="single" w:sz="4" w:space="0" w:color="BFBFBF"/>
            </w:tcBorders>
            <w:shd w:val="clear" w:color="auto" w:fill="auto"/>
          </w:tcPr>
          <w:p w14:paraId="78226ED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w:t>
            </w:r>
          </w:p>
        </w:tc>
        <w:tc>
          <w:tcPr>
            <w:tcW w:w="2007" w:type="dxa"/>
            <w:tcBorders>
              <w:top w:val="single" w:sz="4" w:space="0" w:color="BFBFBF"/>
              <w:left w:val="single" w:sz="4" w:space="0" w:color="BFBFBF"/>
              <w:bottom w:val="single" w:sz="4" w:space="0" w:color="BFBFBF"/>
              <w:right w:val="single" w:sz="4" w:space="0" w:color="BFBFBF"/>
            </w:tcBorders>
            <w:shd w:val="clear" w:color="auto" w:fill="auto"/>
          </w:tcPr>
          <w:p w14:paraId="5C0373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w:t>
            </w:r>
          </w:p>
        </w:tc>
        <w:tc>
          <w:tcPr>
            <w:tcW w:w="2316" w:type="dxa"/>
            <w:tcBorders>
              <w:top w:val="single" w:sz="4" w:space="0" w:color="BFBFBF"/>
              <w:left w:val="single" w:sz="4" w:space="0" w:color="BFBFBF"/>
              <w:bottom w:val="single" w:sz="4" w:space="0" w:color="BFBFBF"/>
              <w:right w:val="single" w:sz="4" w:space="0" w:color="BFBFBF"/>
            </w:tcBorders>
            <w:shd w:val="clear" w:color="auto" w:fill="auto"/>
          </w:tcPr>
          <w:p w14:paraId="0B85A62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r>
    </w:tbl>
    <w:p w14:paraId="6709A19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HS04, TOP10:</w:t>
      </w:r>
    </w:p>
    <w:tbl>
      <w:tblPr>
        <w:tblStyle w:val="TableNormal"/>
        <w:tblW w:w="6371" w:type="dxa"/>
        <w:jc w:val="center"/>
        <w:tblInd w:w="0" w:type="dxa"/>
        <w:tblLayout w:type="fixed"/>
        <w:tblCellMar>
          <w:left w:w="108" w:type="dxa"/>
          <w:right w:w="108" w:type="dxa"/>
        </w:tblCellMar>
        <w:tblLook w:val="0000" w:firstRow="0" w:lastRow="0" w:firstColumn="0" w:lastColumn="0" w:noHBand="0" w:noVBand="0"/>
      </w:tblPr>
      <w:tblGrid>
        <w:gridCol w:w="817"/>
        <w:gridCol w:w="1153"/>
        <w:gridCol w:w="2046"/>
        <w:gridCol w:w="2355"/>
      </w:tblGrid>
      <w:tr w:rsidR="00E21292" w14:paraId="606852C5"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77899B8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7521BE7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2A9610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5A072D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08173765"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1D3C4B4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8708</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2D20920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8.524</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558DCE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3,18%</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3C28E6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3,18%</w:t>
            </w:r>
          </w:p>
        </w:tc>
      </w:tr>
      <w:tr w:rsidR="00E21292" w14:paraId="68E7BD3B"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7DB4CBF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1C02D9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7.341</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3453FC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2,74%</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15012B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5,92%</w:t>
            </w:r>
          </w:p>
        </w:tc>
      </w:tr>
      <w:tr w:rsidR="00E21292" w14:paraId="7C848EDD"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1D5375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7318</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25CE72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5.700</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7BFE422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2,13%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43C68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8,05%</w:t>
            </w:r>
          </w:p>
        </w:tc>
      </w:tr>
      <w:tr w:rsidR="00E21292" w14:paraId="5096CCBE"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0469AEB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8536</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65609B3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5.487</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462E72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2,05%</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7EDF1E3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10,10%</w:t>
            </w:r>
          </w:p>
        </w:tc>
      </w:tr>
      <w:tr w:rsidR="00E21292" w14:paraId="74A1F8B2"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443967A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694AF25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4.895</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7B410B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0971FA7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11,93%</w:t>
            </w:r>
          </w:p>
        </w:tc>
      </w:tr>
      <w:tr w:rsidR="00E21292" w14:paraId="4A67A15A"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04CECC9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8421</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0C8B5D2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4.593</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59815FA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1,72%</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533F9C9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13,65%</w:t>
            </w:r>
          </w:p>
        </w:tc>
      </w:tr>
      <w:tr w:rsidR="00E21292" w14:paraId="742B55A2"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04A5D8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8431</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697477A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3.910</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341EE90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1,46%</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20DDB3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15,11%</w:t>
            </w:r>
          </w:p>
        </w:tc>
      </w:tr>
      <w:tr w:rsidR="00E21292" w14:paraId="344DE74E"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3D812C7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8483</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1F940B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3.819</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0D817D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1,43%</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BAB439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16,53%</w:t>
            </w:r>
          </w:p>
        </w:tc>
      </w:tr>
      <w:tr w:rsidR="00E21292" w14:paraId="3B731F28"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F2F2F2"/>
          </w:tcPr>
          <w:p w14:paraId="2BAF6C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8481</w:t>
            </w:r>
          </w:p>
        </w:tc>
        <w:tc>
          <w:tcPr>
            <w:tcW w:w="1153" w:type="dxa"/>
            <w:tcBorders>
              <w:top w:val="single" w:sz="4" w:space="0" w:color="BFBFBF"/>
              <w:left w:val="single" w:sz="4" w:space="0" w:color="BFBFBF"/>
              <w:bottom w:val="single" w:sz="4" w:space="0" w:color="BFBFBF"/>
              <w:right w:val="single" w:sz="4" w:space="0" w:color="BFBFBF"/>
            </w:tcBorders>
            <w:shd w:val="clear" w:color="auto" w:fill="F2F2F2"/>
          </w:tcPr>
          <w:p w14:paraId="03D620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3.562</w:t>
            </w:r>
          </w:p>
        </w:tc>
        <w:tc>
          <w:tcPr>
            <w:tcW w:w="2046" w:type="dxa"/>
            <w:tcBorders>
              <w:top w:val="single" w:sz="4" w:space="0" w:color="BFBFBF"/>
              <w:left w:val="single" w:sz="4" w:space="0" w:color="BFBFBF"/>
              <w:bottom w:val="single" w:sz="4" w:space="0" w:color="BFBFBF"/>
              <w:right w:val="single" w:sz="4" w:space="0" w:color="BFBFBF"/>
            </w:tcBorders>
            <w:shd w:val="clear" w:color="auto" w:fill="F2F2F2"/>
          </w:tcPr>
          <w:p w14:paraId="48AB23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1,33%</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877152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17,86%</w:t>
            </w:r>
          </w:p>
        </w:tc>
      </w:tr>
      <w:tr w:rsidR="00E21292" w14:paraId="51046A99" w14:textId="77777777">
        <w:trPr>
          <w:jc w:val="center"/>
        </w:trPr>
        <w:tc>
          <w:tcPr>
            <w:tcW w:w="816" w:type="dxa"/>
            <w:tcBorders>
              <w:top w:val="single" w:sz="4" w:space="0" w:color="BFBFBF"/>
              <w:left w:val="single" w:sz="4" w:space="0" w:color="BFBFBF"/>
              <w:bottom w:val="single" w:sz="4" w:space="0" w:color="BFBFBF"/>
              <w:right w:val="single" w:sz="4" w:space="0" w:color="BFBFBF"/>
            </w:tcBorders>
            <w:shd w:val="clear" w:color="auto" w:fill="auto"/>
          </w:tcPr>
          <w:p w14:paraId="4A7F1E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153" w:type="dxa"/>
            <w:tcBorders>
              <w:top w:val="single" w:sz="4" w:space="0" w:color="BFBFBF"/>
              <w:left w:val="single" w:sz="4" w:space="0" w:color="BFBFBF"/>
              <w:bottom w:val="single" w:sz="4" w:space="0" w:color="BFBFBF"/>
              <w:right w:val="single" w:sz="4" w:space="0" w:color="BFBFBF"/>
            </w:tcBorders>
            <w:shd w:val="clear" w:color="auto" w:fill="auto"/>
          </w:tcPr>
          <w:p w14:paraId="09D0F7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3.485</w:t>
            </w:r>
          </w:p>
        </w:tc>
        <w:tc>
          <w:tcPr>
            <w:tcW w:w="2046" w:type="dxa"/>
            <w:tcBorders>
              <w:top w:val="single" w:sz="4" w:space="0" w:color="BFBFBF"/>
              <w:left w:val="single" w:sz="4" w:space="0" w:color="BFBFBF"/>
              <w:bottom w:val="single" w:sz="4" w:space="0" w:color="BFBFBF"/>
              <w:right w:val="single" w:sz="4" w:space="0" w:color="BFBFBF"/>
            </w:tcBorders>
            <w:shd w:val="clear" w:color="auto" w:fill="auto"/>
          </w:tcPr>
          <w:p w14:paraId="30A49E5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1,30%</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65AB5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19,16%</w:t>
            </w:r>
          </w:p>
        </w:tc>
      </w:tr>
    </w:tbl>
    <w:p w14:paraId="3DA42BC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Frecuencias por HS06, TOP10:</w:t>
      </w:r>
    </w:p>
    <w:tbl>
      <w:tblPr>
        <w:tblStyle w:val="TableNormal"/>
        <w:tblW w:w="6579" w:type="dxa"/>
        <w:jc w:val="center"/>
        <w:tblInd w:w="0" w:type="dxa"/>
        <w:tblLayout w:type="fixed"/>
        <w:tblCellMar>
          <w:left w:w="108" w:type="dxa"/>
          <w:right w:w="108" w:type="dxa"/>
        </w:tblCellMar>
        <w:tblLook w:val="0000" w:firstRow="0" w:lastRow="0" w:firstColumn="0" w:lastColumn="0" w:noHBand="0" w:noVBand="0"/>
      </w:tblPr>
      <w:tblGrid>
        <w:gridCol w:w="1024"/>
        <w:gridCol w:w="1155"/>
        <w:gridCol w:w="2045"/>
        <w:gridCol w:w="2355"/>
      </w:tblGrid>
      <w:tr w:rsidR="00E21292" w14:paraId="2FE792FE"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5E307C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052853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Cantidad</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71EA46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relativa</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6D96091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Frecuencia acumulada</w:t>
            </w:r>
          </w:p>
        </w:tc>
      </w:tr>
      <w:tr w:rsidR="00E21292" w14:paraId="7791356A"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61FEF9C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870323</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0DC2446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3.869</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70C6105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796D77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1,44%</w:t>
            </w:r>
          </w:p>
        </w:tc>
      </w:tr>
      <w:tr w:rsidR="00E21292" w14:paraId="1FB99A9E"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18BB1CD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848280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5D4D5AC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2.924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B9FC6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1,09%</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3B96B56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2,54%</w:t>
            </w:r>
          </w:p>
        </w:tc>
      </w:tr>
      <w:tr w:rsidR="00E21292" w14:paraId="33CA8183"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2E6D585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871120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33E3039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2.779</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270E30C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6671B8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3,57%</w:t>
            </w:r>
          </w:p>
        </w:tc>
      </w:tr>
      <w:tr w:rsidR="00E21292" w14:paraId="708EEE89"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7AD742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731815</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2F20EB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2.632</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1CF369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411C2A4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4,56%</w:t>
            </w:r>
          </w:p>
        </w:tc>
      </w:tr>
      <w:tr w:rsidR="00E21292" w14:paraId="5269F16A"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3661EA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870322</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65708C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2.247</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29CFA8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1E8794F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5,40%</w:t>
            </w:r>
          </w:p>
        </w:tc>
      </w:tr>
      <w:tr w:rsidR="00E21292" w14:paraId="78D93012"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455F3FC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870899</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721DBD8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2.074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79FDE6B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0,77%</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1C8A18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6,17%</w:t>
            </w:r>
          </w:p>
        </w:tc>
      </w:tr>
      <w:tr w:rsidR="00E21292" w14:paraId="7159C357"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3F160E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950300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4C29284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1.988</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61FA5A1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0,74%</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5C6031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6,91%</w:t>
            </w:r>
          </w:p>
        </w:tc>
      </w:tr>
      <w:tr w:rsidR="00E21292" w14:paraId="7967C4E9"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1BA7C7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940540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0EA2626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1.874</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06A5C7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0,70%</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20D07D6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7,61%</w:t>
            </w:r>
          </w:p>
        </w:tc>
      </w:tr>
      <w:tr w:rsidR="00E21292" w14:paraId="42E3D816"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F2F2F2"/>
          </w:tcPr>
          <w:p w14:paraId="1CFA1F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848180</w:t>
            </w:r>
          </w:p>
        </w:tc>
        <w:tc>
          <w:tcPr>
            <w:tcW w:w="1155" w:type="dxa"/>
            <w:tcBorders>
              <w:top w:val="single" w:sz="4" w:space="0" w:color="BFBFBF"/>
              <w:left w:val="single" w:sz="4" w:space="0" w:color="BFBFBF"/>
              <w:bottom w:val="single" w:sz="4" w:space="0" w:color="BFBFBF"/>
              <w:right w:val="single" w:sz="4" w:space="0" w:color="BFBFBF"/>
            </w:tcBorders>
            <w:shd w:val="clear" w:color="auto" w:fill="F2F2F2"/>
          </w:tcPr>
          <w:p w14:paraId="42953B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1.857</w:t>
            </w:r>
          </w:p>
        </w:tc>
        <w:tc>
          <w:tcPr>
            <w:tcW w:w="2045" w:type="dxa"/>
            <w:tcBorders>
              <w:top w:val="single" w:sz="4" w:space="0" w:color="BFBFBF"/>
              <w:left w:val="single" w:sz="4" w:space="0" w:color="BFBFBF"/>
              <w:bottom w:val="single" w:sz="4" w:space="0" w:color="BFBFBF"/>
              <w:right w:val="single" w:sz="4" w:space="0" w:color="BFBFBF"/>
            </w:tcBorders>
            <w:shd w:val="clear" w:color="auto" w:fill="F2F2F2"/>
          </w:tcPr>
          <w:p w14:paraId="721A293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0,69%</w:t>
            </w:r>
          </w:p>
        </w:tc>
        <w:tc>
          <w:tcPr>
            <w:tcW w:w="2355" w:type="dxa"/>
            <w:tcBorders>
              <w:top w:val="single" w:sz="4" w:space="0" w:color="BFBFBF"/>
              <w:left w:val="single" w:sz="4" w:space="0" w:color="BFBFBF"/>
              <w:bottom w:val="single" w:sz="4" w:space="0" w:color="BFBFBF"/>
              <w:right w:val="single" w:sz="4" w:space="0" w:color="BFBFBF"/>
            </w:tcBorders>
            <w:shd w:val="clear" w:color="auto" w:fill="F2F2F2"/>
          </w:tcPr>
          <w:p w14:paraId="70AD495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8,31%</w:t>
            </w:r>
          </w:p>
        </w:tc>
      </w:tr>
      <w:tr w:rsidR="00E21292" w14:paraId="23E5A083" w14:textId="77777777">
        <w:trPr>
          <w:jc w:val="center"/>
        </w:trPr>
        <w:tc>
          <w:tcPr>
            <w:tcW w:w="1023" w:type="dxa"/>
            <w:tcBorders>
              <w:top w:val="single" w:sz="4" w:space="0" w:color="BFBFBF"/>
              <w:left w:val="single" w:sz="4" w:space="0" w:color="BFBFBF"/>
              <w:bottom w:val="single" w:sz="4" w:space="0" w:color="BFBFBF"/>
              <w:right w:val="single" w:sz="4" w:space="0" w:color="BFBFBF"/>
            </w:tcBorders>
            <w:shd w:val="clear" w:color="auto" w:fill="auto"/>
          </w:tcPr>
          <w:p w14:paraId="39E5AE7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901890</w:t>
            </w:r>
          </w:p>
        </w:tc>
        <w:tc>
          <w:tcPr>
            <w:tcW w:w="1155" w:type="dxa"/>
            <w:tcBorders>
              <w:top w:val="single" w:sz="4" w:space="0" w:color="BFBFBF"/>
              <w:left w:val="single" w:sz="4" w:space="0" w:color="BFBFBF"/>
              <w:bottom w:val="single" w:sz="4" w:space="0" w:color="BFBFBF"/>
              <w:right w:val="single" w:sz="4" w:space="0" w:color="BFBFBF"/>
            </w:tcBorders>
            <w:shd w:val="clear" w:color="auto" w:fill="auto"/>
          </w:tcPr>
          <w:p w14:paraId="3B62E95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1.836</w:t>
            </w:r>
          </w:p>
        </w:tc>
        <w:tc>
          <w:tcPr>
            <w:tcW w:w="2045" w:type="dxa"/>
            <w:tcBorders>
              <w:top w:val="single" w:sz="4" w:space="0" w:color="BFBFBF"/>
              <w:left w:val="single" w:sz="4" w:space="0" w:color="BFBFBF"/>
              <w:bottom w:val="single" w:sz="4" w:space="0" w:color="BFBFBF"/>
              <w:right w:val="single" w:sz="4" w:space="0" w:color="BFBFBF"/>
            </w:tcBorders>
            <w:shd w:val="clear" w:color="auto" w:fill="auto"/>
          </w:tcPr>
          <w:p w14:paraId="5C9E8DD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0,69%</w:t>
            </w:r>
          </w:p>
        </w:tc>
        <w:tc>
          <w:tcPr>
            <w:tcW w:w="2355" w:type="dxa"/>
            <w:tcBorders>
              <w:top w:val="single" w:sz="4" w:space="0" w:color="BFBFBF"/>
              <w:left w:val="single" w:sz="4" w:space="0" w:color="BFBFBF"/>
              <w:bottom w:val="single" w:sz="4" w:space="0" w:color="BFBFBF"/>
              <w:right w:val="single" w:sz="4" w:space="0" w:color="BFBFBF"/>
            </w:tcBorders>
            <w:shd w:val="clear" w:color="auto" w:fill="auto"/>
          </w:tcPr>
          <w:p w14:paraId="49B445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8,99%</w:t>
            </w:r>
          </w:p>
        </w:tc>
      </w:tr>
    </w:tbl>
    <w:p w14:paraId="3B4B846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Respecto a las frecuencias por HS04 y HS06, BOTTOM10, los mínimos están en 1 única muestra por código.</w:t>
      </w:r>
    </w:p>
    <w:p w14:paraId="5B242456" w14:textId="77777777" w:rsidR="00E21292" w:rsidRDefault="00000000">
      <w:pPr>
        <w:pStyle w:val="Ttulo4"/>
        <w:numPr>
          <w:ilvl w:val="3"/>
          <w:numId w:val="7"/>
        </w:numPr>
      </w:pPr>
      <w:bookmarkStart w:id="17" w:name="_Toc202095172"/>
      <w:r>
        <w:t>Nomenclatura HS06 en inglés</w:t>
      </w:r>
      <w:bookmarkEnd w:id="17"/>
    </w:p>
    <w:p w14:paraId="1492CFC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Como desarrollo del dataset original, se trabajó con la nomenclatura de los códigos de HS06 que consiste en descripciones genéricas para cada código y que, además puede separarse en capítulos, partidas y subpartidas.</w:t>
      </w:r>
    </w:p>
    <w:p w14:paraId="5F3B067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Primeros 5 códigos HS06:</w:t>
      </w:r>
    </w:p>
    <w:tbl>
      <w:tblPr>
        <w:tblStyle w:val="TableNormal"/>
        <w:tblW w:w="8637" w:type="dxa"/>
        <w:tblInd w:w="-103" w:type="dxa"/>
        <w:tblLayout w:type="fixed"/>
        <w:tblCellMar>
          <w:left w:w="108" w:type="dxa"/>
          <w:right w:w="108" w:type="dxa"/>
        </w:tblCellMar>
        <w:tblLook w:val="0000" w:firstRow="0" w:lastRow="0" w:firstColumn="0" w:lastColumn="0" w:noHBand="0" w:noVBand="0"/>
      </w:tblPr>
      <w:tblGrid>
        <w:gridCol w:w="988"/>
        <w:gridCol w:w="5953"/>
        <w:gridCol w:w="852"/>
        <w:gridCol w:w="844"/>
      </w:tblGrid>
      <w:tr w:rsidR="00E21292" w14:paraId="15D92A90"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76752F3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08A165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full_eng</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32C226A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5D515FE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r>
      <w:tr w:rsidR="00E21292" w14:paraId="101950EB"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742A3A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628C8F6F"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Horses :</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56792C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3175D28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0BD01C54"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364207B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010121</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1E2F9243"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Live horses, asses, mules and hinnies. &amp;&amp; - Horses : &amp;&amp; -- </w:t>
            </w:r>
            <w:r w:rsidRPr="005840B7">
              <w:rPr>
                <w:rFonts w:ascii="Liberation Sans Narrow" w:eastAsia="Liberation Sans Narrow" w:hAnsi="Liberation Sans Narrow" w:cs="Liberation Sans Narrow"/>
                <w:color w:val="000000"/>
                <w:lang w:val="en-GB"/>
              </w:rPr>
              <w:lastRenderedPageBreak/>
              <w:t>Pure-bred breeding animals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220ADB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0101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15918CB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2C070A68"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9DB7FC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010129</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04C2F202"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Horses : &amp;&amp;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5CAE6F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140C042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043963FB"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2526F5E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010130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62B44248"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Asses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385FBA2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4B75E0A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r w:rsidR="00E21292" w14:paraId="110FE66B"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28BD55D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029237A1"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Live horses, asses, mules and hinnies. </w:t>
            </w:r>
            <w:r>
              <w:rPr>
                <w:rFonts w:ascii="Liberation Sans Narrow" w:eastAsia="Liberation Sans Narrow" w:hAnsi="Liberation Sans Narrow" w:cs="Liberation Sans Narrow"/>
                <w:color w:val="000000"/>
              </w:rPr>
              <w:t>&amp;&amp;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3E6CC2E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6D7DE03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01</w:t>
            </w:r>
          </w:p>
        </w:tc>
      </w:tr>
    </w:tbl>
    <w:p w14:paraId="2A07462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Últimos 5 códigos HS06:</w:t>
      </w:r>
    </w:p>
    <w:tbl>
      <w:tblPr>
        <w:tblStyle w:val="TableNormal"/>
        <w:tblW w:w="8637" w:type="dxa"/>
        <w:tblInd w:w="-103" w:type="dxa"/>
        <w:tblLayout w:type="fixed"/>
        <w:tblCellMar>
          <w:left w:w="108" w:type="dxa"/>
          <w:right w:w="108" w:type="dxa"/>
        </w:tblCellMar>
        <w:tblLook w:val="0000" w:firstRow="0" w:lastRow="0" w:firstColumn="0" w:lastColumn="0" w:noHBand="0" w:noVBand="0"/>
      </w:tblPr>
      <w:tblGrid>
        <w:gridCol w:w="988"/>
        <w:gridCol w:w="5953"/>
        <w:gridCol w:w="852"/>
        <w:gridCol w:w="844"/>
      </w:tblGrid>
      <w:tr w:rsidR="00E21292" w14:paraId="5A1AEC87"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741B11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4D7177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full_eng</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1510AC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3BA593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HS02</w:t>
            </w:r>
          </w:p>
        </w:tc>
      </w:tr>
      <w:tr w:rsidR="00E21292" w14:paraId="00DF78EC"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55F0E27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961590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152DC162"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Combs, hair-slides and the like; hairpins, curling pins, curling grips, hair-curlers and the like, other than those of heading 85.16, and parts thereof. </w:t>
            </w:r>
            <w:r>
              <w:rPr>
                <w:rFonts w:ascii="Liberation Sans Narrow" w:eastAsia="Liberation Sans Narrow" w:hAnsi="Liberation Sans Narrow" w:cs="Liberation Sans Narrow"/>
                <w:color w:val="000000"/>
              </w:rPr>
              <w:t>&amp;&amp;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17609C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9615</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70657F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2D30D3A4"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182EB9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961610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538B325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Scent sprays and similar toilet sprays, and mounts and heads therefor; powder-puffs and pads for the application of cosmetics or toilet preparations. &amp;&amp; - Scent sprays and similar toilet sprays, and mounts and heads therefor</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1E17AA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0CE7A1A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26161A82"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453403D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961620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7784DB1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Scent sprays and similar toilet sprays, and mounts and heads therefor; powder-puffs and pads for the application of cosmetics or toilet preparations. &amp;&amp; - Powder-puffs and pads for the application of cosmetics or toilet preparations</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3ED72A0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9616</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5F74FCE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96</w:t>
            </w:r>
          </w:p>
        </w:tc>
      </w:tr>
      <w:tr w:rsidR="00E21292" w14:paraId="73C54FDA" w14:textId="77777777">
        <w:tc>
          <w:tcPr>
            <w:tcW w:w="988" w:type="dxa"/>
            <w:tcBorders>
              <w:top w:val="single" w:sz="4" w:space="0" w:color="BFBFBF"/>
              <w:left w:val="single" w:sz="4" w:space="0" w:color="BFBFBF"/>
              <w:bottom w:val="single" w:sz="4" w:space="0" w:color="BFBFBF"/>
              <w:right w:val="single" w:sz="4" w:space="0" w:color="BFBFBF"/>
            </w:tcBorders>
            <w:shd w:val="clear" w:color="auto" w:fill="auto"/>
          </w:tcPr>
          <w:p w14:paraId="3903ADB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970110</w:t>
            </w:r>
          </w:p>
        </w:tc>
        <w:tc>
          <w:tcPr>
            <w:tcW w:w="5952" w:type="dxa"/>
            <w:tcBorders>
              <w:top w:val="single" w:sz="4" w:space="0" w:color="BFBFBF"/>
              <w:left w:val="single" w:sz="4" w:space="0" w:color="BFBFBF"/>
              <w:bottom w:val="single" w:sz="4" w:space="0" w:color="BFBFBF"/>
              <w:right w:val="single" w:sz="4" w:space="0" w:color="BFBFBF"/>
            </w:tcBorders>
            <w:shd w:val="clear" w:color="auto" w:fill="auto"/>
          </w:tcPr>
          <w:p w14:paraId="5D2D148F"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Paintings, drawings and pastels, executed entirely by hand, other than drawings of heading 49.06 and other than hand- painted or hand-decorated manufactured articles; collages and similar decorative plaques. </w:t>
            </w:r>
            <w:r>
              <w:rPr>
                <w:rFonts w:ascii="Liberation Sans Narrow" w:eastAsia="Liberation Sans Narrow" w:hAnsi="Liberation Sans Narrow" w:cs="Liberation Sans Narrow"/>
                <w:color w:val="000000"/>
              </w:rPr>
              <w:t>&amp;&amp; - Paintings, drawings and pastels</w:t>
            </w:r>
          </w:p>
        </w:tc>
        <w:tc>
          <w:tcPr>
            <w:tcW w:w="852" w:type="dxa"/>
            <w:tcBorders>
              <w:top w:val="single" w:sz="4" w:space="0" w:color="BFBFBF"/>
              <w:left w:val="single" w:sz="4" w:space="0" w:color="BFBFBF"/>
              <w:bottom w:val="single" w:sz="4" w:space="0" w:color="BFBFBF"/>
              <w:right w:val="single" w:sz="4" w:space="0" w:color="BFBFBF"/>
            </w:tcBorders>
            <w:shd w:val="clear" w:color="auto" w:fill="auto"/>
          </w:tcPr>
          <w:p w14:paraId="257A97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w:t>
            </w:r>
          </w:p>
        </w:tc>
        <w:tc>
          <w:tcPr>
            <w:tcW w:w="844" w:type="dxa"/>
            <w:tcBorders>
              <w:top w:val="single" w:sz="4" w:space="0" w:color="BFBFBF"/>
              <w:left w:val="single" w:sz="4" w:space="0" w:color="BFBFBF"/>
              <w:bottom w:val="single" w:sz="4" w:space="0" w:color="BFBFBF"/>
              <w:right w:val="single" w:sz="4" w:space="0" w:color="BFBFBF"/>
            </w:tcBorders>
            <w:shd w:val="clear" w:color="auto" w:fill="auto"/>
          </w:tcPr>
          <w:p w14:paraId="6B06826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w:t>
            </w:r>
          </w:p>
        </w:tc>
      </w:tr>
      <w:tr w:rsidR="00E21292" w14:paraId="06A338C1" w14:textId="77777777">
        <w:tc>
          <w:tcPr>
            <w:tcW w:w="988" w:type="dxa"/>
            <w:tcBorders>
              <w:top w:val="single" w:sz="4" w:space="0" w:color="BFBFBF"/>
              <w:left w:val="single" w:sz="4" w:space="0" w:color="BFBFBF"/>
              <w:bottom w:val="single" w:sz="4" w:space="0" w:color="BFBFBF"/>
              <w:right w:val="single" w:sz="4" w:space="0" w:color="BFBFBF"/>
            </w:tcBorders>
            <w:shd w:val="clear" w:color="auto" w:fill="F2F2F2"/>
          </w:tcPr>
          <w:p w14:paraId="7395657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970190</w:t>
            </w:r>
          </w:p>
        </w:tc>
        <w:tc>
          <w:tcPr>
            <w:tcW w:w="5952" w:type="dxa"/>
            <w:tcBorders>
              <w:top w:val="single" w:sz="4" w:space="0" w:color="BFBFBF"/>
              <w:left w:val="single" w:sz="4" w:space="0" w:color="BFBFBF"/>
              <w:bottom w:val="single" w:sz="4" w:space="0" w:color="BFBFBF"/>
              <w:right w:val="single" w:sz="4" w:space="0" w:color="BFBFBF"/>
            </w:tcBorders>
            <w:shd w:val="clear" w:color="auto" w:fill="F2F2F2"/>
          </w:tcPr>
          <w:p w14:paraId="456174A5" w14:textId="77777777" w:rsidR="00E21292" w:rsidRDefault="00000000">
            <w:pPr>
              <w:pStyle w:val="LO-normal"/>
              <w:jc w:val="center"/>
              <w:rPr>
                <w:rFonts w:ascii="Liberation Sans Narrow" w:eastAsia="Liberation Sans Narrow" w:hAnsi="Liberation Sans Narrow" w:cs="Liberation Sans Narrow"/>
                <w:color w:val="000000"/>
              </w:rPr>
            </w:pPr>
            <w:r w:rsidRPr="005840B7">
              <w:rPr>
                <w:rFonts w:ascii="Liberation Sans Narrow" w:eastAsia="Liberation Sans Narrow" w:hAnsi="Liberation Sans Narrow" w:cs="Liberation Sans Narrow"/>
                <w:color w:val="000000"/>
                <w:lang w:val="en-GB"/>
              </w:rPr>
              <w:t xml:space="preserve">Paintings, drawings and pastels, executed entirely by hand, other than drawings of heading 49.06 and other than hand- painted or hand-decorated manufactured articles; collages and similar decorative plaques. </w:t>
            </w:r>
            <w:r>
              <w:rPr>
                <w:rFonts w:ascii="Liberation Sans Narrow" w:eastAsia="Liberation Sans Narrow" w:hAnsi="Liberation Sans Narrow" w:cs="Liberation Sans Narrow"/>
                <w:color w:val="000000"/>
              </w:rPr>
              <w:t>&amp;&amp; - Other</w:t>
            </w:r>
          </w:p>
        </w:tc>
        <w:tc>
          <w:tcPr>
            <w:tcW w:w="852" w:type="dxa"/>
            <w:tcBorders>
              <w:top w:val="single" w:sz="4" w:space="0" w:color="BFBFBF"/>
              <w:left w:val="single" w:sz="4" w:space="0" w:color="BFBFBF"/>
              <w:bottom w:val="single" w:sz="4" w:space="0" w:color="BFBFBF"/>
              <w:right w:val="single" w:sz="4" w:space="0" w:color="BFBFBF"/>
            </w:tcBorders>
            <w:shd w:val="clear" w:color="auto" w:fill="F2F2F2"/>
          </w:tcPr>
          <w:p w14:paraId="46C4BAA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9701</w:t>
            </w:r>
          </w:p>
        </w:tc>
        <w:tc>
          <w:tcPr>
            <w:tcW w:w="844" w:type="dxa"/>
            <w:tcBorders>
              <w:top w:val="single" w:sz="4" w:space="0" w:color="BFBFBF"/>
              <w:left w:val="single" w:sz="4" w:space="0" w:color="BFBFBF"/>
              <w:bottom w:val="single" w:sz="4" w:space="0" w:color="BFBFBF"/>
              <w:right w:val="single" w:sz="4" w:space="0" w:color="BFBFBF"/>
            </w:tcBorders>
            <w:shd w:val="clear" w:color="auto" w:fill="F2F2F2"/>
          </w:tcPr>
          <w:p w14:paraId="043880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97</w:t>
            </w:r>
          </w:p>
        </w:tc>
      </w:tr>
    </w:tbl>
    <w:p w14:paraId="3EC4FA3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IMPORTANTE: Encontramos que 4.5 % de los datos no encuentran su descripción de nomenclatura, lo que puede deberse a que se están utilizando una nomenclatura diferente a la usada en el registro de los datos.</w:t>
      </w:r>
    </w:p>
    <w:p w14:paraId="25BFC901" w14:textId="77777777" w:rsidR="00E21292" w:rsidRDefault="00000000">
      <w:pPr>
        <w:pStyle w:val="Ttulo4"/>
        <w:numPr>
          <w:ilvl w:val="3"/>
          <w:numId w:val="7"/>
        </w:numPr>
      </w:pPr>
      <w:bookmarkStart w:id="18" w:name="_Toc202095173"/>
      <w:r>
        <w:t>EDA detallado</w:t>
      </w:r>
      <w:bookmarkEnd w:id="18"/>
    </w:p>
    <w:p w14:paraId="498EE79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analizar la composición de las descripciones, desde parámetros estadísticos, se procedió a generar las siguientes variables:</w:t>
      </w:r>
    </w:p>
    <w:p w14:paraId="0A5800A6"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['GOODS_DESCRIPTION_len_words', </w:t>
      </w:r>
    </w:p>
    <w:p w14:paraId="6D1DA3E3"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'GOODS_DESCRIPTION_len_chars',</w:t>
      </w:r>
    </w:p>
    <w:p w14:paraId="2525358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'subtokenization_indicator']</w:t>
      </w:r>
    </w:p>
    <w:p w14:paraId="1F832B7A"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cada descripción, se evalúan el largo en cantidad de palabras y de caracteres y un indicador de tokenización, que mide como se tokeniza la descripción en relación a la cantidad de palabras.</w:t>
      </w:r>
    </w:p>
    <w:p w14:paraId="062799FA" w14:textId="1CC33CB6"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tokenizer utilizado es un algoritmo de Hugging Face Transformers, llamado "distilbert-base-uncased". Este algoritmo corresponde al modelo pre-entrenado que se utiliza luego para procesar los textos en estudio:</w:t>
      </w:r>
    </w:p>
    <w:p w14:paraId="384AB734" w14:textId="77777777" w:rsidR="00E21292" w:rsidRDefault="00E21292">
      <w:pPr>
        <w:pStyle w:val="LO-normal"/>
        <w:spacing w:before="144" w:after="216"/>
        <w:jc w:val="both"/>
        <w:rPr>
          <w:rFonts w:ascii="Liberation Sans" w:eastAsia="Liberation Sans" w:hAnsi="Liberation Sans" w:cs="Liberation Sans"/>
          <w:color w:val="000000"/>
        </w:rPr>
      </w:pPr>
      <w:hyperlink r:id="rId9">
        <w:r>
          <w:rPr>
            <w:rFonts w:ascii="Liberation Sans" w:eastAsia="Liberation Sans" w:hAnsi="Liberation Sans" w:cs="Liberation Sans"/>
            <w:color w:val="467886"/>
            <w:u w:val="single"/>
          </w:rPr>
          <w:t>https://huggingface.co/distilbert/distilbert-base-uncased</w:t>
        </w:r>
      </w:hyperlink>
    </w:p>
    <w:p w14:paraId="25632640"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Luego, se procesaron las variables en agregaciones estadísticas, para agrupaciones en HS06, HS04 y HS02, según el siguiente diccionario:</w:t>
      </w:r>
    </w:p>
    <w:p w14:paraId="67BF2F5A"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{'HS06': ['count'],</w:t>
      </w:r>
    </w:p>
    <w:p w14:paraId="2C888230"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 'GOODS_DESCRIPTION_len_words': ['sum', 'min', 'mean', 'median', 'max', 'std'],</w:t>
      </w:r>
    </w:p>
    <w:p w14:paraId="0BF733E6"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lastRenderedPageBreak/>
        <w:t xml:space="preserve"> 'GOODS_DESCRIPTION_len_chars': ['sum', 'min', 'mean', 'median', 'max', 'std'],</w:t>
      </w:r>
    </w:p>
    <w:p w14:paraId="258EA478" w14:textId="77777777" w:rsidR="00E21292" w:rsidRPr="005840B7" w:rsidRDefault="00000000">
      <w:pPr>
        <w:pStyle w:val="LO-normal"/>
        <w:spacing w:before="144" w:after="216"/>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color w:val="000000"/>
          <w:lang w:val="en-GB"/>
        </w:rPr>
        <w:t xml:space="preserve"> 'subtokenization_indicator': ['sum', 'min', 'mean', 'median', 'max', 'std']}</w:t>
      </w:r>
    </w:p>
    <w:p w14:paraId="6C4865F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continuación, se muestran algunas distribuciones, con datos básicos de las variables:</w:t>
      </w:r>
    </w:p>
    <w:p w14:paraId="307D5EF2"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19" w:name="_a51njsv1161n"/>
      <w:bookmarkEnd w:id="19"/>
      <w:r>
        <w:rPr>
          <w:noProof/>
        </w:rPr>
        <w:drawing>
          <wp:inline distT="0" distB="0" distL="0" distR="0" wp14:anchorId="0BB35E51" wp14:editId="7B35EEF6">
            <wp:extent cx="5490845" cy="1757045"/>
            <wp:effectExtent l="0" t="0" r="0" b="0"/>
            <wp:docPr id="1" name="image9.png"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Imagen que contiene Interfaz de usuario gráfica&#10;&#10;El contenido generado por IA puede ser incorrecto."/>
                    <pic:cNvPicPr>
                      <a:picLocks noChangeAspect="1" noChangeArrowheads="1"/>
                    </pic:cNvPicPr>
                  </pic:nvPicPr>
                  <pic:blipFill>
                    <a:blip r:embed="rId10"/>
                    <a:stretch>
                      <a:fillRect/>
                    </a:stretch>
                  </pic:blipFill>
                  <pic:spPr bwMode="auto">
                    <a:xfrm>
                      <a:off x="0" y="0"/>
                      <a:ext cx="5490845" cy="1757045"/>
                    </a:xfrm>
                    <a:prstGeom prst="rect">
                      <a:avLst/>
                    </a:prstGeom>
                  </pic:spPr>
                </pic:pic>
              </a:graphicData>
            </a:graphic>
          </wp:inline>
        </w:drawing>
      </w:r>
    </w:p>
    <w:p w14:paraId="54B0410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El desbalance en las clases/códigos se cuantifica razonablemente en variables como: HS06_count, GOODS_DESCRIPTION_len_words_sum y GOODS_DESCRIPTION_len_chars_sum, con valores medios lejos de la mediana y distribuciones de colas largas.</w:t>
      </w:r>
    </w:p>
    <w:p w14:paraId="08BC9972"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0" w:name="_oajli2uw599o"/>
      <w:bookmarkEnd w:id="20"/>
      <w:r>
        <w:rPr>
          <w:noProof/>
        </w:rPr>
        <w:drawing>
          <wp:inline distT="0" distB="0" distL="0" distR="0" wp14:anchorId="5F1D53A5" wp14:editId="031EB996">
            <wp:extent cx="5490845" cy="1809750"/>
            <wp:effectExtent l="0" t="0" r="0" b="0"/>
            <wp:docPr id="2" name="image2.png"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Tabla&#10;&#10;El contenido generado por IA puede ser incorrecto."/>
                    <pic:cNvPicPr>
                      <a:picLocks noChangeAspect="1" noChangeArrowheads="1"/>
                    </pic:cNvPicPr>
                  </pic:nvPicPr>
                  <pic:blipFill>
                    <a:blip r:embed="rId11"/>
                    <a:stretch>
                      <a:fillRect/>
                    </a:stretch>
                  </pic:blipFill>
                  <pic:spPr bwMode="auto">
                    <a:xfrm>
                      <a:off x="0" y="0"/>
                      <a:ext cx="5490845" cy="1809750"/>
                    </a:xfrm>
                    <a:prstGeom prst="rect">
                      <a:avLst/>
                    </a:prstGeom>
                  </pic:spPr>
                </pic:pic>
              </a:graphicData>
            </a:graphic>
          </wp:inline>
        </w:drawing>
      </w:r>
    </w:p>
    <w:p w14:paraId="46575858"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A su vez, surgen distribuciones más acampanadas para variables como el largo promedio (tanto para palabras como para caracteres), cuando se agrupa en los distintos códigos HS06, HS04 y HS02.</w:t>
      </w:r>
    </w:p>
    <w:p w14:paraId="1FE50F13"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1" w:name="_hhsr3arradpb"/>
      <w:bookmarkEnd w:id="21"/>
      <w:r>
        <w:rPr>
          <w:noProof/>
        </w:rPr>
        <w:drawing>
          <wp:inline distT="0" distB="0" distL="0" distR="0" wp14:anchorId="4CC25E66" wp14:editId="57AC3DA8">
            <wp:extent cx="5490845" cy="1789430"/>
            <wp:effectExtent l="0" t="0" r="0" b="0"/>
            <wp:docPr id="3" name="image8.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Interfaz de usuario gráfica&#10;&#10;El contenido generado por IA puede ser incorrecto."/>
                    <pic:cNvPicPr>
                      <a:picLocks noChangeAspect="1" noChangeArrowheads="1"/>
                    </pic:cNvPicPr>
                  </pic:nvPicPr>
                  <pic:blipFill>
                    <a:blip r:embed="rId12"/>
                    <a:stretch>
                      <a:fillRect/>
                    </a:stretch>
                  </pic:blipFill>
                  <pic:spPr bwMode="auto">
                    <a:xfrm>
                      <a:off x="0" y="0"/>
                      <a:ext cx="5490845" cy="1789430"/>
                    </a:xfrm>
                    <a:prstGeom prst="rect">
                      <a:avLst/>
                    </a:prstGeom>
                  </pic:spPr>
                </pic:pic>
              </a:graphicData>
            </a:graphic>
          </wp:inline>
        </w:drawing>
      </w:r>
    </w:p>
    <w:p w14:paraId="317FFCF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Finalmente, la desviación estándar del largo de las descripciones tiene una distribución parecida a un Xi cuadrado, tanto para el largo en palabras como en caracteres. Se destaca que hay códigos con una única muestra, resultado en NULLs al calcular la desviación.</w:t>
      </w:r>
    </w:p>
    <w:p w14:paraId="1619020D"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términos de correlaciones, no hay grandes sorpresas, ya que se correlacionan variables que agregan cantidades como: HS06_count, GOODS_DESCRIPTION_len_words_sum, GOODS_DESCRIPTION_len_chars_sum, GOODS_DESCRIPTION_len_words_max, GOODS_DESCRIPTION_len_chars_max. </w:t>
      </w:r>
    </w:p>
    <w:p w14:paraId="58707088"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2" w:name="_qaxoxin58tuh"/>
      <w:bookmarkEnd w:id="22"/>
      <w:r>
        <w:rPr>
          <w:noProof/>
        </w:rPr>
        <w:lastRenderedPageBreak/>
        <w:drawing>
          <wp:inline distT="0" distB="0" distL="0" distR="0" wp14:anchorId="05C63545" wp14:editId="1FF64660">
            <wp:extent cx="5490845" cy="3446145"/>
            <wp:effectExtent l="0" t="0" r="0" b="0"/>
            <wp:docPr id="4" name="image3.png"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Imagen que contiene Gráfico de rectángulos&#10;&#10;El contenido generado por IA puede ser incorrecto."/>
                    <pic:cNvPicPr>
                      <a:picLocks noChangeAspect="1" noChangeArrowheads="1"/>
                    </pic:cNvPicPr>
                  </pic:nvPicPr>
                  <pic:blipFill>
                    <a:blip r:embed="rId13"/>
                    <a:stretch>
                      <a:fillRect/>
                    </a:stretch>
                  </pic:blipFill>
                  <pic:spPr bwMode="auto">
                    <a:xfrm>
                      <a:off x="0" y="0"/>
                      <a:ext cx="5490845" cy="3446145"/>
                    </a:xfrm>
                    <a:prstGeom prst="rect">
                      <a:avLst/>
                    </a:prstGeom>
                  </pic:spPr>
                </pic:pic>
              </a:graphicData>
            </a:graphic>
          </wp:inline>
        </w:drawing>
      </w:r>
    </w:p>
    <w:p w14:paraId="6A18E814" w14:textId="77777777" w:rsidR="00E21292" w:rsidRDefault="00000000">
      <w:pPr>
        <w:pStyle w:val="Ttulo4"/>
        <w:numPr>
          <w:ilvl w:val="3"/>
          <w:numId w:val="7"/>
        </w:numPr>
      </w:pPr>
      <w:bookmarkStart w:id="23" w:name="_Toc202095174"/>
      <w:r>
        <w:t>Embeddings con DistilBERT y PCA</w:t>
      </w:r>
      <w:bookmarkEnd w:id="23"/>
    </w:p>
    <w:p w14:paraId="588C40E0"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Para evaluar las descripciones se procede a utilizar un modelo pre-entrenado, disponible en Hugging Face, llamado "distilbert-base-uncased": </w:t>
      </w:r>
      <w:hyperlink r:id="rId14">
        <w:r w:rsidR="00E21292">
          <w:rPr>
            <w:rFonts w:ascii="Liberation Sans" w:eastAsia="Liberation Sans" w:hAnsi="Liberation Sans" w:cs="Liberation Sans"/>
            <w:color w:val="467886"/>
            <w:u w:val="single"/>
          </w:rPr>
          <w:t>https://huggingface.co/distilbert/distilbert-base-uncased</w:t>
        </w:r>
      </w:hyperlink>
    </w:p>
    <w:p w14:paraId="17A1A3A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Los tokens generados se procesan y se obtienen embeddings de 764 dimensiones, uno para cada caso. A su vez, a modo de referencia, se procesan los textos de la nomenclatura de los códigos HS06.</w:t>
      </w:r>
    </w:p>
    <w:p w14:paraId="2F0FDBB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la visualización de estos embeddings se utiliza PCA, en 2 y 3 dimensiones. A continuación, se observan los resultados, según HS06 descripciones de mercaderías - muestra de un 5 % (13,389 casos):</w:t>
      </w:r>
    </w:p>
    <w:p w14:paraId="0E6CCF1B" w14:textId="1ABF639B" w:rsidR="00E21292"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3B5D03A8" wp14:editId="4566111F">
            <wp:extent cx="4575600" cy="3430800"/>
            <wp:effectExtent l="0" t="0" r="0" b="0"/>
            <wp:docPr id="71" name="Imagen 70" descr="Gráfico, Gráfico de dispersión&#10;&#10;El contenido generado por IA puede ser incorrecto.">
              <a:extLst xmlns:a="http://schemas.openxmlformats.org/drawingml/2006/main">
                <a:ext uri="{FF2B5EF4-FFF2-40B4-BE49-F238E27FC236}">
                  <a16:creationId xmlns:a16="http://schemas.microsoft.com/office/drawing/2014/main" id="{73588EBD-F309-8FE8-0537-A774206AE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0" descr="Gráfico, Gráfico de dispersión&#10;&#10;El contenido generado por IA puede ser incorrecto.">
                      <a:extLst>
                        <a:ext uri="{FF2B5EF4-FFF2-40B4-BE49-F238E27FC236}">
                          <a16:creationId xmlns:a16="http://schemas.microsoft.com/office/drawing/2014/main" id="{73588EBD-F309-8FE8-0537-A774206AEADE}"/>
                        </a:ext>
                      </a:extLst>
                    </pic:cNvPr>
                    <pic:cNvPicPr>
                      <a:picLocks noChangeAspect="1"/>
                    </pic:cNvPicPr>
                  </pic:nvPicPr>
                  <pic:blipFill>
                    <a:blip r:embed="rId15"/>
                    <a:stretch>
                      <a:fillRect/>
                    </a:stretch>
                  </pic:blipFill>
                  <pic:spPr>
                    <a:xfrm>
                      <a:off x="0" y="0"/>
                      <a:ext cx="4575600" cy="3430800"/>
                    </a:xfrm>
                    <a:prstGeom prst="rect">
                      <a:avLst/>
                    </a:prstGeom>
                  </pic:spPr>
                </pic:pic>
              </a:graphicData>
            </a:graphic>
          </wp:inline>
        </w:drawing>
      </w:r>
    </w:p>
    <w:p w14:paraId="7F51E73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amarillo, se observa un marcado cluster que consiste en las descripciones del capítulo HS02 87 (vehículos y material automotor); y</w:t>
      </w:r>
    </w:p>
    <w:p w14:paraId="041F3F5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HS06 full eng (nomenclatura):</w:t>
      </w:r>
    </w:p>
    <w:p w14:paraId="3DCD7586" w14:textId="62449C3F" w:rsidR="00E21292"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7D2B0ABA" wp14:editId="0566B569">
            <wp:extent cx="4575600" cy="3430800"/>
            <wp:effectExtent l="0" t="0" r="0" b="0"/>
            <wp:docPr id="6" name="Imagen 5" descr="Gráfico, Gráfico de dispersión&#10;&#10;El contenido generado por IA puede ser incorrecto.">
              <a:extLst xmlns:a="http://schemas.openxmlformats.org/drawingml/2006/main">
                <a:ext uri="{FF2B5EF4-FFF2-40B4-BE49-F238E27FC236}">
                  <a16:creationId xmlns:a16="http://schemas.microsoft.com/office/drawing/2014/main" id="{BA7147A0-1E5B-A8BC-9B78-83EDEA6D1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Gráfico, Gráfico de dispersión&#10;&#10;El contenido generado por IA puede ser incorrecto.">
                      <a:extLst>
                        <a:ext uri="{FF2B5EF4-FFF2-40B4-BE49-F238E27FC236}">
                          <a16:creationId xmlns:a16="http://schemas.microsoft.com/office/drawing/2014/main" id="{BA7147A0-1E5B-A8BC-9B78-83EDEA6D1EA1}"/>
                        </a:ext>
                      </a:extLst>
                    </pic:cNvPr>
                    <pic:cNvPicPr>
                      <a:picLocks noChangeAspect="1"/>
                    </pic:cNvPicPr>
                  </pic:nvPicPr>
                  <pic:blipFill>
                    <a:blip r:embed="rId16"/>
                    <a:stretch>
                      <a:fillRect/>
                    </a:stretch>
                  </pic:blipFill>
                  <pic:spPr>
                    <a:xfrm>
                      <a:off x="0" y="0"/>
                      <a:ext cx="4575600" cy="3430800"/>
                    </a:xfrm>
                    <a:prstGeom prst="rect">
                      <a:avLst/>
                    </a:prstGeom>
                  </pic:spPr>
                </pic:pic>
              </a:graphicData>
            </a:graphic>
          </wp:inline>
        </w:drawing>
      </w:r>
    </w:p>
    <w:p w14:paraId="0E2260C3" w14:textId="24E35A1D"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este caso, en rosa y verde claro se observan un cluster que corresponde a la nomenclatura de los capítulos HS02 28 y 29 (químicos</w:t>
      </w:r>
      <w:r w:rsidR="00BB24CE">
        <w:rPr>
          <w:rFonts w:ascii="Liberation Sans" w:eastAsia="Liberation Sans" w:hAnsi="Liberation Sans" w:cs="Liberation Sans"/>
          <w:color w:val="000000"/>
        </w:rPr>
        <w:t xml:space="preserve"> inorgánicos y</w:t>
      </w:r>
      <w:r>
        <w:rPr>
          <w:rFonts w:ascii="Liberation Sans" w:eastAsia="Liberation Sans" w:hAnsi="Liberation Sans" w:cs="Liberation Sans"/>
          <w:color w:val="000000"/>
        </w:rPr>
        <w:t xml:space="preserve"> orgánicos).</w:t>
      </w:r>
    </w:p>
    <w:p w14:paraId="57E6CC77" w14:textId="77777777" w:rsidR="00E21292" w:rsidRDefault="00000000">
      <w:pPr>
        <w:pStyle w:val="Ttulo4"/>
        <w:numPr>
          <w:ilvl w:val="3"/>
          <w:numId w:val="7"/>
        </w:numPr>
      </w:pPr>
      <w:bookmarkStart w:id="24" w:name="_Toc202095175"/>
      <w:r>
        <w:t>Medición de similitud del coseno</w:t>
      </w:r>
      <w:bookmarkEnd w:id="24"/>
    </w:p>
    <w:p w14:paraId="20DE9941" w14:textId="2ED26DAC"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Cómo último ejercicio exploratorio, se procede a medir la similitud, para cada caso, entre GOODS_DESCRIPTION y full_eng (descripción de nomenclatura), para evaluar cuando distan los embeddings de estos textos.</w:t>
      </w:r>
      <w:r w:rsidR="008B7A17">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En una agregación por HS06 se observan valores medios y medianos altos y coincidentes, del orden de 0.84:</w:t>
      </w:r>
    </w:p>
    <w:p w14:paraId="16AA2197"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5" w:name="_7tp6logqxlq5"/>
      <w:bookmarkEnd w:id="25"/>
      <w:r>
        <w:rPr>
          <w:noProof/>
        </w:rPr>
        <w:drawing>
          <wp:inline distT="0" distB="0" distL="0" distR="0" wp14:anchorId="73C3F024" wp14:editId="3EE08E2A">
            <wp:extent cx="5490845" cy="1749425"/>
            <wp:effectExtent l="0" t="0" r="0" b="0"/>
            <wp:docPr id="7" name="image1.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Interfaz de usuario gráfica&#10;&#10;El contenido generado por IA puede ser incorrecto."/>
                    <pic:cNvPicPr>
                      <a:picLocks noChangeAspect="1" noChangeArrowheads="1"/>
                    </pic:cNvPicPr>
                  </pic:nvPicPr>
                  <pic:blipFill>
                    <a:blip r:embed="rId17"/>
                    <a:stretch>
                      <a:fillRect/>
                    </a:stretch>
                  </pic:blipFill>
                  <pic:spPr bwMode="auto">
                    <a:xfrm>
                      <a:off x="0" y="0"/>
                      <a:ext cx="5490845" cy="1749425"/>
                    </a:xfrm>
                    <a:prstGeom prst="rect">
                      <a:avLst/>
                    </a:prstGeom>
                  </pic:spPr>
                </pic:pic>
              </a:graphicData>
            </a:graphic>
          </wp:inline>
        </w:drawing>
      </w:r>
    </w:p>
    <w:p w14:paraId="17D76291"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6" w:name="_7vjx3fn8e9jd"/>
      <w:bookmarkEnd w:id="26"/>
      <w:r>
        <w:rPr>
          <w:noProof/>
        </w:rPr>
        <w:drawing>
          <wp:inline distT="0" distB="0" distL="0" distR="0" wp14:anchorId="47BAA91D" wp14:editId="5EF69ECA">
            <wp:extent cx="5490845" cy="1793240"/>
            <wp:effectExtent l="0" t="0" r="0" b="0"/>
            <wp:docPr id="8" name="image7.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Interfaz de usuario gráfica&#10;&#10;El contenido generado por IA puede ser incorrecto."/>
                    <pic:cNvPicPr>
                      <a:picLocks noChangeAspect="1" noChangeArrowheads="1"/>
                    </pic:cNvPicPr>
                  </pic:nvPicPr>
                  <pic:blipFill>
                    <a:blip r:embed="rId18"/>
                    <a:stretch>
                      <a:fillRect/>
                    </a:stretch>
                  </pic:blipFill>
                  <pic:spPr bwMode="auto">
                    <a:xfrm>
                      <a:off x="0" y="0"/>
                      <a:ext cx="5490845" cy="1793240"/>
                    </a:xfrm>
                    <a:prstGeom prst="rect">
                      <a:avLst/>
                    </a:prstGeom>
                  </pic:spPr>
                </pic:pic>
              </a:graphicData>
            </a:graphic>
          </wp:inline>
        </w:drawing>
      </w:r>
    </w:p>
    <w:p w14:paraId="3CED1DC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términos de similitud mínima por código HS06, la similitud también es relativamente alta, con una media de 0.79. </w:t>
      </w:r>
    </w:p>
    <w:p w14:paraId="6F9D4C76"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7" w:name="_ao9i4hjg90fn"/>
      <w:bookmarkEnd w:id="27"/>
      <w:r>
        <w:rPr>
          <w:noProof/>
        </w:rPr>
        <w:lastRenderedPageBreak/>
        <w:drawing>
          <wp:inline distT="0" distB="0" distL="0" distR="0" wp14:anchorId="3636A2BF" wp14:editId="690E3A6C">
            <wp:extent cx="5490845" cy="1782445"/>
            <wp:effectExtent l="0" t="0" r="0" b="0"/>
            <wp:docPr id="9" name="image10.png"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Interfaz de usuario gráfica&#10;&#10;El contenido generado por IA puede ser incorrecto."/>
                    <pic:cNvPicPr>
                      <a:picLocks noChangeAspect="1" noChangeArrowheads="1"/>
                    </pic:cNvPicPr>
                  </pic:nvPicPr>
                  <pic:blipFill>
                    <a:blip r:embed="rId19"/>
                    <a:stretch>
                      <a:fillRect/>
                    </a:stretch>
                  </pic:blipFill>
                  <pic:spPr bwMode="auto">
                    <a:xfrm>
                      <a:off x="0" y="0"/>
                      <a:ext cx="5490845" cy="1782445"/>
                    </a:xfrm>
                    <a:prstGeom prst="rect">
                      <a:avLst/>
                    </a:prstGeom>
                  </pic:spPr>
                </pic:pic>
              </a:graphicData>
            </a:graphic>
          </wp:inline>
        </w:drawing>
      </w:r>
    </w:p>
    <w:p w14:paraId="008B48E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términos de similitud máxima por código HS06, el valor medio ronda el 0.89, aunque se muestran valores muy próximos a la unidad.</w:t>
      </w:r>
    </w:p>
    <w:p w14:paraId="7A78671C" w14:textId="77777777" w:rsidR="00E21292" w:rsidRDefault="00000000">
      <w:pPr>
        <w:pStyle w:val="LO-normal"/>
        <w:numPr>
          <w:ilvl w:val="0"/>
          <w:numId w:val="7"/>
        </w:numPr>
        <w:tabs>
          <w:tab w:val="left" w:pos="0"/>
          <w:tab w:val="left" w:pos="721"/>
        </w:tabs>
        <w:spacing w:before="160" w:line="276" w:lineRule="auto"/>
        <w:ind w:left="1"/>
        <w:jc w:val="both"/>
        <w:rPr>
          <w:b/>
          <w:color w:val="000000"/>
          <w:sz w:val="24"/>
          <w:szCs w:val="24"/>
          <w:u w:val="single"/>
        </w:rPr>
      </w:pPr>
      <w:bookmarkStart w:id="28" w:name="_4bxd1gu8facq"/>
      <w:bookmarkEnd w:id="28"/>
      <w:r>
        <w:rPr>
          <w:noProof/>
        </w:rPr>
        <w:drawing>
          <wp:inline distT="0" distB="0" distL="0" distR="0" wp14:anchorId="61E4348C" wp14:editId="0AC0CD9B">
            <wp:extent cx="5490845" cy="1808480"/>
            <wp:effectExtent l="0" t="0" r="0" b="0"/>
            <wp:docPr id="10" name="image6.png"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Imagen que contiene Tabla&#10;&#10;El contenido generado por IA puede ser incorrecto."/>
                    <pic:cNvPicPr>
                      <a:picLocks noChangeAspect="1" noChangeArrowheads="1"/>
                    </pic:cNvPicPr>
                  </pic:nvPicPr>
                  <pic:blipFill>
                    <a:blip r:embed="rId20"/>
                    <a:stretch>
                      <a:fillRect/>
                    </a:stretch>
                  </pic:blipFill>
                  <pic:spPr bwMode="auto">
                    <a:xfrm>
                      <a:off x="0" y="0"/>
                      <a:ext cx="5490845" cy="1808480"/>
                    </a:xfrm>
                    <a:prstGeom prst="rect">
                      <a:avLst/>
                    </a:prstGeom>
                  </pic:spPr>
                </pic:pic>
              </a:graphicData>
            </a:graphic>
          </wp:inline>
        </w:drawing>
      </w:r>
    </w:p>
    <w:p w14:paraId="781888E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 antes descripto, motiva a observar los casos de similitud media, mínima y máxima.</w:t>
      </w:r>
    </w:p>
    <w:p w14:paraId="60498C64"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Casos de similitud media o regular:</w:t>
      </w:r>
    </w:p>
    <w:tbl>
      <w:tblPr>
        <w:tblStyle w:val="TableNormal"/>
        <w:tblW w:w="8764" w:type="dxa"/>
        <w:tblInd w:w="-103" w:type="dxa"/>
        <w:tblLayout w:type="fixed"/>
        <w:tblCellMar>
          <w:left w:w="108" w:type="dxa"/>
          <w:right w:w="108" w:type="dxa"/>
        </w:tblCellMar>
        <w:tblLook w:val="0000" w:firstRow="0" w:lastRow="0" w:firstColumn="0" w:lastColumn="0" w:noHBand="0" w:noVBand="0"/>
      </w:tblPr>
      <w:tblGrid>
        <w:gridCol w:w="1073"/>
        <w:gridCol w:w="2072"/>
        <w:gridCol w:w="4334"/>
        <w:gridCol w:w="1285"/>
      </w:tblGrid>
      <w:tr w:rsidR="00E21292" w14:paraId="7DBA1F5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09BBD4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71B85A2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4867677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41F8B8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0AF5BA2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6852460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853950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375504C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ASSY LED Base Strobe Upgrade</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53A64E9E"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Electric filament or discharge lamps, including sealed beam lamp units and ultra-violet or infra-red lamps – Light-emitting diode (LED) lamps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2E22DFF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0.827174</w:t>
            </w:r>
          </w:p>
        </w:tc>
      </w:tr>
      <w:tr w:rsidR="00E21292" w14:paraId="5C9838C3"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FF42ED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220870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25B57D1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VODKA FRAISE JELZIN STRAWBERRY</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3E8CC1C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Undenatured ethyl alcohol of an alcoholic strength by volume of less than 80 % vol; spirits, liqueurs and other spirituous beverages – Liqueurs and cordials</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38F2FB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0.831804</w:t>
            </w:r>
          </w:p>
        </w:tc>
      </w:tr>
      <w:tr w:rsidR="00E21292" w14:paraId="44AEF3A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6C677A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620590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16E8B0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SHORT SLEEVE REPAIR SHIRT</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77C85493"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Men's or boys' shirts – Of other textile materials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5B617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0.830535</w:t>
            </w:r>
          </w:p>
        </w:tc>
      </w:tr>
      <w:tr w:rsidR="00E21292" w14:paraId="36412CC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06C696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732620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0B9317D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HANGER ROD</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2506CB9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articles of iron or steel – Articles of iron or steel wire</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10BCCE4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0.830890</w:t>
            </w:r>
          </w:p>
        </w:tc>
      </w:tr>
      <w:tr w:rsidR="00E21292" w14:paraId="48FBA0C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7D601C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843143</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6B2F29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8-3/8SH Extension Overshot C-17208</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0B50A00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Parts suitable for use solely or principally with the machinery of headings 84.25 to 84.30 – Parts for boring or sinking machinery</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2F180EC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0.828724</w:t>
            </w:r>
          </w:p>
        </w:tc>
      </w:tr>
      <w:tr w:rsidR="00E21292" w14:paraId="0C59591E"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78543D9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870323</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52CB023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SUZUKI ESCUDO 2006</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51212C0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Motor cars and other motor vehicles principally designed for the transport of persons – Of a cylinder capacity exceeding 1 500 cm³ but not exceeding 3 000 cm³</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00A31B4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0.817948</w:t>
            </w:r>
          </w:p>
        </w:tc>
      </w:tr>
      <w:tr w:rsidR="00E21292" w14:paraId="247FC51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ABC98D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841899</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10400CE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Spare Parts for 10 TR Air Cooled Water Chiller</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043C53F7"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Refrigerators, freezers and other refrigerating or freezing equipment – Parts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196DCD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0.822742</w:t>
            </w:r>
          </w:p>
        </w:tc>
      </w:tr>
      <w:tr w:rsidR="00E21292" w14:paraId="49F9099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54B9F9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871120</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7D9EAE6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USED CHANGZHOU KWANGYANG </w:t>
            </w:r>
            <w:r>
              <w:rPr>
                <w:rFonts w:ascii="Liberation Sans Narrow" w:eastAsia="Liberation Sans Narrow" w:hAnsi="Liberation Sans Narrow" w:cs="Liberation Sans Narrow"/>
                <w:color w:val="000000"/>
              </w:rPr>
              <w:lastRenderedPageBreak/>
              <w:t>MOTORBYKE</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4B96A487"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lastRenderedPageBreak/>
              <w:t xml:space="preserve">Motorcycles (including mopeds) and cycles fitted with an auxiliary motor – With reciprocating internal combustion piston </w:t>
            </w:r>
            <w:r w:rsidRPr="005840B7">
              <w:rPr>
                <w:rFonts w:ascii="Liberation Sans Narrow" w:eastAsia="Liberation Sans Narrow" w:hAnsi="Liberation Sans Narrow" w:cs="Liberation Sans Narrow"/>
                <w:color w:val="000000"/>
                <w:lang w:val="en-GB"/>
              </w:rPr>
              <w:lastRenderedPageBreak/>
              <w:t>engine of a cylinder capacity exceeding 50 cm³ but not exceeding 250 cm³</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6D329E8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0.826228</w:t>
            </w:r>
          </w:p>
        </w:tc>
      </w:tr>
      <w:tr w:rsidR="00E21292" w14:paraId="57C464C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71F2EB6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940540</w:t>
            </w:r>
          </w:p>
        </w:tc>
        <w:tc>
          <w:tcPr>
            <w:tcW w:w="2072" w:type="dxa"/>
            <w:tcBorders>
              <w:top w:val="single" w:sz="4" w:space="0" w:color="BFBFBF"/>
              <w:left w:val="single" w:sz="4" w:space="0" w:color="BFBFBF"/>
              <w:bottom w:val="single" w:sz="4" w:space="0" w:color="BFBFBF"/>
              <w:right w:val="single" w:sz="4" w:space="0" w:color="BFBFBF"/>
            </w:tcBorders>
            <w:shd w:val="clear" w:color="auto" w:fill="F2F2F2"/>
          </w:tcPr>
          <w:p w14:paraId="0F3DDC0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SURFACE MOUNTED LIGHTS</w:t>
            </w:r>
          </w:p>
        </w:tc>
        <w:tc>
          <w:tcPr>
            <w:tcW w:w="4334" w:type="dxa"/>
            <w:tcBorders>
              <w:top w:val="single" w:sz="4" w:space="0" w:color="BFBFBF"/>
              <w:left w:val="single" w:sz="4" w:space="0" w:color="BFBFBF"/>
              <w:bottom w:val="single" w:sz="4" w:space="0" w:color="BFBFBF"/>
              <w:right w:val="single" w:sz="4" w:space="0" w:color="BFBFBF"/>
            </w:tcBorders>
            <w:shd w:val="clear" w:color="auto" w:fill="F2F2F2"/>
          </w:tcPr>
          <w:p w14:paraId="532F046F"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Lamps and lighting fittings including searchlights and spotlights and parts thereof – Other electric lamps and lighting fittings</w:t>
            </w:r>
          </w:p>
        </w:tc>
        <w:tc>
          <w:tcPr>
            <w:tcW w:w="1285" w:type="dxa"/>
            <w:tcBorders>
              <w:top w:val="single" w:sz="4" w:space="0" w:color="BFBFBF"/>
              <w:left w:val="single" w:sz="4" w:space="0" w:color="BFBFBF"/>
              <w:bottom w:val="single" w:sz="4" w:space="0" w:color="BFBFBF"/>
              <w:right w:val="single" w:sz="4" w:space="0" w:color="BFBFBF"/>
            </w:tcBorders>
            <w:shd w:val="clear" w:color="auto" w:fill="F2F2F2"/>
          </w:tcPr>
          <w:p w14:paraId="4DC9F4E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0.817389</w:t>
            </w:r>
          </w:p>
        </w:tc>
      </w:tr>
      <w:tr w:rsidR="00E21292" w14:paraId="5F9AE614"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245B2EF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842131</w:t>
            </w:r>
          </w:p>
        </w:tc>
        <w:tc>
          <w:tcPr>
            <w:tcW w:w="2072" w:type="dxa"/>
            <w:tcBorders>
              <w:top w:val="single" w:sz="4" w:space="0" w:color="BFBFBF"/>
              <w:left w:val="single" w:sz="4" w:space="0" w:color="BFBFBF"/>
              <w:bottom w:val="single" w:sz="4" w:space="0" w:color="BFBFBF"/>
              <w:right w:val="single" w:sz="4" w:space="0" w:color="BFBFBF"/>
            </w:tcBorders>
            <w:shd w:val="clear" w:color="auto" w:fill="auto"/>
          </w:tcPr>
          <w:p w14:paraId="5925793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FILTER ASSY, AIR CLEANER</w:t>
            </w:r>
          </w:p>
        </w:tc>
        <w:tc>
          <w:tcPr>
            <w:tcW w:w="4334" w:type="dxa"/>
            <w:tcBorders>
              <w:top w:val="single" w:sz="4" w:space="0" w:color="BFBFBF"/>
              <w:left w:val="single" w:sz="4" w:space="0" w:color="BFBFBF"/>
              <w:bottom w:val="single" w:sz="4" w:space="0" w:color="BFBFBF"/>
              <w:right w:val="single" w:sz="4" w:space="0" w:color="BFBFBF"/>
            </w:tcBorders>
            <w:shd w:val="clear" w:color="auto" w:fill="auto"/>
          </w:tcPr>
          <w:p w14:paraId="0DA7473D"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Centrifuges, including centrifugal dryers; filtering or purifying machinery and apparatus for liquids or gases – Intake air filters for internal combustion engines</w:t>
            </w:r>
          </w:p>
        </w:tc>
        <w:tc>
          <w:tcPr>
            <w:tcW w:w="1285" w:type="dxa"/>
            <w:tcBorders>
              <w:top w:val="single" w:sz="4" w:space="0" w:color="BFBFBF"/>
              <w:left w:val="single" w:sz="4" w:space="0" w:color="BFBFBF"/>
              <w:bottom w:val="single" w:sz="4" w:space="0" w:color="BFBFBF"/>
              <w:right w:val="single" w:sz="4" w:space="0" w:color="BFBFBF"/>
            </w:tcBorders>
            <w:shd w:val="clear" w:color="auto" w:fill="auto"/>
          </w:tcPr>
          <w:p w14:paraId="65649AF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0.831361</w:t>
            </w:r>
          </w:p>
        </w:tc>
      </w:tr>
    </w:tbl>
    <w:p w14:paraId="5479650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BOTTOM5 casos de similitud mínima:</w:t>
      </w:r>
    </w:p>
    <w:tbl>
      <w:tblPr>
        <w:tblStyle w:val="TableNormal"/>
        <w:tblW w:w="8763" w:type="dxa"/>
        <w:tblInd w:w="-103" w:type="dxa"/>
        <w:tblLayout w:type="fixed"/>
        <w:tblCellMar>
          <w:left w:w="108" w:type="dxa"/>
          <w:right w:w="108" w:type="dxa"/>
        </w:tblCellMar>
        <w:tblLook w:val="0000" w:firstRow="0" w:lastRow="0" w:firstColumn="0" w:lastColumn="0" w:noHBand="0" w:noVBand="0"/>
      </w:tblPr>
      <w:tblGrid>
        <w:gridCol w:w="1073"/>
        <w:gridCol w:w="2265"/>
        <w:gridCol w:w="4153"/>
        <w:gridCol w:w="1272"/>
      </w:tblGrid>
      <w:tr w:rsidR="00E21292" w14:paraId="3DA2EB9F"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5024CC1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2EB6DB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380191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2F35CA6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7AB779E3"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E36058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69800DC6"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SHOWER HEAD SQUARE BLACK 260X 190mm</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709D4210"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5BFC57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0.553591</w:t>
            </w:r>
          </w:p>
        </w:tc>
      </w:tr>
      <w:tr w:rsidR="00E21292" w14:paraId="7912674A"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6BCBE61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0847A8B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74182000000</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401F9D7D"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17E9A2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0.552399</w:t>
            </w:r>
          </w:p>
        </w:tc>
      </w:tr>
      <w:tr w:rsidR="00E21292" w14:paraId="673FDC9C"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521174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02B5CED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FREESTANDING BATH TOWER</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13CBE3B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0FEBE1B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0.552331</w:t>
            </w:r>
          </w:p>
        </w:tc>
      </w:tr>
      <w:tr w:rsidR="00E21292" w14:paraId="734C2C9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17FF3B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auto"/>
          </w:tcPr>
          <w:p w14:paraId="35973D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TRAP ASSEMBLY</w:t>
            </w:r>
          </w:p>
        </w:tc>
        <w:tc>
          <w:tcPr>
            <w:tcW w:w="4153" w:type="dxa"/>
            <w:tcBorders>
              <w:top w:val="single" w:sz="4" w:space="0" w:color="BFBFBF"/>
              <w:left w:val="single" w:sz="4" w:space="0" w:color="BFBFBF"/>
              <w:bottom w:val="single" w:sz="4" w:space="0" w:color="BFBFBF"/>
              <w:right w:val="single" w:sz="4" w:space="0" w:color="BFBFBF"/>
            </w:tcBorders>
            <w:shd w:val="clear" w:color="auto" w:fill="auto"/>
          </w:tcPr>
          <w:p w14:paraId="0612E83A"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auto"/>
          </w:tcPr>
          <w:p w14:paraId="1E63BCB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0.548731</w:t>
            </w:r>
          </w:p>
        </w:tc>
      </w:tr>
      <w:tr w:rsidR="00E21292" w14:paraId="314B137C"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4C57BB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741820</w:t>
            </w:r>
          </w:p>
        </w:tc>
        <w:tc>
          <w:tcPr>
            <w:tcW w:w="2265" w:type="dxa"/>
            <w:tcBorders>
              <w:top w:val="single" w:sz="4" w:space="0" w:color="BFBFBF"/>
              <w:left w:val="single" w:sz="4" w:space="0" w:color="BFBFBF"/>
              <w:bottom w:val="single" w:sz="4" w:space="0" w:color="BFBFBF"/>
              <w:right w:val="single" w:sz="4" w:space="0" w:color="BFBFBF"/>
            </w:tcBorders>
            <w:shd w:val="clear" w:color="auto" w:fill="F2F2F2"/>
          </w:tcPr>
          <w:p w14:paraId="5CB4A63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HG BATH MIXER WALL MOUNTED MYSPORT CHROME</w:t>
            </w:r>
          </w:p>
        </w:tc>
        <w:tc>
          <w:tcPr>
            <w:tcW w:w="4153" w:type="dxa"/>
            <w:tcBorders>
              <w:top w:val="single" w:sz="4" w:space="0" w:color="BFBFBF"/>
              <w:left w:val="single" w:sz="4" w:space="0" w:color="BFBFBF"/>
              <w:bottom w:val="single" w:sz="4" w:space="0" w:color="BFBFBF"/>
              <w:right w:val="single" w:sz="4" w:space="0" w:color="BFBFBF"/>
            </w:tcBorders>
            <w:shd w:val="clear" w:color="auto" w:fill="F2F2F2"/>
          </w:tcPr>
          <w:p w14:paraId="1959189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Table, kitchen or other household articles and parts thereof, of copper; pot scourers and scouring or polishing pads, gloves and the like, of copper; sanitary ware and parts thereof – Sanitary ware and parts thereof</w:t>
            </w:r>
          </w:p>
        </w:tc>
        <w:tc>
          <w:tcPr>
            <w:tcW w:w="1272" w:type="dxa"/>
            <w:tcBorders>
              <w:top w:val="single" w:sz="4" w:space="0" w:color="BFBFBF"/>
              <w:left w:val="single" w:sz="4" w:space="0" w:color="BFBFBF"/>
              <w:bottom w:val="single" w:sz="4" w:space="0" w:color="BFBFBF"/>
              <w:right w:val="single" w:sz="4" w:space="0" w:color="BFBFBF"/>
            </w:tcBorders>
            <w:shd w:val="clear" w:color="auto" w:fill="F2F2F2"/>
          </w:tcPr>
          <w:p w14:paraId="0A10604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0.545765</w:t>
            </w:r>
          </w:p>
        </w:tc>
      </w:tr>
    </w:tbl>
    <w:p w14:paraId="283747A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TOP5 Casos de similitud máxima:</w:t>
      </w:r>
    </w:p>
    <w:tbl>
      <w:tblPr>
        <w:tblStyle w:val="TableNormal"/>
        <w:tblW w:w="8763" w:type="dxa"/>
        <w:tblInd w:w="-103" w:type="dxa"/>
        <w:tblLayout w:type="fixed"/>
        <w:tblCellMar>
          <w:left w:w="108" w:type="dxa"/>
          <w:right w:w="108" w:type="dxa"/>
        </w:tblCellMar>
        <w:tblLook w:val="0000" w:firstRow="0" w:lastRow="0" w:firstColumn="0" w:lastColumn="0" w:noHBand="0" w:noVBand="0"/>
      </w:tblPr>
      <w:tblGrid>
        <w:gridCol w:w="1073"/>
        <w:gridCol w:w="2913"/>
        <w:gridCol w:w="3457"/>
        <w:gridCol w:w="1320"/>
      </w:tblGrid>
      <w:tr w:rsidR="00E21292" w14:paraId="7156CDB1"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6BC48FB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HS06</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6EC9FBE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de la mercadería</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55D0BA9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Descripción completa del HS06</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4392C9D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Similitud de coseno</w:t>
            </w:r>
          </w:p>
        </w:tc>
      </w:tr>
      <w:tr w:rsidR="00E21292" w14:paraId="56F8AC21"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A1DF8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640299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5AC6164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Other:Other footwear with outer soles and uppers of rubber or pla:Other footwear</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7C51BCBE"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footwear with outer soles and uppers of rubber or plastics. – Other footwear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66C2B72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0.98534</w:t>
            </w:r>
          </w:p>
        </w:tc>
      </w:tr>
      <w:tr w:rsidR="00E21292" w14:paraId="096290C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1CF055D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520939</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4B19E981"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 fabrics:Woven fabrics of cotton, containing 85 % or more by weight of:Dyed</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3C1FCFE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Woven fabrics of cotton, containing 85 % or more by weight of cotton, weighing more than 200 g/m² – Dyed – Other fabrics</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2B76D8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0.984521</w:t>
            </w:r>
          </w:p>
        </w:tc>
      </w:tr>
      <w:tr w:rsidR="00E21292" w14:paraId="54C1A41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255903C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700729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62F2A8D5"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 xml:space="preserve">Other:Safety glass, </w:t>
            </w:r>
            <w:r w:rsidRPr="005840B7">
              <w:rPr>
                <w:rFonts w:ascii="Liberation Sans Narrow" w:eastAsia="Liberation Sans Narrow" w:hAnsi="Liberation Sans Narrow" w:cs="Liberation Sans Narrow"/>
                <w:color w:val="000000"/>
                <w:lang w:val="en-GB"/>
              </w:rPr>
              <w:lastRenderedPageBreak/>
              <w:t>consisting of toughened (tempered) or:Laminated safety glass</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1243CE6B"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lastRenderedPageBreak/>
              <w:t xml:space="preserve">Safety glass, consisting of </w:t>
            </w:r>
            <w:r w:rsidRPr="005840B7">
              <w:rPr>
                <w:rFonts w:ascii="Liberation Sans Narrow" w:eastAsia="Liberation Sans Narrow" w:hAnsi="Liberation Sans Narrow" w:cs="Liberation Sans Narrow"/>
                <w:color w:val="000000"/>
                <w:lang w:val="en-GB"/>
              </w:rPr>
              <w:lastRenderedPageBreak/>
              <w:t>toughened (tempered) or laminated glass – Laminated safety glass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4E52ACF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lastRenderedPageBreak/>
              <w:t>0.984296</w:t>
            </w:r>
          </w:p>
        </w:tc>
      </w:tr>
      <w:tr w:rsidR="00E21292" w14:paraId="0ACF19C6"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auto"/>
          </w:tcPr>
          <w:p w14:paraId="23C100F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848220</w:t>
            </w:r>
          </w:p>
        </w:tc>
        <w:tc>
          <w:tcPr>
            <w:tcW w:w="2913" w:type="dxa"/>
            <w:tcBorders>
              <w:top w:val="single" w:sz="4" w:space="0" w:color="BFBFBF"/>
              <w:left w:val="single" w:sz="4" w:space="0" w:color="BFBFBF"/>
              <w:bottom w:val="single" w:sz="4" w:space="0" w:color="BFBFBF"/>
              <w:right w:val="single" w:sz="4" w:space="0" w:color="BFBFBF"/>
            </w:tcBorders>
            <w:shd w:val="clear" w:color="auto" w:fill="auto"/>
          </w:tcPr>
          <w:p w14:paraId="3E4DD75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Tapered roller bearings, including cone and tapered roller assemblies</w:t>
            </w:r>
          </w:p>
        </w:tc>
        <w:tc>
          <w:tcPr>
            <w:tcW w:w="3457" w:type="dxa"/>
            <w:tcBorders>
              <w:top w:val="single" w:sz="4" w:space="0" w:color="BFBFBF"/>
              <w:left w:val="single" w:sz="4" w:space="0" w:color="BFBFBF"/>
              <w:bottom w:val="single" w:sz="4" w:space="0" w:color="BFBFBF"/>
              <w:right w:val="single" w:sz="4" w:space="0" w:color="BFBFBF"/>
            </w:tcBorders>
            <w:shd w:val="clear" w:color="auto" w:fill="auto"/>
          </w:tcPr>
          <w:p w14:paraId="4B4A405A"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Ball or roller bearings – Tapered roller bearings, including cone and tapered roller assemblies</w:t>
            </w:r>
          </w:p>
        </w:tc>
        <w:tc>
          <w:tcPr>
            <w:tcW w:w="1320" w:type="dxa"/>
            <w:tcBorders>
              <w:top w:val="single" w:sz="4" w:space="0" w:color="BFBFBF"/>
              <w:left w:val="single" w:sz="4" w:space="0" w:color="BFBFBF"/>
              <w:bottom w:val="single" w:sz="4" w:space="0" w:color="BFBFBF"/>
              <w:right w:val="single" w:sz="4" w:space="0" w:color="BFBFBF"/>
            </w:tcBorders>
            <w:shd w:val="clear" w:color="auto" w:fill="auto"/>
          </w:tcPr>
          <w:p w14:paraId="7A93952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0.984269</w:t>
            </w:r>
          </w:p>
        </w:tc>
      </w:tr>
      <w:tr w:rsidR="00E21292" w14:paraId="484388D8" w14:textId="77777777" w:rsidTr="00536301">
        <w:tc>
          <w:tcPr>
            <w:tcW w:w="1073" w:type="dxa"/>
            <w:tcBorders>
              <w:top w:val="single" w:sz="4" w:space="0" w:color="BFBFBF"/>
              <w:left w:val="single" w:sz="4" w:space="0" w:color="BFBFBF"/>
              <w:bottom w:val="single" w:sz="4" w:space="0" w:color="BFBFBF"/>
              <w:right w:val="single" w:sz="4" w:space="0" w:color="BFBFBF"/>
            </w:tcBorders>
            <w:shd w:val="clear" w:color="auto" w:fill="F2F2F2"/>
          </w:tcPr>
          <w:p w14:paraId="461C716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740729</w:t>
            </w:r>
          </w:p>
        </w:tc>
        <w:tc>
          <w:tcPr>
            <w:tcW w:w="2913" w:type="dxa"/>
            <w:tcBorders>
              <w:top w:val="single" w:sz="4" w:space="0" w:color="BFBFBF"/>
              <w:left w:val="single" w:sz="4" w:space="0" w:color="BFBFBF"/>
              <w:bottom w:val="single" w:sz="4" w:space="0" w:color="BFBFBF"/>
              <w:right w:val="single" w:sz="4" w:space="0" w:color="BFBFBF"/>
            </w:tcBorders>
            <w:shd w:val="clear" w:color="auto" w:fill="F2F2F2"/>
          </w:tcPr>
          <w:p w14:paraId="4C3790A0"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Other:Copper bars, rods and profiles.:Of copper alloys</w:t>
            </w:r>
          </w:p>
        </w:tc>
        <w:tc>
          <w:tcPr>
            <w:tcW w:w="3457" w:type="dxa"/>
            <w:tcBorders>
              <w:top w:val="single" w:sz="4" w:space="0" w:color="BFBFBF"/>
              <w:left w:val="single" w:sz="4" w:space="0" w:color="BFBFBF"/>
              <w:bottom w:val="single" w:sz="4" w:space="0" w:color="BFBFBF"/>
              <w:right w:val="single" w:sz="4" w:space="0" w:color="BFBFBF"/>
            </w:tcBorders>
            <w:shd w:val="clear" w:color="auto" w:fill="F2F2F2"/>
          </w:tcPr>
          <w:p w14:paraId="0AB42EE8"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Copper bars, rods and profiles – Of copper alloys – Other</w:t>
            </w:r>
          </w:p>
        </w:tc>
        <w:tc>
          <w:tcPr>
            <w:tcW w:w="1320" w:type="dxa"/>
            <w:tcBorders>
              <w:top w:val="single" w:sz="4" w:space="0" w:color="BFBFBF"/>
              <w:left w:val="single" w:sz="4" w:space="0" w:color="BFBFBF"/>
              <w:bottom w:val="single" w:sz="4" w:space="0" w:color="BFBFBF"/>
              <w:right w:val="single" w:sz="4" w:space="0" w:color="BFBFBF"/>
            </w:tcBorders>
            <w:shd w:val="clear" w:color="auto" w:fill="F2F2F2"/>
          </w:tcPr>
          <w:p w14:paraId="3D78398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0.984245</w:t>
            </w:r>
          </w:p>
        </w:tc>
      </w:tr>
    </w:tbl>
    <w:p w14:paraId="61E5A50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Los casos de similitud mínima muestran indicios de una mala calidad de la descripción, incluso con un caso donde la descripción es el mismo código. Por otro lado, los casos de similitud máxima muestran que la descripción comercial, en realidad, consiste en una variante descripción de nomenclatura.</w:t>
      </w:r>
    </w:p>
    <w:p w14:paraId="41F8E039"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los casos de similitud dentro del entorno de la media, las descripciones parecen lógicas, relacionadas con la naturaleza de la mercadería, pero un tanto escuetas.</w:t>
      </w:r>
    </w:p>
    <w:p w14:paraId="03BECD04" w14:textId="77777777" w:rsidR="00E21292" w:rsidRDefault="00000000" w:rsidP="006A2473">
      <w:pPr>
        <w:pStyle w:val="Ttulo3"/>
      </w:pPr>
      <w:bookmarkStart w:id="29" w:name="_Toc202095176"/>
      <w:r>
        <w:t xml:space="preserve">Entrenamiento del </w:t>
      </w:r>
      <w:r w:rsidRPr="006A2473">
        <w:t>clasificador</w:t>
      </w:r>
      <w:bookmarkEnd w:id="29"/>
    </w:p>
    <w:p w14:paraId="49CBD1EB"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Se procedió al diseño y el entrenamiento de un modelo para la clasificación de texto, usando una arquitectura </w:t>
      </w:r>
      <w:r>
        <w:rPr>
          <w:rFonts w:ascii="Liberation Sans" w:eastAsia="Liberation Sans" w:hAnsi="Liberation Sans" w:cs="Liberation Sans"/>
          <w:b/>
          <w:color w:val="000000"/>
        </w:rPr>
        <w:t>encoder-classifier</w:t>
      </w:r>
      <w:r>
        <w:rPr>
          <w:rFonts w:ascii="Liberation Sans" w:eastAsia="Liberation Sans" w:hAnsi="Liberation Sans" w:cs="Liberation Sans"/>
          <w:color w:val="000000"/>
        </w:rPr>
        <w:t xml:space="preserve">. Se exploran las opciones de transfer learning (fixed encoder), fine-tuning parcial y total, observando </w:t>
      </w:r>
      <w:r>
        <w:rPr>
          <w:rFonts w:ascii="Liberation Sans" w:eastAsia="Liberation Sans" w:hAnsi="Liberation Sans" w:cs="Liberation Sans"/>
        </w:rPr>
        <w:t>cómo</w:t>
      </w:r>
      <w:r>
        <w:rPr>
          <w:rFonts w:ascii="Liberation Sans" w:eastAsia="Liberation Sans" w:hAnsi="Liberation Sans" w:cs="Liberation Sans"/>
          <w:color w:val="000000"/>
        </w:rPr>
        <w:t xml:space="preserve"> varía su entrenamiento y </w:t>
      </w:r>
      <w:r>
        <w:rPr>
          <w:rFonts w:ascii="Liberation Sans" w:eastAsia="Liberation Sans" w:hAnsi="Liberation Sans" w:cs="Liberation Sans"/>
        </w:rPr>
        <w:t>cuestión</w:t>
      </w:r>
      <w:r>
        <w:rPr>
          <w:rFonts w:ascii="Liberation Sans" w:eastAsia="Liberation Sans" w:hAnsi="Liberation Sans" w:cs="Liberation Sans"/>
          <w:color w:val="000000"/>
        </w:rPr>
        <w:t xml:space="preserve"> de tiempo y resultados.</w:t>
      </w:r>
    </w:p>
    <w:p w14:paraId="2B40F871" w14:textId="77777777" w:rsidR="00E21292" w:rsidRPr="006A2473" w:rsidRDefault="00000000" w:rsidP="006A2473">
      <w:pPr>
        <w:pStyle w:val="Ttulo4"/>
      </w:pPr>
      <w:bookmarkStart w:id="30" w:name="_Toc202095177"/>
      <w:r>
        <w:t>Arquitectura encoder-classifier</w:t>
      </w:r>
      <w:bookmarkEnd w:id="30"/>
    </w:p>
    <w:p w14:paraId="7687D93E" w14:textId="15C082B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Usando PyTorch, se construye el modelo definiendo una clase </w:t>
      </w:r>
      <w:r w:rsidR="000D1A49">
        <w:rPr>
          <w:rFonts w:ascii="Liberation Sans" w:eastAsia="Liberation Sans" w:hAnsi="Liberation Sans" w:cs="Liberation Sans"/>
          <w:color w:val="000000"/>
        </w:rPr>
        <w:t>de</w:t>
      </w:r>
      <w:r>
        <w:rPr>
          <w:rFonts w:ascii="Liberation Sans" w:eastAsia="Liberation Sans" w:hAnsi="Liberation Sans" w:cs="Liberation Sans"/>
          <w:color w:val="000000"/>
        </w:rPr>
        <w:t xml:space="preserve"> Python</w:t>
      </w:r>
      <w:r w:rsidR="000D1A49">
        <w:rPr>
          <w:rFonts w:ascii="Liberation Sans" w:eastAsia="Liberation Sans" w:hAnsi="Liberation Sans" w:cs="Liberation Sans"/>
          <w:color w:val="000000"/>
        </w:rPr>
        <w:t>, la cual</w:t>
      </w:r>
      <w:r>
        <w:rPr>
          <w:rFonts w:ascii="Liberation Sans" w:eastAsia="Liberation Sans" w:hAnsi="Liberation Sans" w:cs="Liberation Sans"/>
          <w:color w:val="000000"/>
        </w:rPr>
        <w:t xml:space="preserve"> permite</w:t>
      </w:r>
      <w:r w:rsidR="000D1A49">
        <w:rPr>
          <w:rFonts w:ascii="Liberation Sans" w:eastAsia="Liberation Sans" w:hAnsi="Liberation Sans" w:cs="Liberation Sans"/>
          <w:color w:val="000000"/>
        </w:rPr>
        <w:t xml:space="preserve"> -durante su iniciación-</w:t>
      </w:r>
      <w:r>
        <w:rPr>
          <w:rFonts w:ascii="Liberation Sans" w:eastAsia="Liberation Sans" w:hAnsi="Liberation Sans" w:cs="Liberation Sans"/>
          <w:color w:val="000000"/>
        </w:rPr>
        <w:t xml:space="preserve"> </w:t>
      </w:r>
      <w:r w:rsidR="000D1A49">
        <w:rPr>
          <w:rFonts w:ascii="Liberation Sans" w:eastAsia="Liberation Sans" w:hAnsi="Liberation Sans" w:cs="Liberation Sans"/>
          <w:color w:val="000000"/>
        </w:rPr>
        <w:t>definir</w:t>
      </w:r>
      <w:r>
        <w:rPr>
          <w:rFonts w:ascii="Liberation Sans" w:eastAsia="Liberation Sans" w:hAnsi="Liberation Sans" w:cs="Liberation Sans"/>
          <w:color w:val="000000"/>
        </w:rPr>
        <w:t xml:space="preserve"> la cantidad de capas</w:t>
      </w:r>
      <w:r w:rsidR="000D1A49">
        <w:rPr>
          <w:rFonts w:ascii="Liberation Sans" w:eastAsia="Liberation Sans" w:hAnsi="Liberation Sans" w:cs="Liberation Sans"/>
          <w:color w:val="000000"/>
        </w:rPr>
        <w:t xml:space="preserve"> del Encoder que deben ser</w:t>
      </w:r>
      <w:r>
        <w:rPr>
          <w:rFonts w:ascii="Liberation Sans" w:eastAsia="Liberation Sans" w:hAnsi="Liberation Sans" w:cs="Liberation Sans"/>
          <w:color w:val="000000"/>
        </w:rPr>
        <w:t xml:space="preserve"> ajustadas durante el entrenamiento. Además, se adapta a </w:t>
      </w:r>
      <w:r w:rsidR="006E5C0E">
        <w:rPr>
          <w:rFonts w:ascii="Liberation Sans" w:eastAsia="Liberation Sans" w:hAnsi="Liberation Sans" w:cs="Liberation Sans"/>
          <w:color w:val="000000"/>
        </w:rPr>
        <w:t>distintas cantidades</w:t>
      </w:r>
      <w:r>
        <w:rPr>
          <w:rFonts w:ascii="Liberation Sans" w:eastAsia="Liberation Sans" w:hAnsi="Liberation Sans" w:cs="Liberation Sans"/>
          <w:color w:val="000000"/>
        </w:rPr>
        <w:t xml:space="preserve"> de clases, para poder reutilizarse en modelos HS06. A continuación, se describen las partes de la clase </w:t>
      </w:r>
      <w:r>
        <w:rPr>
          <w:rFonts w:ascii="Liberation Mono" w:eastAsia="Liberation Mono" w:hAnsi="Liberation Mono" w:cs="Liberation Mono"/>
          <w:color w:val="000000"/>
        </w:rPr>
        <w:t>HSClassifier</w:t>
      </w:r>
      <w:r>
        <w:rPr>
          <w:rFonts w:ascii="Liberation Sans" w:eastAsia="Liberation Sans" w:hAnsi="Liberation Sans" w:cs="Liberation Sans"/>
          <w:color w:val="000000"/>
        </w:rPr>
        <w:t>:</w:t>
      </w:r>
    </w:p>
    <w:p w14:paraId="54A629B1" w14:textId="2E3CD3F7" w:rsidR="00E21292" w:rsidRDefault="00000000" w:rsidP="006A2473">
      <w:pPr>
        <w:pStyle w:val="Ttulo4"/>
      </w:pPr>
      <w:r>
        <w:t xml:space="preserve">Encoder </w:t>
      </w:r>
      <w:r w:rsidR="006E5C0E">
        <w:t>— DistilBertModel</w:t>
      </w:r>
    </w:p>
    <w:p w14:paraId="059A430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Embeddings</w:t>
      </w:r>
    </w:p>
    <w:p w14:paraId="0A0ACB60" w14:textId="77777777" w:rsidR="00E21292" w:rsidRDefault="00000000">
      <w:pPr>
        <w:pStyle w:val="LO-normal"/>
        <w:numPr>
          <w:ilvl w:val="0"/>
          <w:numId w:val="4"/>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Word embeddings</w:t>
      </w:r>
      <w:r>
        <w:rPr>
          <w:rFonts w:ascii="Liberation Sans" w:eastAsia="Liberation Sans" w:hAnsi="Liberation Sans" w:cs="Liberation Sans"/>
          <w:color w:val="000000"/>
        </w:rPr>
        <w:t xml:space="preserve"> (30522 × 768): convierte cada token (con un </w:t>
      </w:r>
      <w:r>
        <w:rPr>
          <w:rFonts w:ascii="Liberation Sans" w:eastAsia="Liberation Sans" w:hAnsi="Liberation Sans" w:cs="Liberation Sans"/>
          <w:color w:val="000000"/>
          <w:u w:val="single"/>
        </w:rPr>
        <w:t>vocabulario de 30522 tokens en inglés</w:t>
      </w:r>
      <w:r>
        <w:rPr>
          <w:rFonts w:ascii="Liberation Sans" w:eastAsia="Liberation Sans" w:hAnsi="Liberation Sans" w:cs="Liberation Sans"/>
          <w:color w:val="000000"/>
        </w:rPr>
        <w:t>) en un vector de 768 dimensiones.</w:t>
      </w:r>
    </w:p>
    <w:p w14:paraId="5B28D533" w14:textId="77777777" w:rsidR="00E21292" w:rsidRDefault="00000000">
      <w:pPr>
        <w:pStyle w:val="LO-normal"/>
        <w:numPr>
          <w:ilvl w:val="0"/>
          <w:numId w:val="4"/>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Positional embeddings</w:t>
      </w:r>
      <w:r>
        <w:rPr>
          <w:rFonts w:ascii="Liberation Sans" w:eastAsia="Liberation Sans" w:hAnsi="Liberation Sans" w:cs="Liberation Sans"/>
          <w:color w:val="000000"/>
        </w:rPr>
        <w:t xml:space="preserve"> (512 × 768): añade información de posición para conservar el orden de la secuencia, manejando una </w:t>
      </w:r>
      <w:r>
        <w:rPr>
          <w:rFonts w:ascii="Liberation Sans" w:eastAsia="Liberation Sans" w:hAnsi="Liberation Sans" w:cs="Liberation Sans"/>
          <w:color w:val="000000"/>
          <w:u w:val="single"/>
        </w:rPr>
        <w:t>cantidad máxima de 512 tokens</w:t>
      </w:r>
      <w:r>
        <w:rPr>
          <w:rFonts w:ascii="Liberation Sans" w:eastAsia="Liberation Sans" w:hAnsi="Liberation Sans" w:cs="Liberation Sans"/>
          <w:color w:val="000000"/>
        </w:rPr>
        <w:t>.</w:t>
      </w:r>
    </w:p>
    <w:p w14:paraId="4887EFA0" w14:textId="77777777" w:rsidR="00E21292" w:rsidRDefault="00000000">
      <w:pPr>
        <w:pStyle w:val="LO-normal"/>
        <w:numPr>
          <w:ilvl w:val="0"/>
          <w:numId w:val="4"/>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LayerNorm + Dropout</w:t>
      </w:r>
      <w:r>
        <w:rPr>
          <w:rFonts w:ascii="Liberation Sans" w:eastAsia="Liberation Sans" w:hAnsi="Liberation Sans" w:cs="Liberation Sans"/>
          <w:color w:val="000000"/>
        </w:rPr>
        <w:t>: normaliza la suma embeddings + posicional y aplica dropout (p=0.1) para regularizar.</w:t>
      </w:r>
    </w:p>
    <w:p w14:paraId="2200AEC2"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Transformer (6 capas)</w:t>
      </w:r>
    </w:p>
    <w:p w14:paraId="0F3D15F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Cada capa incluye:</w:t>
      </w:r>
    </w:p>
    <w:p w14:paraId="35800470" w14:textId="77777777" w:rsidR="00E21292" w:rsidRDefault="00000000">
      <w:pPr>
        <w:pStyle w:val="LO-normal"/>
        <w:numPr>
          <w:ilvl w:val="0"/>
          <w:numId w:val="10"/>
        </w:numPr>
        <w:spacing w:before="6"/>
        <w:ind w:right="138"/>
        <w:jc w:val="both"/>
        <w:rPr>
          <w:color w:val="000000"/>
        </w:rPr>
      </w:pPr>
      <w:r>
        <w:rPr>
          <w:rFonts w:ascii="Liberation Sans" w:eastAsia="Liberation Sans" w:hAnsi="Liberation Sans" w:cs="Liberation Sans"/>
          <w:i/>
          <w:color w:val="000000"/>
        </w:rPr>
        <w:t>Self-Attention</w:t>
      </w:r>
      <w:r>
        <w:rPr>
          <w:rFonts w:ascii="Liberation Sans" w:eastAsia="Liberation Sans" w:hAnsi="Liberation Sans" w:cs="Liberation Sans"/>
          <w:color w:val="000000"/>
        </w:rPr>
        <w:t xml:space="preserve"> con proyecciones lineales (</w:t>
      </w:r>
      <w:r>
        <w:rPr>
          <w:rFonts w:ascii="Liberation Mono" w:eastAsia="Liberation Mono" w:hAnsi="Liberation Mono" w:cs="Liberation Mono"/>
          <w:color w:val="000000"/>
        </w:rPr>
        <w:t>q_lin</w:t>
      </w:r>
      <w:r>
        <w:rPr>
          <w:rFonts w:ascii="Liberation Sans" w:eastAsia="Liberation Sans" w:hAnsi="Liberation Sans" w:cs="Liberation Sans"/>
          <w:color w:val="000000"/>
        </w:rPr>
        <w:t xml:space="preserve">, </w:t>
      </w:r>
      <w:r>
        <w:rPr>
          <w:rFonts w:ascii="Liberation Mono" w:eastAsia="Liberation Mono" w:hAnsi="Liberation Mono" w:cs="Liberation Mono"/>
          <w:color w:val="000000"/>
        </w:rPr>
        <w:t>k_lin</w:t>
      </w:r>
      <w:r>
        <w:rPr>
          <w:rFonts w:ascii="Liberation Sans" w:eastAsia="Liberation Sans" w:hAnsi="Liberation Sans" w:cs="Liberation Sans"/>
          <w:color w:val="000000"/>
        </w:rPr>
        <w:t xml:space="preserve">, </w:t>
      </w:r>
      <w:r>
        <w:rPr>
          <w:rFonts w:ascii="Liberation Mono" w:eastAsia="Liberation Mono" w:hAnsi="Liberation Mono" w:cs="Liberation Mono"/>
          <w:color w:val="000000"/>
        </w:rPr>
        <w:t>v_lin</w:t>
      </w:r>
      <w:r>
        <w:rPr>
          <w:rFonts w:ascii="Liberation Sans" w:eastAsia="Liberation Sans" w:hAnsi="Liberation Sans" w:cs="Liberation Sans"/>
          <w:color w:val="000000"/>
        </w:rPr>
        <w:t>) y dropout.</w:t>
      </w:r>
    </w:p>
    <w:p w14:paraId="0B370B84" w14:textId="77777777" w:rsidR="00E21292" w:rsidRDefault="00000000">
      <w:pPr>
        <w:pStyle w:val="LO-normal"/>
        <w:numPr>
          <w:ilvl w:val="0"/>
          <w:numId w:val="10"/>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Add &amp; LayerNorm</w:t>
      </w:r>
      <w:r>
        <w:rPr>
          <w:rFonts w:ascii="Liberation Sans" w:eastAsia="Liberation Sans" w:hAnsi="Liberation Sans" w:cs="Liberation Sans"/>
          <w:color w:val="000000"/>
        </w:rPr>
        <w:t xml:space="preserve"> tras la atención.</w:t>
      </w:r>
    </w:p>
    <w:p w14:paraId="59C17DB9" w14:textId="77777777" w:rsidR="00E21292" w:rsidRPr="005840B7" w:rsidRDefault="00000000">
      <w:pPr>
        <w:pStyle w:val="LO-normal"/>
        <w:numPr>
          <w:ilvl w:val="0"/>
          <w:numId w:val="10"/>
        </w:numPr>
        <w:ind w:right="138"/>
        <w:jc w:val="both"/>
        <w:rPr>
          <w:rFonts w:ascii="Liberation Sans" w:eastAsia="Liberation Sans" w:hAnsi="Liberation Sans" w:cs="Liberation Sans"/>
          <w:color w:val="000000"/>
          <w:lang w:val="en-GB"/>
        </w:rPr>
      </w:pPr>
      <w:r w:rsidRPr="005840B7">
        <w:rPr>
          <w:rFonts w:ascii="Liberation Sans" w:eastAsia="Liberation Sans" w:hAnsi="Liberation Sans" w:cs="Liberation Sans"/>
          <w:i/>
          <w:color w:val="000000"/>
          <w:lang w:val="en-GB"/>
        </w:rPr>
        <w:t>Feed-Forward</w:t>
      </w:r>
      <w:r w:rsidRPr="005840B7">
        <w:rPr>
          <w:rFonts w:ascii="Liberation Sans" w:eastAsia="Liberation Sans" w:hAnsi="Liberation Sans" w:cs="Liberation Sans"/>
          <w:color w:val="000000"/>
          <w:lang w:val="en-GB"/>
        </w:rPr>
        <w:t xml:space="preserve"> (lin1: 768→3072, GELU, lin2: 3072→768) con dropout.</w:t>
      </w:r>
    </w:p>
    <w:p w14:paraId="6F0119F1" w14:textId="77777777" w:rsidR="00E21292" w:rsidRDefault="00000000">
      <w:pPr>
        <w:pStyle w:val="LO-normal"/>
        <w:numPr>
          <w:ilvl w:val="0"/>
          <w:numId w:val="10"/>
        </w:numPr>
        <w:ind w:right="138"/>
        <w:jc w:val="both"/>
        <w:rPr>
          <w:rFonts w:ascii="Liberation Sans" w:eastAsia="Liberation Sans" w:hAnsi="Liberation Sans" w:cs="Liberation Sans"/>
          <w:color w:val="000000"/>
        </w:rPr>
      </w:pPr>
      <w:r>
        <w:rPr>
          <w:rFonts w:ascii="Liberation Sans" w:eastAsia="Liberation Sans" w:hAnsi="Liberation Sans" w:cs="Liberation Sans"/>
          <w:i/>
          <w:color w:val="000000"/>
        </w:rPr>
        <w:t>Add &amp; LayerNorm</w:t>
      </w:r>
      <w:r>
        <w:rPr>
          <w:rFonts w:ascii="Liberation Sans" w:eastAsia="Liberation Sans" w:hAnsi="Liberation Sans" w:cs="Liberation Sans"/>
          <w:color w:val="000000"/>
        </w:rPr>
        <w:t xml:space="preserve"> final.</w:t>
      </w:r>
    </w:p>
    <w:p w14:paraId="184D166F"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Estas 6 capas refinan las representaciones contextualizadas del token [CLS].</w:t>
      </w:r>
    </w:p>
    <w:p w14:paraId="606258BE"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b/>
          <w:color w:val="000000"/>
        </w:rPr>
        <w:t>Clasificación</w:t>
      </w:r>
    </w:p>
    <w:p w14:paraId="37F3689C" w14:textId="77777777" w:rsidR="00E21292" w:rsidRDefault="00000000">
      <w:pPr>
        <w:pStyle w:val="LO-normal"/>
        <w:numPr>
          <w:ilvl w:val="0"/>
          <w:numId w:val="1"/>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Linear (768→1024): proyecta la representación del token [CLS] a un espacio intermedio más amplio.</w:t>
      </w:r>
    </w:p>
    <w:p w14:paraId="1000FE9E"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ReLU + BatchNorm1d: introduce no linealidad y estabiliza la distribución de activaciones.</w:t>
      </w:r>
    </w:p>
    <w:p w14:paraId="1134B3FD"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Dropout (p=0.3): regulariza para evitar sobreajuste.</w:t>
      </w:r>
    </w:p>
    <w:p w14:paraId="2DE9BA6B" w14:textId="77777777" w:rsidR="00E21292" w:rsidRDefault="00000000">
      <w:pPr>
        <w:pStyle w:val="LO-normal"/>
        <w:numPr>
          <w:ilvl w:val="0"/>
          <w:numId w:val="1"/>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Linear (1024→1133): mapea al espacio de salida con una dimensión por cada clase posible.</w:t>
      </w:r>
    </w:p>
    <w:p w14:paraId="7AA1559D" w14:textId="77777777" w:rsidR="00E21292" w:rsidRDefault="00E21292">
      <w:pPr>
        <w:pStyle w:val="LO-normal"/>
        <w:spacing w:before="6"/>
        <w:ind w:left="720" w:right="138"/>
        <w:jc w:val="both"/>
        <w:rPr>
          <w:rFonts w:ascii="Liberation Sans" w:eastAsia="Liberation Sans" w:hAnsi="Liberation Sans" w:cs="Liberation Sans"/>
          <w:b/>
          <w:color w:val="000000"/>
        </w:rPr>
      </w:pPr>
    </w:p>
    <w:p w14:paraId="1A5E5176" w14:textId="77777777" w:rsidR="00E21292" w:rsidRDefault="00000000">
      <w:pPr>
        <w:pStyle w:val="LO-normal"/>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b/>
          <w:color w:val="000000"/>
        </w:rPr>
        <w:t>Flujo de datos en inferencia</w:t>
      </w:r>
    </w:p>
    <w:p w14:paraId="2F67E539" w14:textId="77777777" w:rsidR="00E21292" w:rsidRDefault="00000000">
      <w:pPr>
        <w:pStyle w:val="LO-normal"/>
        <w:numPr>
          <w:ilvl w:val="0"/>
          <w:numId w:val="2"/>
        </w:numPr>
        <w:spacing w:before="6"/>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La secuencia entra al embeddings y pasa por las 6 capas de Transformer.</w:t>
      </w:r>
    </w:p>
    <w:p w14:paraId="3FD18EE1" w14:textId="77777777" w:rsidR="00E21292" w:rsidRDefault="00000000">
      <w:pPr>
        <w:pStyle w:val="LO-normal"/>
        <w:numPr>
          <w:ilvl w:val="0"/>
          <w:numId w:val="2"/>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Se toma la salida del token [CLS] (índice 0) como resumen de toda la secuencia.</w:t>
      </w:r>
    </w:p>
    <w:p w14:paraId="6563190A" w14:textId="77777777" w:rsidR="00E21292" w:rsidRDefault="00000000">
      <w:pPr>
        <w:pStyle w:val="LO-normal"/>
        <w:numPr>
          <w:ilvl w:val="0"/>
          <w:numId w:val="2"/>
        </w:numPr>
        <w:ind w:right="138"/>
        <w:jc w:val="both"/>
        <w:rPr>
          <w:rFonts w:ascii="Liberation Sans" w:eastAsia="Liberation Sans" w:hAnsi="Liberation Sans" w:cs="Liberation Sans"/>
          <w:color w:val="000000"/>
        </w:rPr>
      </w:pPr>
      <w:r>
        <w:rPr>
          <w:rFonts w:ascii="Liberation Sans" w:eastAsia="Liberation Sans" w:hAnsi="Liberation Sans" w:cs="Liberation Sans"/>
          <w:color w:val="000000"/>
        </w:rPr>
        <w:t>Ese vector va al cabezal secuencial, generando logits sobre las 1133 clases.</w:t>
      </w:r>
    </w:p>
    <w:p w14:paraId="7EF6A549" w14:textId="77777777" w:rsidR="00E21292" w:rsidRDefault="00000000">
      <w:pPr>
        <w:pStyle w:val="Ttulo4"/>
        <w:numPr>
          <w:ilvl w:val="3"/>
          <w:numId w:val="7"/>
        </w:numPr>
      </w:pPr>
      <w:bookmarkStart w:id="31" w:name="_Toc202095178"/>
      <w:r>
        <w:t>Entrenamiento</w:t>
      </w:r>
      <w:bookmarkEnd w:id="31"/>
    </w:p>
    <w:p w14:paraId="572FDA2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El entrenamiento se llevó a cabo en un Laptop GPU NVIDIA GeForce RTX 3060, pre-tokenizando las descripciones para ahorrar </w:t>
      </w:r>
      <w:r>
        <w:rPr>
          <w:rFonts w:ascii="Liberation Sans" w:eastAsia="Liberation Sans" w:hAnsi="Liberation Sans" w:cs="Liberation Sans"/>
        </w:rPr>
        <w:t>cómputo</w:t>
      </w:r>
      <w:r>
        <w:rPr>
          <w:rFonts w:ascii="Liberation Sans" w:eastAsia="Liberation Sans" w:hAnsi="Liberation Sans" w:cs="Liberation Sans"/>
          <w:color w:val="000000"/>
        </w:rPr>
        <w:t xml:space="preserve"> en el CPU. En la siguiente tabla, se definen los parámetro del entrenamiento para cada ejercicio:</w:t>
      </w:r>
    </w:p>
    <w:tbl>
      <w:tblPr>
        <w:tblStyle w:val="TableNormal"/>
        <w:tblW w:w="8647" w:type="dxa"/>
        <w:tblInd w:w="0" w:type="dxa"/>
        <w:tblLayout w:type="fixed"/>
        <w:tblCellMar>
          <w:left w:w="108" w:type="dxa"/>
          <w:right w:w="108" w:type="dxa"/>
        </w:tblCellMar>
        <w:tblLook w:val="0000" w:firstRow="0" w:lastRow="0" w:firstColumn="0" w:lastColumn="0" w:noHBand="0" w:noVBand="0"/>
      </w:tblPr>
      <w:tblGrid>
        <w:gridCol w:w="2162"/>
        <w:gridCol w:w="2162"/>
        <w:gridCol w:w="2161"/>
        <w:gridCol w:w="2162"/>
      </w:tblGrid>
      <w:tr w:rsidR="00E21292" w14:paraId="201B1277"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1D0F51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Parámetro</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285754E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Transfer learning</w:t>
            </w:r>
          </w:p>
        </w:tc>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39615B8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2 capas</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6700ADD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total</w:t>
            </w:r>
          </w:p>
        </w:tc>
      </w:tr>
      <w:tr w:rsidR="00E21292" w14:paraId="0365820B"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49A0198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target</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1E000FA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HS04</w:t>
            </w:r>
          </w:p>
        </w:tc>
      </w:tr>
      <w:tr w:rsidR="00E21292" w14:paraId="7CA9FB0E"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83A83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train/validation [%]</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27D6F6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90/10</w:t>
            </w:r>
          </w:p>
        </w:tc>
      </w:tr>
      <w:tr w:rsidR="00E21292" w14:paraId="6071EFDB"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201139F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max_length [tokens]</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4FEA094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300</w:t>
            </w:r>
          </w:p>
        </w:tc>
      </w:tr>
      <w:tr w:rsidR="00E21292" w14:paraId="26724E62"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0E0B9E5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batch_size [samples]</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6EC569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32</w:t>
            </w:r>
          </w:p>
        </w:tc>
      </w:tr>
      <w:tr w:rsidR="00E21292" w14:paraId="0698A179"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0A35DA0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criterion</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4EFACD0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CrossEntropyLoss</w:t>
            </w:r>
          </w:p>
        </w:tc>
      </w:tr>
      <w:tr w:rsidR="00E21292" w14:paraId="145DFB5B"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2877523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optimizer</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auto"/>
          </w:tcPr>
          <w:p w14:paraId="04999E6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Adam</w:t>
            </w:r>
          </w:p>
        </w:tc>
      </w:tr>
      <w:tr w:rsidR="00E21292" w14:paraId="519C010C" w14:textId="77777777">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74809F2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lr</w:t>
            </w:r>
          </w:p>
        </w:tc>
        <w:tc>
          <w:tcPr>
            <w:tcW w:w="6485" w:type="dxa"/>
            <w:gridSpan w:val="3"/>
            <w:tcBorders>
              <w:top w:val="single" w:sz="4" w:space="0" w:color="BFBFBF"/>
              <w:left w:val="single" w:sz="4" w:space="0" w:color="BFBFBF"/>
              <w:bottom w:val="single" w:sz="4" w:space="0" w:color="BFBFBF"/>
              <w:right w:val="single" w:sz="4" w:space="0" w:color="BFBFBF"/>
            </w:tcBorders>
            <w:shd w:val="clear" w:color="auto" w:fill="F2F2F2"/>
          </w:tcPr>
          <w:p w14:paraId="0566BE3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2e-5</w:t>
            </w:r>
          </w:p>
        </w:tc>
      </w:tr>
      <w:tr w:rsidR="00E21292" w14:paraId="0E216C59" w14:textId="77777777">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68E1049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epochs</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1B7B2AB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w:t>
            </w:r>
          </w:p>
        </w:tc>
        <w:tc>
          <w:tcPr>
            <w:tcW w:w="2161" w:type="dxa"/>
            <w:tcBorders>
              <w:top w:val="single" w:sz="4" w:space="0" w:color="BFBFBF"/>
              <w:left w:val="single" w:sz="4" w:space="0" w:color="BFBFBF"/>
              <w:bottom w:val="single" w:sz="4" w:space="0" w:color="BFBFBF"/>
              <w:right w:val="single" w:sz="4" w:space="0" w:color="BFBFBF"/>
            </w:tcBorders>
            <w:shd w:val="clear" w:color="auto" w:fill="auto"/>
          </w:tcPr>
          <w:p w14:paraId="5F2392D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w:t>
            </w:r>
          </w:p>
        </w:tc>
        <w:tc>
          <w:tcPr>
            <w:tcW w:w="2162" w:type="dxa"/>
            <w:tcBorders>
              <w:top w:val="single" w:sz="4" w:space="0" w:color="BFBFBF"/>
              <w:left w:val="single" w:sz="4" w:space="0" w:color="BFBFBF"/>
              <w:bottom w:val="single" w:sz="4" w:space="0" w:color="BFBFBF"/>
              <w:right w:val="single" w:sz="4" w:space="0" w:color="BFBFBF"/>
            </w:tcBorders>
            <w:shd w:val="clear" w:color="auto" w:fill="auto"/>
          </w:tcPr>
          <w:p w14:paraId="72C5177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w:t>
            </w:r>
          </w:p>
        </w:tc>
      </w:tr>
      <w:tr w:rsidR="00E21292" w14:paraId="18E6085A" w14:textId="77777777">
        <w:trPr>
          <w:trHeight w:val="222"/>
        </w:trPr>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3346569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time/epoch [min]</w:t>
            </w:r>
          </w:p>
        </w:tc>
        <w:tc>
          <w:tcPr>
            <w:tcW w:w="2162" w:type="dxa"/>
            <w:tcBorders>
              <w:top w:val="single" w:sz="4" w:space="0" w:color="BFBFBF"/>
              <w:left w:val="single" w:sz="4" w:space="0" w:color="BFBFBF"/>
              <w:bottom w:val="single" w:sz="4" w:space="0" w:color="BFBFBF"/>
              <w:right w:val="single" w:sz="4" w:space="0" w:color="BFBFBF"/>
            </w:tcBorders>
            <w:shd w:val="clear" w:color="auto" w:fill="F2F2F2"/>
          </w:tcPr>
          <w:p w14:paraId="2C74CAE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 xml:space="preserve">~25 </w:t>
            </w:r>
          </w:p>
        </w:tc>
        <w:tc>
          <w:tcPr>
            <w:tcW w:w="2161" w:type="dxa"/>
            <w:tcBorders>
              <w:top w:val="single" w:sz="4" w:space="0" w:color="BFBFBF"/>
              <w:left w:val="single" w:sz="4" w:space="0" w:color="BFBFBF"/>
              <w:bottom w:val="single" w:sz="4" w:space="0" w:color="BFBFBF"/>
              <w:right w:val="single" w:sz="4" w:space="0" w:color="BFBFBF"/>
            </w:tcBorders>
            <w:shd w:val="clear" w:color="auto" w:fill="F2F2F2"/>
          </w:tcPr>
          <w:p w14:paraId="1798D6E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w:t>
            </w:r>
          </w:p>
        </w:tc>
        <w:tc>
          <w:tcPr>
            <w:tcW w:w="2162" w:type="dxa"/>
            <w:tcBorders>
              <w:top w:val="single" w:sz="4" w:space="0" w:color="BFBFBF"/>
              <w:left w:val="single" w:sz="4" w:space="0" w:color="BFBFBF"/>
              <w:bottom w:val="single" w:sz="4" w:space="0" w:color="BFBFBF"/>
              <w:right w:val="single" w:sz="4" w:space="0" w:color="BFBFBF"/>
            </w:tcBorders>
            <w:shd w:val="clear" w:color="auto" w:fill="F2F2F2"/>
          </w:tcPr>
          <w:p w14:paraId="5D797E1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~65</w:t>
            </w:r>
          </w:p>
        </w:tc>
      </w:tr>
    </w:tbl>
    <w:p w14:paraId="4BDB24AF"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drawing>
          <wp:anchor distT="114300" distB="114300" distL="114300" distR="114300" simplePos="0" relativeHeight="17" behindDoc="0" locked="0" layoutInCell="0" allowOverlap="1" wp14:anchorId="219C789F" wp14:editId="0ACC1FEA">
            <wp:simplePos x="0" y="0"/>
            <wp:positionH relativeFrom="column">
              <wp:posOffset>19050</wp:posOffset>
            </wp:positionH>
            <wp:positionV relativeFrom="paragraph">
              <wp:posOffset>408305</wp:posOffset>
            </wp:positionV>
            <wp:extent cx="2700655" cy="2160270"/>
            <wp:effectExtent l="0" t="0" r="0" b="0"/>
            <wp:wrapTopAndBottom/>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21"/>
                    <a:stretch>
                      <a:fillRect/>
                    </a:stretch>
                  </pic:blipFill>
                  <pic:spPr bwMode="auto">
                    <a:xfrm>
                      <a:off x="0" y="0"/>
                      <a:ext cx="2700655" cy="216027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8" behindDoc="0" locked="0" layoutInCell="0" allowOverlap="1" wp14:anchorId="53F117AB" wp14:editId="6325D5C8">
            <wp:simplePos x="0" y="0"/>
            <wp:positionH relativeFrom="column">
              <wp:posOffset>2847975</wp:posOffset>
            </wp:positionH>
            <wp:positionV relativeFrom="paragraph">
              <wp:posOffset>394970</wp:posOffset>
            </wp:positionV>
            <wp:extent cx="2743200" cy="2194560"/>
            <wp:effectExtent l="0" t="0" r="0" b="0"/>
            <wp:wrapNone/>
            <wp:docPr id="1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a:picLocks noChangeAspect="1" noChangeArrowheads="1"/>
                    </pic:cNvPicPr>
                  </pic:nvPicPr>
                  <pic:blipFill>
                    <a:blip r:embed="rId22"/>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color w:val="000000"/>
        </w:rPr>
        <w:t>Transfer learning [250 min]</w:t>
      </w:r>
    </w:p>
    <w:p w14:paraId="311B2C0F"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color w:val="000000"/>
        </w:rPr>
        <w:t>Fine-tune 2 capas [230 min]</w:t>
      </w:r>
    </w:p>
    <w:p w14:paraId="7A761729"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lastRenderedPageBreak/>
        <w:drawing>
          <wp:anchor distT="114300" distB="114300" distL="114300" distR="114300" simplePos="0" relativeHeight="15" behindDoc="0" locked="0" layoutInCell="0" allowOverlap="1" wp14:anchorId="3D87519E" wp14:editId="0B52ECD3">
            <wp:simplePos x="0" y="0"/>
            <wp:positionH relativeFrom="column">
              <wp:posOffset>19050</wp:posOffset>
            </wp:positionH>
            <wp:positionV relativeFrom="paragraph">
              <wp:posOffset>114300</wp:posOffset>
            </wp:positionV>
            <wp:extent cx="2743200" cy="2194560"/>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pic:cNvPicPr>
                      <a:picLocks noChangeAspect="1" noChangeArrowheads="1"/>
                    </pic:cNvPicPr>
                  </pic:nvPicPr>
                  <pic:blipFill>
                    <a:blip r:embed="rId23"/>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6" behindDoc="0" locked="0" layoutInCell="0" allowOverlap="1" wp14:anchorId="075406A4" wp14:editId="3D8F6698">
            <wp:simplePos x="0" y="0"/>
            <wp:positionH relativeFrom="column">
              <wp:posOffset>2847975</wp:posOffset>
            </wp:positionH>
            <wp:positionV relativeFrom="paragraph">
              <wp:posOffset>114300</wp:posOffset>
            </wp:positionV>
            <wp:extent cx="2743200" cy="2194560"/>
            <wp:effectExtent l="0" t="0" r="0" b="0"/>
            <wp:wrapNone/>
            <wp:docPr id="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a:picLocks noChangeAspect="1" noChangeArrowheads="1"/>
                    </pic:cNvPicPr>
                  </pic:nvPicPr>
                  <pic:blipFill>
                    <a:blip r:embed="rId24"/>
                    <a:stretch>
                      <a:fillRect/>
                    </a:stretch>
                  </pic:blipFill>
                  <pic:spPr bwMode="auto">
                    <a:xfrm>
                      <a:off x="0" y="0"/>
                      <a:ext cx="2743200" cy="2194560"/>
                    </a:xfrm>
                    <a:prstGeom prst="rect">
                      <a:avLst/>
                    </a:prstGeom>
                  </pic:spPr>
                </pic:pic>
              </a:graphicData>
            </a:graphic>
          </wp:anchor>
        </w:drawing>
      </w:r>
    </w:p>
    <w:p w14:paraId="1F636653" w14:textId="77777777" w:rsidR="00E21292" w:rsidRDefault="00000000">
      <w:pPr>
        <w:pStyle w:val="LO-normal"/>
        <w:spacing w:before="144" w:after="216"/>
        <w:jc w:val="both"/>
        <w:rPr>
          <w:rFonts w:ascii="Liberation Sans" w:eastAsia="Liberation Sans" w:hAnsi="Liberation Sans" w:cs="Liberation Sans"/>
          <w:b/>
          <w:color w:val="000000"/>
        </w:rPr>
      </w:pPr>
      <w:r>
        <w:rPr>
          <w:rFonts w:ascii="Liberation Sans" w:eastAsia="Liberation Sans" w:hAnsi="Liberation Sans" w:cs="Liberation Sans"/>
          <w:b/>
          <w:noProof/>
          <w:color w:val="000000"/>
        </w:rPr>
        <w:drawing>
          <wp:anchor distT="114300" distB="114300" distL="114300" distR="114300" simplePos="0" relativeHeight="13" behindDoc="0" locked="0" layoutInCell="0" allowOverlap="1" wp14:anchorId="415FA4B8" wp14:editId="0D3EF5F9">
            <wp:simplePos x="0" y="0"/>
            <wp:positionH relativeFrom="column">
              <wp:posOffset>19050</wp:posOffset>
            </wp:positionH>
            <wp:positionV relativeFrom="paragraph">
              <wp:posOffset>316865</wp:posOffset>
            </wp:positionV>
            <wp:extent cx="2700655" cy="2160270"/>
            <wp:effectExtent l="0" t="0" r="0" b="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5"/>
                    <a:stretch>
                      <a:fillRect/>
                    </a:stretch>
                  </pic:blipFill>
                  <pic:spPr bwMode="auto">
                    <a:xfrm>
                      <a:off x="0" y="0"/>
                      <a:ext cx="2700655" cy="2160270"/>
                    </a:xfrm>
                    <a:prstGeom prst="rect">
                      <a:avLst/>
                    </a:prstGeom>
                  </pic:spPr>
                </pic:pic>
              </a:graphicData>
            </a:graphic>
          </wp:anchor>
        </w:drawing>
      </w:r>
      <w:r>
        <w:rPr>
          <w:rFonts w:ascii="Liberation Sans" w:eastAsia="Liberation Sans" w:hAnsi="Liberation Sans" w:cs="Liberation Sans"/>
          <w:b/>
          <w:noProof/>
          <w:color w:val="000000"/>
        </w:rPr>
        <w:drawing>
          <wp:anchor distT="0" distB="0" distL="0" distR="0" simplePos="0" relativeHeight="14" behindDoc="0" locked="0" layoutInCell="0" allowOverlap="1" wp14:anchorId="436EFDBD" wp14:editId="140922EA">
            <wp:simplePos x="0" y="0"/>
            <wp:positionH relativeFrom="column">
              <wp:posOffset>2847975</wp:posOffset>
            </wp:positionH>
            <wp:positionV relativeFrom="paragraph">
              <wp:posOffset>299720</wp:posOffset>
            </wp:positionV>
            <wp:extent cx="2743200" cy="2194560"/>
            <wp:effectExtent l="0" t="0" r="0" b="0"/>
            <wp:wrapNone/>
            <wp:docPr id="16"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pic:cNvPicPr>
                      <a:picLocks noChangeAspect="1" noChangeArrowheads="1"/>
                    </pic:cNvPicPr>
                  </pic:nvPicPr>
                  <pic:blipFill>
                    <a:blip r:embed="rId26"/>
                    <a:stretch>
                      <a:fillRect/>
                    </a:stretch>
                  </pic:blipFill>
                  <pic:spPr bwMode="auto">
                    <a:xfrm>
                      <a:off x="0" y="0"/>
                      <a:ext cx="2743200" cy="2194560"/>
                    </a:xfrm>
                    <a:prstGeom prst="rect">
                      <a:avLst/>
                    </a:prstGeom>
                  </pic:spPr>
                </pic:pic>
              </a:graphicData>
            </a:graphic>
          </wp:anchor>
        </w:drawing>
      </w:r>
      <w:r>
        <w:rPr>
          <w:rFonts w:ascii="Liberation Sans" w:eastAsia="Liberation Sans" w:hAnsi="Liberation Sans" w:cs="Liberation Sans"/>
          <w:b/>
          <w:color w:val="000000"/>
        </w:rPr>
        <w:t>Fine-tune total [196 min]</w:t>
      </w:r>
    </w:p>
    <w:p w14:paraId="43593D51" w14:textId="77777777" w:rsidR="00E21292" w:rsidRDefault="00000000">
      <w:pPr>
        <w:pStyle w:val="Ttulo4"/>
        <w:numPr>
          <w:ilvl w:val="3"/>
          <w:numId w:val="7"/>
        </w:numPr>
      </w:pPr>
      <w:bookmarkStart w:id="32" w:name="_Toc202095179"/>
      <w:r>
        <w:t>Rendimiento</w:t>
      </w:r>
      <w:bookmarkEnd w:id="32"/>
    </w:p>
    <w:p w14:paraId="51922AF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Cada modelo fue evaluado con el set de validación, usado anteriormente para monitorear el overfitting, ahora como ser de prueba final. Los resultados de evaluar sobre la muestra total, se muestran a continuación:</w:t>
      </w:r>
    </w:p>
    <w:tbl>
      <w:tblPr>
        <w:tblStyle w:val="TableNormal"/>
        <w:tblW w:w="8647" w:type="dxa"/>
        <w:tblInd w:w="0" w:type="dxa"/>
        <w:tblLayout w:type="fixed"/>
        <w:tblCellMar>
          <w:left w:w="108" w:type="dxa"/>
          <w:right w:w="108" w:type="dxa"/>
        </w:tblCellMar>
        <w:tblLook w:val="0000" w:firstRow="0" w:lastRow="0" w:firstColumn="0" w:lastColumn="0" w:noHBand="0" w:noVBand="0"/>
      </w:tblPr>
      <w:tblGrid>
        <w:gridCol w:w="2162"/>
        <w:gridCol w:w="2162"/>
        <w:gridCol w:w="2161"/>
        <w:gridCol w:w="2162"/>
      </w:tblGrid>
      <w:tr w:rsidR="00E21292" w14:paraId="4D25C910"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6F87E8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TopN</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BE4DB6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Transfer learning [%]</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5C0D7B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Fine-tune 2 capas [%]</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721FE875"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Fine-tune total [%]</w:t>
            </w:r>
          </w:p>
        </w:tc>
      </w:tr>
      <w:tr w:rsidR="00E21292" w14:paraId="0C8B477D"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3D9F4EB1"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1</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239ABB03"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50.5</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2052C59" w14:textId="77777777" w:rsidR="00E21292" w:rsidRDefault="00000000">
            <w:pPr>
              <w:pStyle w:val="LO-normal"/>
              <w:jc w:val="center"/>
              <w:rPr>
                <w:rFonts w:ascii="Liberation Sans Narrow" w:eastAsia="Liberation Sans Narrow" w:hAnsi="Liberation Sans Narrow" w:cs="Liberation Sans Narrow"/>
              </w:rPr>
            </w:pPr>
            <w:r>
              <w:rPr>
                <w:rFonts w:ascii="Liberation Sans Narrow" w:eastAsia="Liberation Sans Narrow" w:hAnsi="Liberation Sans Narrow" w:cs="Liberation Sans Narrow"/>
              </w:rPr>
              <w:t>63.3</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B830609" w14:textId="77777777" w:rsidR="00E21292" w:rsidRDefault="00000000">
            <w:pPr>
              <w:pStyle w:val="LO-normal"/>
              <w:jc w:val="center"/>
              <w:rPr>
                <w:rFonts w:ascii="Liberation Sans Narrow" w:eastAsia="Liberation Sans Narrow" w:hAnsi="Liberation Sans Narrow" w:cs="Liberation Sans Narrow"/>
                <w:b/>
              </w:rPr>
            </w:pPr>
            <w:r>
              <w:rPr>
                <w:rFonts w:ascii="Liberation Sans Narrow" w:eastAsia="Liberation Sans Narrow" w:hAnsi="Liberation Sans Narrow" w:cs="Liberation Sans Narrow"/>
                <w:b/>
              </w:rPr>
              <w:t>63.9</w:t>
            </w:r>
          </w:p>
        </w:tc>
      </w:tr>
      <w:tr w:rsidR="00E21292" w14:paraId="2D025035"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56424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73A79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60.7</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955D83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72.9</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5D55509C"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73.4</w:t>
            </w:r>
          </w:p>
        </w:tc>
      </w:tr>
      <w:tr w:rsidR="00E21292" w14:paraId="1D99012D"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4CCBCB6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4148346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66.1</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A0FD79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77.2</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CCDC8B1"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77.9</w:t>
            </w:r>
          </w:p>
        </w:tc>
      </w:tr>
      <w:tr w:rsidR="00E21292" w14:paraId="0554A00A" w14:textId="77777777">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11CECA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45460D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69.4</w:t>
            </w:r>
          </w:p>
        </w:tc>
        <w:tc>
          <w:tcPr>
            <w:tcW w:w="2161" w:type="dxa"/>
            <w:tcBorders>
              <w:top w:val="single" w:sz="8" w:space="0" w:color="BFBFBF"/>
              <w:left w:val="single" w:sz="8" w:space="0" w:color="BFBFBF"/>
              <w:bottom w:val="single" w:sz="8" w:space="0" w:color="BFBFBF"/>
              <w:right w:val="single" w:sz="8" w:space="0" w:color="BFBFBF"/>
            </w:tcBorders>
            <w:shd w:val="clear" w:color="auto" w:fill="auto"/>
          </w:tcPr>
          <w:p w14:paraId="2B7961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79.9</w:t>
            </w:r>
          </w:p>
        </w:tc>
        <w:tc>
          <w:tcPr>
            <w:tcW w:w="2162" w:type="dxa"/>
            <w:tcBorders>
              <w:top w:val="single" w:sz="8" w:space="0" w:color="BFBFBF"/>
              <w:left w:val="single" w:sz="8" w:space="0" w:color="BFBFBF"/>
              <w:bottom w:val="single" w:sz="8" w:space="0" w:color="BFBFBF"/>
              <w:right w:val="single" w:sz="8" w:space="0" w:color="BFBFBF"/>
            </w:tcBorders>
            <w:shd w:val="clear" w:color="auto" w:fill="auto"/>
          </w:tcPr>
          <w:p w14:paraId="6A9C32C5"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80.6</w:t>
            </w:r>
          </w:p>
        </w:tc>
      </w:tr>
      <w:tr w:rsidR="00E21292" w14:paraId="16DA7809" w14:textId="77777777">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1A8C4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124F228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72.2</w:t>
            </w:r>
          </w:p>
        </w:tc>
        <w:tc>
          <w:tcPr>
            <w:tcW w:w="2161" w:type="dxa"/>
            <w:tcBorders>
              <w:top w:val="single" w:sz="8" w:space="0" w:color="BFBFBF"/>
              <w:left w:val="single" w:sz="8" w:space="0" w:color="BFBFBF"/>
              <w:bottom w:val="single" w:sz="8" w:space="0" w:color="BFBFBF"/>
              <w:right w:val="single" w:sz="8" w:space="0" w:color="BFBFBF"/>
            </w:tcBorders>
            <w:shd w:val="clear" w:color="auto" w:fill="F2F2F2"/>
          </w:tcPr>
          <w:p w14:paraId="00EBC7D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81.7</w:t>
            </w:r>
          </w:p>
        </w:tc>
        <w:tc>
          <w:tcPr>
            <w:tcW w:w="2162" w:type="dxa"/>
            <w:tcBorders>
              <w:top w:val="single" w:sz="8" w:space="0" w:color="BFBFBF"/>
              <w:left w:val="single" w:sz="8" w:space="0" w:color="BFBFBF"/>
              <w:bottom w:val="single" w:sz="8" w:space="0" w:color="BFBFBF"/>
              <w:right w:val="single" w:sz="8" w:space="0" w:color="BFBFBF"/>
            </w:tcBorders>
            <w:shd w:val="clear" w:color="auto" w:fill="F2F2F2"/>
          </w:tcPr>
          <w:p w14:paraId="705F660A" w14:textId="77777777" w:rsidR="00E21292" w:rsidRDefault="00000000">
            <w:pPr>
              <w:pStyle w:val="LO-normal"/>
              <w:jc w:val="center"/>
              <w:rPr>
                <w:rFonts w:ascii="Liberation Sans Narrow" w:eastAsia="Liberation Sans Narrow" w:hAnsi="Liberation Sans Narrow" w:cs="Liberation Sans Narrow"/>
                <w:b/>
                <w:color w:val="000000"/>
              </w:rPr>
            </w:pPr>
            <w:r>
              <w:rPr>
                <w:rFonts w:ascii="Liberation Sans Narrow" w:eastAsia="Liberation Sans Narrow" w:hAnsi="Liberation Sans Narrow" w:cs="Liberation Sans Narrow"/>
                <w:b/>
                <w:color w:val="000000"/>
              </w:rPr>
              <w:t>82.3</w:t>
            </w:r>
          </w:p>
        </w:tc>
      </w:tr>
    </w:tbl>
    <w:p w14:paraId="563BAD96"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TopN indica si la clasificación correcta está dentro de los N primeros candidatos, arrojados por el HSClassifier. Es decir, en Top1 el modelo acierta en el primer código recomendado.</w:t>
      </w:r>
    </w:p>
    <w:p w14:paraId="4A7F35CC"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estas condiciones, el modelo Fine-tune total resulta el mejor, tanto en términos de rendimiento, como en términos de tiempo de entrenamiento (comparando con el Fine-tune parcial).</w:t>
      </w:r>
    </w:p>
    <w:p w14:paraId="0D3FB8F1"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Para tener una perspectiva estadística del performance de cada modelo, se debería repetir la evaluación sampleando con reposición la muestra de prueba, observando la estabilidad del rendimiento.</w:t>
      </w:r>
    </w:p>
    <w:p w14:paraId="60A6A341" w14:textId="77777777" w:rsidR="00E21292" w:rsidRDefault="00000000">
      <w:pPr>
        <w:pStyle w:val="Ttulo3"/>
        <w:numPr>
          <w:ilvl w:val="2"/>
          <w:numId w:val="7"/>
        </w:numPr>
      </w:pPr>
      <w:bookmarkStart w:id="33" w:name="_Toc202095180"/>
      <w:r>
        <w:lastRenderedPageBreak/>
        <w:t>Visualización del DistiltBERT ajustado</w:t>
      </w:r>
      <w:bookmarkEnd w:id="33"/>
    </w:p>
    <w:p w14:paraId="578494CA" w14:textId="542BD5B1"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carácter comparativo entre el modelo DistiltBERT original y el modelo ajustado a este problema, se procede a recrear la visualización de los embeddings con PCA mostrada en el EDA detallado.</w:t>
      </w:r>
      <w:r w:rsidR="008B7A17">
        <w:rPr>
          <w:rFonts w:ascii="Liberation Sans" w:eastAsia="Liberation Sans" w:hAnsi="Liberation Sans" w:cs="Liberation Sans"/>
          <w:color w:val="000000"/>
        </w:rPr>
        <w:t xml:space="preserve"> </w:t>
      </w:r>
      <w:r>
        <w:rPr>
          <w:rFonts w:ascii="Liberation Sans" w:eastAsia="Liberation Sans" w:hAnsi="Liberation Sans" w:cs="Liberation Sans"/>
          <w:color w:val="000000"/>
        </w:rPr>
        <w:t>A continuación, se observan los resultados, según HS06 descripciones de mercaderías - muestra de un 5 % (13,389 casos):</w:t>
      </w:r>
    </w:p>
    <w:p w14:paraId="5F31B78B" w14:textId="13F644A5" w:rsidR="008B7A17"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69B43100" wp14:editId="504A303F">
            <wp:extent cx="4575600" cy="3430800"/>
            <wp:effectExtent l="0" t="0" r="0" b="0"/>
            <wp:docPr id="73" name="Imagen 72" descr="Gráfico, Gráfico de dispersión&#10;&#10;El contenido generado por IA puede ser incorrecto.">
              <a:extLst xmlns:a="http://schemas.openxmlformats.org/drawingml/2006/main">
                <a:ext uri="{FF2B5EF4-FFF2-40B4-BE49-F238E27FC236}">
                  <a16:creationId xmlns:a16="http://schemas.microsoft.com/office/drawing/2014/main" id="{E1D9D160-7745-B30F-A2FC-195652092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2" descr="Gráfico, Gráfico de dispersión&#10;&#10;El contenido generado por IA puede ser incorrecto.">
                      <a:extLst>
                        <a:ext uri="{FF2B5EF4-FFF2-40B4-BE49-F238E27FC236}">
                          <a16:creationId xmlns:a16="http://schemas.microsoft.com/office/drawing/2014/main" id="{E1D9D160-7745-B30F-A2FC-1956520920CC}"/>
                        </a:ext>
                      </a:extLst>
                    </pic:cNvPr>
                    <pic:cNvPicPr>
                      <a:picLocks noChangeAspect="1"/>
                    </pic:cNvPicPr>
                  </pic:nvPicPr>
                  <pic:blipFill>
                    <a:blip r:embed="rId27"/>
                    <a:stretch>
                      <a:fillRect/>
                    </a:stretch>
                  </pic:blipFill>
                  <pic:spPr>
                    <a:xfrm>
                      <a:off x="0" y="0"/>
                      <a:ext cx="4575600" cy="3430800"/>
                    </a:xfrm>
                    <a:prstGeom prst="rect">
                      <a:avLst/>
                    </a:prstGeom>
                  </pic:spPr>
                </pic:pic>
              </a:graphicData>
            </a:graphic>
          </wp:inline>
        </w:drawing>
      </w:r>
    </w:p>
    <w:p w14:paraId="144CE120" w14:textId="1FE2E9D8"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En comparación con la visualización de la proyección del modelo original (pre-entrenado) esta muestra la formación de más clusters, además del rojo (HS02 87) que fue el único distinguible anteriormente.</w:t>
      </w:r>
    </w:p>
    <w:p w14:paraId="64655700" w14:textId="6D396C29"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HS06 full eng (nomenclatura):</w:t>
      </w:r>
    </w:p>
    <w:p w14:paraId="025AB902" w14:textId="458D1B04" w:rsidR="008B7A17" w:rsidRDefault="008B7A17" w:rsidP="008B7A17">
      <w:pPr>
        <w:pStyle w:val="LO-normal"/>
        <w:spacing w:before="144" w:after="216"/>
        <w:jc w:val="center"/>
        <w:rPr>
          <w:rFonts w:ascii="Liberation Sans" w:eastAsia="Liberation Sans" w:hAnsi="Liberation Sans" w:cs="Liberation Sans"/>
          <w:color w:val="000000"/>
        </w:rPr>
      </w:pPr>
      <w:r w:rsidRPr="008B7A17">
        <w:rPr>
          <w:rFonts w:ascii="Liberation Sans" w:eastAsia="Liberation Sans" w:hAnsi="Liberation Sans" w:cs="Liberation Sans"/>
          <w:noProof/>
          <w:color w:val="000000"/>
        </w:rPr>
        <w:drawing>
          <wp:inline distT="0" distB="0" distL="0" distR="0" wp14:anchorId="515254CC" wp14:editId="4929B614">
            <wp:extent cx="4575600" cy="3430800"/>
            <wp:effectExtent l="0" t="0" r="0" b="0"/>
            <wp:docPr id="1757573661" name="Imagen 9" descr="Gráfico, Gráfico de dispersión&#10;&#10;El contenido generado por IA puede ser incorrecto.">
              <a:extLst xmlns:a="http://schemas.openxmlformats.org/drawingml/2006/main">
                <a:ext uri="{FF2B5EF4-FFF2-40B4-BE49-F238E27FC236}">
                  <a16:creationId xmlns:a16="http://schemas.microsoft.com/office/drawing/2014/main" id="{571E00C5-E3F1-F18C-35BF-568FAA294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Gráfico, Gráfico de dispersión&#10;&#10;El contenido generado por IA puede ser incorrecto.">
                      <a:extLst>
                        <a:ext uri="{FF2B5EF4-FFF2-40B4-BE49-F238E27FC236}">
                          <a16:creationId xmlns:a16="http://schemas.microsoft.com/office/drawing/2014/main" id="{571E00C5-E3F1-F18C-35BF-568FAA2946CA}"/>
                        </a:ext>
                      </a:extLst>
                    </pic:cNvPr>
                    <pic:cNvPicPr>
                      <a:picLocks noChangeAspect="1"/>
                    </pic:cNvPicPr>
                  </pic:nvPicPr>
                  <pic:blipFill>
                    <a:blip r:embed="rId28"/>
                    <a:stretch>
                      <a:fillRect/>
                    </a:stretch>
                  </pic:blipFill>
                  <pic:spPr>
                    <a:xfrm>
                      <a:off x="0" y="0"/>
                      <a:ext cx="4575600" cy="3430800"/>
                    </a:xfrm>
                    <a:prstGeom prst="rect">
                      <a:avLst/>
                    </a:prstGeom>
                  </pic:spPr>
                </pic:pic>
              </a:graphicData>
            </a:graphic>
          </wp:inline>
        </w:drawing>
      </w:r>
    </w:p>
    <w:p w14:paraId="1EC774B1" w14:textId="4EF75A94"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De nuevo, para el nomenclador HS06 en inglés, el encoder ajustado logra una representación que favorece a la identificación de clusters. Anteriormente solo se </w:t>
      </w:r>
      <w:r>
        <w:rPr>
          <w:rFonts w:ascii="Liberation Sans" w:eastAsia="Liberation Sans" w:hAnsi="Liberation Sans" w:cs="Liberation Sans"/>
        </w:rPr>
        <w:lastRenderedPageBreak/>
        <w:t>identificaba</w:t>
      </w:r>
      <w:r>
        <w:rPr>
          <w:rFonts w:ascii="Liberation Sans" w:eastAsia="Liberation Sans" w:hAnsi="Liberation Sans" w:cs="Liberation Sans"/>
          <w:color w:val="000000"/>
        </w:rPr>
        <w:t xml:space="preserve"> el HS02 28 y 29, y en esta imagen se suma el HS02 03, 02 y otras más.</w:t>
      </w:r>
    </w:p>
    <w:p w14:paraId="64D46E09" w14:textId="77777777" w:rsidR="00E21292" w:rsidRDefault="00000000">
      <w:pPr>
        <w:pStyle w:val="Ttulo3"/>
        <w:numPr>
          <w:ilvl w:val="2"/>
          <w:numId w:val="7"/>
        </w:numPr>
      </w:pPr>
      <w:bookmarkStart w:id="34" w:name="_Toc202095181"/>
      <w:r>
        <w:t>Análisis del error</w:t>
      </w:r>
      <w:bookmarkEnd w:id="34"/>
    </w:p>
    <w:p w14:paraId="448E30E7"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Observando las respuestas del modelo óptimo, se nota que las pseudo-probabilidades que asigna a los códigos candidatos dejan prever </w:t>
      </w:r>
      <w:r>
        <w:rPr>
          <w:rFonts w:ascii="Liberation Sans" w:eastAsia="Liberation Sans" w:hAnsi="Liberation Sans" w:cs="Liberation Sans"/>
        </w:rPr>
        <w:t>cuán</w:t>
      </w:r>
      <w:r>
        <w:rPr>
          <w:rFonts w:ascii="Liberation Sans" w:eastAsia="Liberation Sans" w:hAnsi="Liberation Sans" w:cs="Liberation Sans"/>
          <w:color w:val="000000"/>
        </w:rPr>
        <w:t xml:space="preserve"> “seguro” está el modelo sobre su recomendación. </w:t>
      </w:r>
    </w:p>
    <w:p w14:paraId="1DF6DB6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Además, dado que el modelo no alcanza un rendimiento </w:t>
      </w:r>
      <w:r>
        <w:rPr>
          <w:rFonts w:ascii="Liberation Sans" w:eastAsia="Liberation Sans" w:hAnsi="Liberation Sans" w:cs="Liberation Sans"/>
        </w:rPr>
        <w:t>cercano al</w:t>
      </w:r>
      <w:r>
        <w:rPr>
          <w:rFonts w:ascii="Liberation Sans" w:eastAsia="Liberation Sans" w:hAnsi="Liberation Sans" w:cs="Liberation Sans"/>
          <w:color w:val="000000"/>
        </w:rPr>
        <w:t xml:space="preserve"> 100 % de aciertos, ni siquiera en un Top5, se deberían considerar alternativas de cara a una puesta en producción.</w:t>
      </w:r>
    </w:p>
    <w:p w14:paraId="224B847D" w14:textId="24CDC1F5"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Por ejemplo, en un </w:t>
      </w:r>
      <w:r w:rsidR="00AC1554">
        <w:rPr>
          <w:rFonts w:ascii="Liberation Sans" w:eastAsia="Liberation Sans" w:hAnsi="Liberation Sans" w:cs="Liberation Sans"/>
          <w:color w:val="000000"/>
        </w:rPr>
        <w:t>TOP5</w:t>
      </w:r>
      <w:r>
        <w:rPr>
          <w:rFonts w:ascii="Liberation Sans" w:eastAsia="Liberation Sans" w:hAnsi="Liberation Sans" w:cs="Liberation Sans"/>
          <w:color w:val="000000"/>
        </w:rPr>
        <w:t xml:space="preserve"> ordenado por Proba1 y mostrando solo hasta proba del Top3 se observa que la proba del Top1 es aproximadamente 1, mientras que para los otros candidatos esta proba es muy baja:</w:t>
      </w:r>
    </w:p>
    <w:tbl>
      <w:tblPr>
        <w:tblStyle w:val="TableNormal"/>
        <w:tblW w:w="8810" w:type="dxa"/>
        <w:tblInd w:w="-91" w:type="dxa"/>
        <w:tblLayout w:type="fixed"/>
        <w:tblCellMar>
          <w:left w:w="108" w:type="dxa"/>
          <w:right w:w="108" w:type="dxa"/>
        </w:tblCellMar>
        <w:tblLook w:val="0000" w:firstRow="0" w:lastRow="0" w:firstColumn="0" w:lastColumn="0" w:noHBand="0" w:noVBand="0"/>
      </w:tblPr>
      <w:tblGrid>
        <w:gridCol w:w="2208"/>
        <w:gridCol w:w="938"/>
        <w:gridCol w:w="840"/>
        <w:gridCol w:w="1048"/>
        <w:gridCol w:w="840"/>
        <w:gridCol w:w="1048"/>
        <w:gridCol w:w="840"/>
        <w:gridCol w:w="1048"/>
      </w:tblGrid>
      <w:tr w:rsidR="00E21292" w14:paraId="09FD2179" w14:textId="77777777" w:rsidTr="005D407F">
        <w:trPr>
          <w:trHeight w:val="256"/>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6267E3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Description</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DC5A0E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TRUE</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31BBC23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B15DC0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0A770B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Top2</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29B9A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Proba2</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67018C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573E3F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Proba3</w:t>
            </w:r>
          </w:p>
        </w:tc>
      </w:tr>
      <w:tr w:rsidR="00E21292" w14:paraId="033E93BD" w14:textId="77777777" w:rsidTr="005D407F">
        <w:trPr>
          <w:trHeight w:val="477"/>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EF9CEE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216648 NEW CKD MOTORCYCLE HUONIAO: MOD: GN125 ; CHS:L…</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083A4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353A48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17EF56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3CC39F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CD901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C0E7DD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2FDF2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4109004C"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2B6728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137054 NEW CKD MOTORCYCLE HUONIAO: CHS:LJEPCJL03MA021…</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C54A0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58DF37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1C2BC2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6BA0C4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A75B1E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037721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4A1FCD0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37C9D06F"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115D4864"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18312 315/80R22.5 M729 154M156L TL BRIDGESTONE TYRE</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2AEE39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A5D173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705004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48C7927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4012</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B4A74E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272EEE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4013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6E43BD8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7DECD90B"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44E12C2"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194131 NEW CKD MOTORCYCLE HUONIAO: CHS:LJEPCJL09MA022…</w:t>
            </w:r>
          </w:p>
        </w:tc>
        <w:tc>
          <w:tcPr>
            <w:tcW w:w="93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52326D8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3A1823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160DDA4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2C7B2B7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0C3F0FA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auto"/>
            <w:vAlign w:val="bottom"/>
          </w:tcPr>
          <w:p w14:paraId="6A4865F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auto"/>
            <w:vAlign w:val="bottom"/>
          </w:tcPr>
          <w:p w14:paraId="767B941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r w:rsidR="00E21292" w14:paraId="42B6DA9F" w14:textId="77777777" w:rsidTr="005D407F">
        <w:trPr>
          <w:trHeight w:val="701"/>
        </w:trPr>
        <w:tc>
          <w:tcPr>
            <w:tcW w:w="220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24F7F19" w14:textId="77777777" w:rsidR="00E21292" w:rsidRPr="005840B7" w:rsidRDefault="00000000">
            <w:pPr>
              <w:pStyle w:val="LO-normal"/>
              <w:jc w:val="center"/>
              <w:rPr>
                <w:rFonts w:ascii="Liberation Sans Narrow" w:eastAsia="Liberation Sans Narrow" w:hAnsi="Liberation Sans Narrow" w:cs="Liberation Sans Narrow"/>
                <w:color w:val="000000"/>
                <w:lang w:val="en-GB"/>
              </w:rPr>
            </w:pPr>
            <w:r w:rsidRPr="005840B7">
              <w:rPr>
                <w:rFonts w:ascii="Liberation Sans Narrow" w:eastAsia="Liberation Sans Narrow" w:hAnsi="Liberation Sans Narrow" w:cs="Liberation Sans Narrow"/>
                <w:color w:val="000000"/>
                <w:lang w:val="en-GB"/>
              </w:rPr>
              <w:t>64969 NEW CKD MOTORCYCLE HUONIAO: CHS:LJEPCJL08MA021…</w:t>
            </w:r>
          </w:p>
        </w:tc>
        <w:tc>
          <w:tcPr>
            <w:tcW w:w="93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3ECB9E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48E511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8711</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2CA470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2513F00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8703</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8EBE22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c>
          <w:tcPr>
            <w:tcW w:w="840"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5C50106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8" w:space="0" w:color="BFBFBF"/>
              <w:left w:val="single" w:sz="8" w:space="0" w:color="BFBFBF"/>
              <w:bottom w:val="single" w:sz="8" w:space="0" w:color="BFBFBF"/>
              <w:right w:val="single" w:sz="8" w:space="0" w:color="BFBFBF"/>
            </w:tcBorders>
            <w:shd w:val="clear" w:color="auto" w:fill="F2F2F2"/>
            <w:vAlign w:val="bottom"/>
          </w:tcPr>
          <w:p w14:paraId="0692A45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0.000</w:t>
            </w:r>
          </w:p>
        </w:tc>
      </w:tr>
    </w:tbl>
    <w:p w14:paraId="7BEDD0C3" w14:textId="77777777" w:rsidR="00E21292" w:rsidRDefault="00E21292">
      <w:pPr>
        <w:pStyle w:val="LO-normal"/>
        <w:jc w:val="center"/>
        <w:rPr>
          <w:rFonts w:ascii="Liberation Sans Narrow" w:eastAsia="Liberation Sans Narrow" w:hAnsi="Liberation Sans Narrow" w:cs="Liberation Sans Narrow"/>
          <w:color w:val="000000"/>
        </w:rPr>
      </w:pPr>
    </w:p>
    <w:p w14:paraId="6D6EC239" w14:textId="0B65AC2C"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En estos casos, con proba del Top1 alta se observa una alta tasa de aciertos. Sin embargo, si miramos los mismos casos pero con </w:t>
      </w:r>
      <w:r w:rsidR="00AC1554">
        <w:rPr>
          <w:rFonts w:ascii="Liberation Sans" w:eastAsia="Liberation Sans" w:hAnsi="Liberation Sans" w:cs="Liberation Sans"/>
          <w:color w:val="000000"/>
        </w:rPr>
        <w:t>BOTTON5</w:t>
      </w:r>
      <w:r>
        <w:rPr>
          <w:rFonts w:ascii="Liberation Sans" w:eastAsia="Liberation Sans" w:hAnsi="Liberation Sans" w:cs="Liberation Sans"/>
          <w:color w:val="000000"/>
        </w:rPr>
        <w:t>:</w:t>
      </w:r>
    </w:p>
    <w:tbl>
      <w:tblPr>
        <w:tblStyle w:val="TableNormal"/>
        <w:tblW w:w="8814" w:type="dxa"/>
        <w:tblInd w:w="-90" w:type="dxa"/>
        <w:tblLayout w:type="fixed"/>
        <w:tblCellMar>
          <w:left w:w="108" w:type="dxa"/>
          <w:right w:w="108" w:type="dxa"/>
        </w:tblCellMar>
        <w:tblLook w:val="0000" w:firstRow="0" w:lastRow="0" w:firstColumn="0" w:lastColumn="0" w:noHBand="0" w:noVBand="0"/>
      </w:tblPr>
      <w:tblGrid>
        <w:gridCol w:w="2212"/>
        <w:gridCol w:w="938"/>
        <w:gridCol w:w="840"/>
        <w:gridCol w:w="1048"/>
        <w:gridCol w:w="840"/>
        <w:gridCol w:w="1048"/>
        <w:gridCol w:w="840"/>
        <w:gridCol w:w="1048"/>
      </w:tblGrid>
      <w:tr w:rsidR="00E21292" w14:paraId="4F3C04B5" w14:textId="77777777" w:rsidTr="005D407F">
        <w:trPr>
          <w:trHeight w:val="270"/>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D1DE870"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Description</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F6AE18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TRUE</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25B1E3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Top1</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CA3B8F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Proba1</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3FFCAFE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5BF523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664DB3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Top3</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463A8CE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Proba3</w:t>
            </w:r>
          </w:p>
        </w:tc>
      </w:tr>
      <w:tr w:rsidR="00E21292" w14:paraId="0654C0D9"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8D739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116730 VOTA</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998278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8448</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D31E87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8517</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B02FC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0.025</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8263D4F"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3923</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E0AF33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522487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3926</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F421CB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r w:rsidR="00E21292" w14:paraId="1BCC7312"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C76FDE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260684 PALMOLIVE</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BF856A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3401</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121DBC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1902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AF92C4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42532A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2103</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21439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CF7274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3924</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00AA2EA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r w:rsidR="00E21292" w14:paraId="2A73866F"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D67281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147342 BIDET</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97918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3922</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5A0C86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7323</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4340D8D"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0.024</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1BF8ABA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3924</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DDEA9F8"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22B69A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8517</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6682293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0.021</w:t>
            </w:r>
          </w:p>
        </w:tc>
      </w:tr>
      <w:tr w:rsidR="00E21292" w14:paraId="32D17811"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CF9224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228605 FREEHWEEL</w:t>
            </w:r>
          </w:p>
        </w:tc>
        <w:tc>
          <w:tcPr>
            <w:tcW w:w="93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CA58C82"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60C3B5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8714</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3E4CF9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29FE4B3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3402</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1B9964B7"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0.022</w:t>
            </w:r>
          </w:p>
        </w:tc>
        <w:tc>
          <w:tcPr>
            <w:tcW w:w="840" w:type="dxa"/>
            <w:tcBorders>
              <w:top w:val="single" w:sz="4" w:space="0" w:color="BFBFBF"/>
              <w:left w:val="single" w:sz="4" w:space="0" w:color="BFBFBF"/>
              <w:bottom w:val="single" w:sz="4" w:space="0" w:color="BFBFBF"/>
              <w:right w:val="single" w:sz="4" w:space="0" w:color="BFBFBF"/>
            </w:tcBorders>
            <w:shd w:val="clear" w:color="auto" w:fill="auto"/>
            <w:vAlign w:val="bottom"/>
          </w:tcPr>
          <w:p w14:paraId="66B97621"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3808</w:t>
            </w:r>
          </w:p>
        </w:tc>
        <w:tc>
          <w:tcPr>
            <w:tcW w:w="1048" w:type="dxa"/>
            <w:tcBorders>
              <w:top w:val="single" w:sz="4" w:space="0" w:color="BFBFBF"/>
              <w:left w:val="single" w:sz="4" w:space="0" w:color="BFBFBF"/>
              <w:bottom w:val="single" w:sz="4" w:space="0" w:color="BFBFBF"/>
              <w:right w:val="single" w:sz="4" w:space="0" w:color="BFBFBF"/>
            </w:tcBorders>
            <w:shd w:val="clear" w:color="auto" w:fill="auto"/>
            <w:vAlign w:val="bottom"/>
          </w:tcPr>
          <w:p w14:paraId="73F5ABEC"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0.020</w:t>
            </w:r>
          </w:p>
        </w:tc>
      </w:tr>
      <w:tr w:rsidR="00E21292" w14:paraId="78D1B68E" w14:textId="77777777" w:rsidTr="005D407F">
        <w:trPr>
          <w:trHeight w:val="256"/>
        </w:trPr>
        <w:tc>
          <w:tcPr>
            <w:tcW w:w="2212"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28F7FD6B"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58769 MOTIFSIRON</w:t>
            </w:r>
          </w:p>
        </w:tc>
        <w:tc>
          <w:tcPr>
            <w:tcW w:w="93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CC1B229"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5810</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3DDCA2E4"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8536</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461D00E"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0.021</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47779103"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3808</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5102F775"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c>
          <w:tcPr>
            <w:tcW w:w="840"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79DC1566"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8205</w:t>
            </w:r>
          </w:p>
        </w:tc>
        <w:tc>
          <w:tcPr>
            <w:tcW w:w="1048" w:type="dxa"/>
            <w:tcBorders>
              <w:top w:val="single" w:sz="4" w:space="0" w:color="BFBFBF"/>
              <w:left w:val="single" w:sz="4" w:space="0" w:color="BFBFBF"/>
              <w:bottom w:val="single" w:sz="4" w:space="0" w:color="BFBFBF"/>
              <w:right w:val="single" w:sz="4" w:space="0" w:color="BFBFBF"/>
            </w:tcBorders>
            <w:shd w:val="clear" w:color="auto" w:fill="F2F2F2"/>
            <w:vAlign w:val="bottom"/>
          </w:tcPr>
          <w:p w14:paraId="0B2DD85A" w14:textId="77777777" w:rsidR="00E21292" w:rsidRDefault="00000000">
            <w:pPr>
              <w:pStyle w:val="LO-normal"/>
              <w:jc w:val="center"/>
              <w:rPr>
                <w:rFonts w:ascii="Liberation Sans Narrow" w:eastAsia="Liberation Sans Narrow" w:hAnsi="Liberation Sans Narrow" w:cs="Liberation Sans Narrow"/>
                <w:color w:val="000000"/>
              </w:rPr>
            </w:pPr>
            <w:r>
              <w:rPr>
                <w:rFonts w:ascii="Liberation Sans Narrow" w:eastAsia="Liberation Sans Narrow" w:hAnsi="Liberation Sans Narrow" w:cs="Liberation Sans Narrow"/>
                <w:color w:val="000000"/>
              </w:rPr>
              <w:t>0.019</w:t>
            </w:r>
          </w:p>
        </w:tc>
      </w:tr>
    </w:tbl>
    <w:p w14:paraId="205558D4" w14:textId="77777777" w:rsidR="00E21292" w:rsidRDefault="00E21292">
      <w:pPr>
        <w:pStyle w:val="LO-normal"/>
      </w:pPr>
    </w:p>
    <w:p w14:paraId="053D7E95" w14:textId="77777777"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t xml:space="preserve">Se observan muchos desaciertos </w:t>
      </w:r>
      <w:r>
        <w:rPr>
          <w:rFonts w:ascii="Liberation Sans" w:eastAsia="Liberation Sans" w:hAnsi="Liberation Sans" w:cs="Liberation Sans"/>
        </w:rPr>
        <w:t>acompañados</w:t>
      </w:r>
      <w:r>
        <w:rPr>
          <w:rFonts w:ascii="Liberation Sans" w:eastAsia="Liberation Sans" w:hAnsi="Liberation Sans" w:cs="Liberation Sans"/>
          <w:color w:val="000000"/>
        </w:rPr>
        <w:t xml:space="preserve"> de bajas probas. </w:t>
      </w:r>
    </w:p>
    <w:p w14:paraId="232DCB22" w14:textId="77477680" w:rsidR="00E21292" w:rsidRDefault="00000000">
      <w:pPr>
        <w:pStyle w:val="LO-normal"/>
        <w:spacing w:before="144" w:after="216"/>
        <w:jc w:val="both"/>
        <w:rPr>
          <w:rFonts w:ascii="Liberation Sans" w:eastAsia="Liberation Sans" w:hAnsi="Liberation Sans" w:cs="Liberation Sans"/>
          <w:color w:val="000000"/>
        </w:rPr>
      </w:pPr>
      <w:r>
        <w:rPr>
          <w:rFonts w:ascii="Liberation Sans" w:eastAsia="Liberation Sans" w:hAnsi="Liberation Sans" w:cs="Liberation Sans"/>
          <w:color w:val="000000"/>
        </w:rPr>
        <w:lastRenderedPageBreak/>
        <w:t>Esto motiva la iniciativa de entrenar un metamodelo que tome el output del modelo HSClassifier, junto con otras características de la descripción, para predecir la calidad de la predicción, descartando casos que no puedan resolverse de forma automática.</w:t>
      </w:r>
    </w:p>
    <w:p w14:paraId="2ED6A940" w14:textId="77777777" w:rsidR="00E21292" w:rsidRPr="00F802AC" w:rsidRDefault="00000000">
      <w:pPr>
        <w:pStyle w:val="Ttulo3"/>
        <w:numPr>
          <w:ilvl w:val="2"/>
          <w:numId w:val="7"/>
        </w:numPr>
      </w:pPr>
      <w:bookmarkStart w:id="35" w:name="_Toc202095182"/>
      <w:r w:rsidRPr="00F802AC">
        <w:t>Discusión</w:t>
      </w:r>
      <w:bookmarkEnd w:id="35"/>
    </w:p>
    <w:p w14:paraId="3F92ABA2"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 esta sección se retoman los tópicos pendientes o meritorios de comentarios para resumir puntos conflictivos o aquellos que ameritan futuras investigaciones.</w:t>
      </w:r>
    </w:p>
    <w:p w14:paraId="6D0151C4" w14:textId="77777777" w:rsidR="00F802AC" w:rsidRDefault="00F802AC" w:rsidP="00F802AC">
      <w:pPr>
        <w:pStyle w:val="Ttulo4"/>
        <w:rPr>
          <w:lang w:val="es-AR"/>
        </w:rPr>
      </w:pPr>
      <w:bookmarkStart w:id="36" w:name="_Toc202095183"/>
      <w:r w:rsidRPr="00F802AC">
        <w:rPr>
          <w:lang w:val="es-AR"/>
        </w:rPr>
        <w:t>Rendimiento y nivel de detalle</w:t>
      </w:r>
      <w:bookmarkEnd w:id="36"/>
    </w:p>
    <w:p w14:paraId="60B92DED" w14:textId="0A09E50F" w:rsidR="006F2DD8" w:rsidRDefault="00F802AC" w:rsidP="00F802AC">
      <w:pPr>
        <w:pStyle w:val="LO-normal"/>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El modelo desarrollado mostró un rendimiento muy prometedor, superando el 80% de precisión en las clasificaciones dentro de las primeras cinco predicciones (Top-5). </w:t>
      </w:r>
      <w:r w:rsidR="006F2DD8">
        <w:rPr>
          <w:rFonts w:ascii="Liberation Sans" w:eastAsia="Liberation Sans" w:hAnsi="Liberation Sans" w:cs="Liberation Sans"/>
          <w:lang w:val="es-AR"/>
        </w:rPr>
        <w:t>En la literatura consultada, los rendimientos publicados superan el 95 % pero se limitan a la clasificación de un acotado número de códigos HS06</w:t>
      </w:r>
      <w:sdt>
        <w:sdtPr>
          <w:rPr>
            <w:rFonts w:ascii="Liberation Sans" w:eastAsia="Liberation Sans" w:hAnsi="Liberation Sans" w:cs="Liberation Sans"/>
            <w:lang w:val="es-AR"/>
          </w:rPr>
          <w:id w:val="1332328181"/>
          <w:citation/>
        </w:sdtPr>
        <w:sdtContent>
          <w:r w:rsidR="006F2DD8">
            <w:rPr>
              <w:rFonts w:ascii="Liberation Sans" w:eastAsia="Liberation Sans" w:hAnsi="Liberation Sans" w:cs="Liberation Sans"/>
              <w:lang w:val="es-AR"/>
            </w:rPr>
            <w:fldChar w:fldCharType="begin"/>
          </w:r>
          <w:r w:rsidR="006F2DD8">
            <w:rPr>
              <w:rFonts w:ascii="Liberation Sans" w:eastAsia="Liberation Sans" w:hAnsi="Liberation Sans" w:cs="Liberation Sans"/>
            </w:rPr>
            <w:instrText xml:space="preserve"> CITATION Eun21 \l 3082 </w:instrText>
          </w:r>
          <w:r w:rsidR="006F2DD8">
            <w:rPr>
              <w:rFonts w:ascii="Liberation Sans" w:eastAsia="Liberation Sans" w:hAnsi="Liberation Sans" w:cs="Liberation Sans"/>
              <w:lang w:val="es-AR"/>
            </w:rPr>
            <w:fldChar w:fldCharType="separate"/>
          </w:r>
          <w:r w:rsidR="006F2DD8">
            <w:rPr>
              <w:rFonts w:ascii="Liberation Sans" w:eastAsia="Liberation Sans" w:hAnsi="Liberation Sans" w:cs="Liberation Sans"/>
              <w:noProof/>
            </w:rPr>
            <w:t xml:space="preserve"> </w:t>
          </w:r>
          <w:r w:rsidR="006F2DD8" w:rsidRPr="006F2DD8">
            <w:rPr>
              <w:rFonts w:ascii="Liberation Sans" w:eastAsia="Liberation Sans" w:hAnsi="Liberation Sans" w:cs="Liberation Sans"/>
              <w:noProof/>
            </w:rPr>
            <w:t>(Lee E. K., 2021)</w:t>
          </w:r>
          <w:r w:rsidR="006F2DD8">
            <w:rPr>
              <w:rFonts w:ascii="Liberation Sans" w:eastAsia="Liberation Sans" w:hAnsi="Liberation Sans" w:cs="Liberation Sans"/>
              <w:lang w:val="es-AR"/>
            </w:rPr>
            <w:fldChar w:fldCharType="end"/>
          </w:r>
        </w:sdtContent>
      </w:sdt>
      <w:r w:rsidR="006F2DD8">
        <w:rPr>
          <w:rFonts w:ascii="Liberation Sans" w:eastAsia="Liberation Sans" w:hAnsi="Liberation Sans" w:cs="Liberation Sans"/>
          <w:lang w:val="es-AR"/>
        </w:rPr>
        <w:t>.</w:t>
      </w:r>
    </w:p>
    <w:p w14:paraId="78CF393E" w14:textId="6BEF91CC" w:rsidR="00F802AC" w:rsidRPr="00F802AC" w:rsidRDefault="00F802AC" w:rsidP="00F802AC">
      <w:pPr>
        <w:pStyle w:val="LO-normal"/>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No obstante, surge el interrogante respecto a la necesidad práctica de clasificar a nivel HS06 o incluso más granularmente (NCM y SIM argentinos). Se requiere evaluar si mayores niveles de detalle aportan suficiente valor adicional respecto al esfuerzo y complejidad computacional involucrados.</w:t>
      </w:r>
    </w:p>
    <w:p w14:paraId="6C8F8C39" w14:textId="77777777" w:rsidR="00F802AC" w:rsidRDefault="00F802AC" w:rsidP="00F802AC">
      <w:pPr>
        <w:pStyle w:val="Ttulo4"/>
        <w:rPr>
          <w:lang w:val="es-AR"/>
        </w:rPr>
      </w:pPr>
      <w:bookmarkStart w:id="37" w:name="_Toc202095184"/>
      <w:r w:rsidRPr="00F802AC">
        <w:rPr>
          <w:lang w:val="es-AR"/>
        </w:rPr>
        <w:t>Modelo adaptado al español</w:t>
      </w:r>
      <w:bookmarkEnd w:id="37"/>
    </w:p>
    <w:p w14:paraId="40D40618" w14:textId="4B513B4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presente estudio se realizó sobre datos en inglés. Dado que en Argentina y en otros países hispanohablantes las descripciones comerciales se manejan principalmente en español, sería crítico validar un modelo adaptado al español. Este punto abre camino a futuras investigaciones, incluyendo modelos preentrenados específicos para español, como BETO o RoBERTa en español.</w:t>
      </w:r>
    </w:p>
    <w:p w14:paraId="32100FCD" w14:textId="77777777" w:rsidR="00F802AC" w:rsidRDefault="00F802AC" w:rsidP="00F802AC">
      <w:pPr>
        <w:pStyle w:val="Ttulo4"/>
        <w:rPr>
          <w:lang w:val="es-AR"/>
        </w:rPr>
      </w:pPr>
      <w:bookmarkStart w:id="38" w:name="_Toc202095185"/>
      <w:r w:rsidRPr="00F802AC">
        <w:rPr>
          <w:lang w:val="es-AR"/>
        </w:rPr>
        <w:t>Transfer learning extendido (20 epochs o más)</w:t>
      </w:r>
      <w:bookmarkEnd w:id="38"/>
    </w:p>
    <w:p w14:paraId="20FAA940" w14:textId="687AC3C0"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Aunque el fine-tuning completo demostró mejores resultados respecto a transfer learning parcial y total con menos epochs, queda pendiente investigar si extender significativamente el número de epochs de transfer learning podría mejorar aún más la precisión, aunque esto implica un mayor costo computacional y posible riesgo de sobreajuste.</w:t>
      </w:r>
    </w:p>
    <w:p w14:paraId="7508B107" w14:textId="77777777" w:rsidR="00F802AC" w:rsidRDefault="00F802AC" w:rsidP="00F802AC">
      <w:pPr>
        <w:pStyle w:val="Ttulo4"/>
        <w:rPr>
          <w:lang w:val="es-AR"/>
        </w:rPr>
      </w:pPr>
      <w:bookmarkStart w:id="39" w:name="_Toc202095186"/>
      <w:r w:rsidRPr="00F802AC">
        <w:rPr>
          <w:lang w:val="es-AR"/>
        </w:rPr>
        <w:t>Necesidad de un dataset más extenso</w:t>
      </w:r>
      <w:bookmarkEnd w:id="39"/>
    </w:p>
    <w:p w14:paraId="4B3BD09E" w14:textId="3233210D"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dataset utilizado, aunque considerable (500 mil registros), es limitado si se considera la complejidad del sistema HS a nivel global. Futuras investigaciones deberían contemplar entrenamientos con datasets más amplios, del orden de millones de descripciones, para evaluar mejoras potenciales en rendimiento y robustez del modelo.</w:t>
      </w:r>
    </w:p>
    <w:p w14:paraId="1E7DCFF7" w14:textId="213A7A3D" w:rsidR="00F802AC" w:rsidRDefault="00F802AC" w:rsidP="00F802AC">
      <w:pPr>
        <w:pStyle w:val="Ttulo4"/>
        <w:rPr>
          <w:lang w:val="es-AR"/>
        </w:rPr>
      </w:pPr>
      <w:bookmarkStart w:id="40" w:name="_Toc202095187"/>
      <w:r w:rsidRPr="00F802AC">
        <w:rPr>
          <w:lang w:val="es-AR"/>
        </w:rPr>
        <w:t>Metamodelo para evaluar la calidad de clasificación</w:t>
      </w:r>
      <w:bookmarkEnd w:id="40"/>
    </w:p>
    <w:p w14:paraId="50BF2B78" w14:textId="5BFA3FD6"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Dado que el análisis de errores reveló que ciertas clasificaciones presentaban bajas probabilidades y alta incertidumbre, es recomendable desarrollar un metamodelo complementario. Este modelo podría tomar predicciones del clasificador principal junto con características adicionales (como la longitud de texto o similitudes coseno) para decidir cuándo una predicción es suficientemente segura para validación automática o requiere revisión humana.</w:t>
      </w:r>
    </w:p>
    <w:p w14:paraId="5ACD06AD" w14:textId="15C1DB03" w:rsidR="00F802AC" w:rsidRDefault="00F802AC" w:rsidP="00F802AC">
      <w:pPr>
        <w:pStyle w:val="Ttulo4"/>
        <w:rPr>
          <w:lang w:val="es-AR"/>
        </w:rPr>
      </w:pPr>
      <w:bookmarkStart w:id="41" w:name="_Toc202095188"/>
      <w:r w:rsidRPr="00F802AC">
        <w:rPr>
          <w:lang w:val="es-AR"/>
        </w:rPr>
        <w:t>Soluciones híbridas combinando ML y LLMs</w:t>
      </w:r>
      <w:bookmarkEnd w:id="41"/>
    </w:p>
    <w:p w14:paraId="50F36DEA" w14:textId="6147EC78"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 xml:space="preserve">La literatura reciente sugiere que combinar enfoques de </w:t>
      </w:r>
      <w:r w:rsidR="00E075AD">
        <w:rPr>
          <w:rFonts w:ascii="Liberation Sans" w:eastAsia="Liberation Sans" w:hAnsi="Liberation Sans" w:cs="Liberation Sans"/>
          <w:lang w:val="es-AR"/>
        </w:rPr>
        <w:t>M</w:t>
      </w:r>
      <w:r w:rsidRPr="00F802AC">
        <w:rPr>
          <w:rFonts w:ascii="Liberation Sans" w:eastAsia="Liberation Sans" w:hAnsi="Liberation Sans" w:cs="Liberation Sans"/>
          <w:lang w:val="es-AR"/>
        </w:rPr>
        <w:t xml:space="preserve">achine </w:t>
      </w:r>
      <w:r w:rsidR="00E075AD">
        <w:rPr>
          <w:rFonts w:ascii="Liberation Sans" w:eastAsia="Liberation Sans" w:hAnsi="Liberation Sans" w:cs="Liberation Sans"/>
          <w:lang w:val="es-AR"/>
        </w:rPr>
        <w:t>L</w:t>
      </w:r>
      <w:r w:rsidRPr="00F802AC">
        <w:rPr>
          <w:rFonts w:ascii="Liberation Sans" w:eastAsia="Liberation Sans" w:hAnsi="Liberation Sans" w:cs="Liberation Sans"/>
          <w:lang w:val="es-AR"/>
        </w:rPr>
        <w:t>earning (ML) con grandes modelos de lenguaje (LLMs) puede ofrecer resultados superiores y mayor flexibilidad operativa. Por tanto, futuras investigaciones deberían explorar modelos híbridos, donde un LLM actúe como una etapa de refinamiento o verificación posterior al modelo supervisado.</w:t>
      </w:r>
    </w:p>
    <w:p w14:paraId="31D3EE8A" w14:textId="4B997312" w:rsidR="00F802AC" w:rsidRPr="00F802AC" w:rsidRDefault="00F802AC" w:rsidP="00F802AC">
      <w:pPr>
        <w:pStyle w:val="Ttulo3"/>
        <w:rPr>
          <w:lang w:val="es-AR"/>
        </w:rPr>
      </w:pPr>
      <w:bookmarkStart w:id="42" w:name="_Toc202095189"/>
      <w:r w:rsidRPr="00F802AC">
        <w:lastRenderedPageBreak/>
        <w:t>Conclusiones</w:t>
      </w:r>
      <w:bookmarkEnd w:id="42"/>
    </w:p>
    <w:p w14:paraId="2A72F821"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El entrenamiento de un modelo de NLP para la clasificación arancelaria de mercaderías fue exitosamente realizado en el marco del presente trabajo, obteniendo resultados altamente prometedores.</w:t>
      </w:r>
    </w:p>
    <w:p w14:paraId="17A5D538"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Entre los puntos principales a destacar se encuentran:</w:t>
      </w:r>
    </w:p>
    <w:p w14:paraId="4FF186E8" w14:textId="01D8F550" w:rsidR="00F802AC" w:rsidRPr="00F802AC" w:rsidRDefault="00F802AC" w:rsidP="00F802AC">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 xml:space="preserve">Rendimiento </w:t>
      </w:r>
      <w:r w:rsidR="00E075AD">
        <w:rPr>
          <w:rFonts w:ascii="Liberation Sans" w:eastAsia="Liberation Sans" w:hAnsi="Liberation Sans" w:cs="Liberation Sans"/>
          <w:b/>
          <w:bCs/>
          <w:lang w:val="es-AR"/>
        </w:rPr>
        <w:t>prometedor</w:t>
      </w:r>
      <w:r w:rsidRPr="00F802AC">
        <w:rPr>
          <w:rFonts w:ascii="Liberation Sans" w:eastAsia="Liberation Sans" w:hAnsi="Liberation Sans" w:cs="Liberation Sans"/>
          <w:b/>
          <w:bCs/>
          <w:lang w:val="es-AR"/>
        </w:rPr>
        <w:t>:</w:t>
      </w:r>
      <w:r w:rsidRPr="00F802AC">
        <w:rPr>
          <w:rFonts w:ascii="Liberation Sans" w:eastAsia="Liberation Sans" w:hAnsi="Liberation Sans" w:cs="Liberation Sans"/>
          <w:lang w:val="es-AR"/>
        </w:rPr>
        <w:t xml:space="preserve"> El modelo optimizado mediante fine-tuning total alcanzó una precisión superior al 80% en predicciones Top-5, </w:t>
      </w:r>
      <w:r w:rsidR="00E075AD">
        <w:rPr>
          <w:rFonts w:ascii="Liberation Sans" w:eastAsia="Liberation Sans" w:hAnsi="Liberation Sans" w:cs="Liberation Sans"/>
          <w:lang w:val="es-AR"/>
        </w:rPr>
        <w:t xml:space="preserve">abarcando </w:t>
      </w:r>
      <w:r w:rsidR="0017518A">
        <w:rPr>
          <w:rFonts w:ascii="Liberation Sans" w:eastAsia="Liberation Sans" w:hAnsi="Liberation Sans" w:cs="Liberation Sans"/>
          <w:lang w:val="es-AR"/>
        </w:rPr>
        <w:t xml:space="preserve">todo </w:t>
      </w:r>
      <w:r w:rsidR="00E075AD">
        <w:rPr>
          <w:rFonts w:ascii="Liberation Sans" w:eastAsia="Liberation Sans" w:hAnsi="Liberation Sans" w:cs="Liberation Sans"/>
          <w:lang w:val="es-AR"/>
        </w:rPr>
        <w:t>el universo de mercaderías del HS</w:t>
      </w:r>
      <w:r w:rsidRPr="00F802AC">
        <w:rPr>
          <w:rFonts w:ascii="Liberation Sans" w:eastAsia="Liberation Sans" w:hAnsi="Liberation Sans" w:cs="Liberation Sans"/>
          <w:lang w:val="es-AR"/>
        </w:rPr>
        <w:t>.</w:t>
      </w:r>
      <w:r w:rsidR="00E075AD">
        <w:rPr>
          <w:rFonts w:ascii="Liberation Sans" w:eastAsia="Liberation Sans" w:hAnsi="Liberation Sans" w:cs="Liberation Sans"/>
          <w:lang w:val="es-AR"/>
        </w:rPr>
        <w:t xml:space="preserve"> Futuras mejoras a surgir de la discusión y próximos trabajos, promete un rendimiento explotable del modelo.</w:t>
      </w:r>
    </w:p>
    <w:p w14:paraId="7FD149A5" w14:textId="21C53471" w:rsidR="00F802AC" w:rsidRPr="00F802AC" w:rsidRDefault="00F802AC" w:rsidP="00F802AC">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Comparación entre técnicas:</w:t>
      </w:r>
      <w:r w:rsidRPr="00F802AC">
        <w:rPr>
          <w:rFonts w:ascii="Liberation Sans" w:eastAsia="Liberation Sans" w:hAnsi="Liberation Sans" w:cs="Liberation Sans"/>
          <w:lang w:val="es-AR"/>
        </w:rPr>
        <w:t xml:space="preserve"> Se observó que el fine-tuning total presentó un rendimiento superior tanto respecto al transfer learning parcial como al transfer learning sin ajuste de capas. Esto justifica un enfoque de ajuste fino completo en situaciones donde la calidad de clasificación es crítica.</w:t>
      </w:r>
    </w:p>
    <w:p w14:paraId="08AD0161" w14:textId="20BD823F" w:rsidR="00E075AD" w:rsidRPr="00F802AC" w:rsidRDefault="00F802AC" w:rsidP="00E075AD">
      <w:pPr>
        <w:pStyle w:val="LO-normal"/>
        <w:numPr>
          <w:ilvl w:val="0"/>
          <w:numId w:val="13"/>
        </w:numPr>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b/>
          <w:bCs/>
          <w:lang w:val="es-AR"/>
        </w:rPr>
        <w:t>Aplicabilidad práctica:</w:t>
      </w:r>
      <w:r w:rsidRPr="00F802AC">
        <w:rPr>
          <w:rFonts w:ascii="Liberation Sans" w:eastAsia="Liberation Sans" w:hAnsi="Liberation Sans" w:cs="Liberation Sans"/>
          <w:lang w:val="es-AR"/>
        </w:rPr>
        <w:t xml:space="preserve"> Aunque la clasificación automática total presenta desafíos aún no resueltos (debido a incertidumbres en algunas predicciones), el modelo desarrollado constituye una herramienta muy prometedora para la validación inicial o asistencia en la clasificación, mejorando notablemente la eficiencia operativa.</w:t>
      </w:r>
    </w:p>
    <w:p w14:paraId="65698DE5" w14:textId="77777777" w:rsidR="00F802AC" w:rsidRPr="00F802AC" w:rsidRDefault="00F802AC" w:rsidP="00F802AC">
      <w:pPr>
        <w:pStyle w:val="LO-normal"/>
        <w:spacing w:before="144" w:after="216"/>
        <w:jc w:val="both"/>
        <w:rPr>
          <w:rFonts w:ascii="Liberation Sans" w:eastAsia="Liberation Sans" w:hAnsi="Liberation Sans" w:cs="Liberation Sans"/>
          <w:lang w:val="es-AR"/>
        </w:rPr>
      </w:pPr>
      <w:r w:rsidRPr="00F802AC">
        <w:rPr>
          <w:rFonts w:ascii="Liberation Sans" w:eastAsia="Liberation Sans" w:hAnsi="Liberation Sans" w:cs="Liberation Sans"/>
          <w:lang w:val="es-AR"/>
        </w:rPr>
        <w:t>En resumen, los resultados obtenidos confirman la factibilidad técnica y operativa de implementar soluciones basadas en NLP avanzado para la clasificación de mercaderías, destacando su potencial para reducir costos, errores operativos y mejorar la eficiencia general del comercio internacional.</w:t>
      </w:r>
    </w:p>
    <w:bookmarkStart w:id="43" w:name="_Toc202095190" w:displacedByCustomXml="next"/>
    <w:sdt>
      <w:sdtPr>
        <w:rPr>
          <w:rFonts w:ascii="Calibri" w:eastAsia="Calibri" w:hAnsi="Calibri" w:cs="Lohit Devanagari"/>
          <w:b w:val="0"/>
          <w:i/>
          <w:iCs/>
          <w:sz w:val="24"/>
          <w:szCs w:val="24"/>
          <w:u w:val="none"/>
        </w:rPr>
        <w:id w:val="-2028389967"/>
        <w:docPartObj>
          <w:docPartGallery w:val="Bibliographies"/>
          <w:docPartUnique/>
        </w:docPartObj>
      </w:sdtPr>
      <w:sdtContent>
        <w:p w14:paraId="6AE763A7" w14:textId="1A5ED7E6" w:rsidR="00E97FF9" w:rsidRPr="00E97FF9" w:rsidRDefault="00E97FF9" w:rsidP="00E97FF9">
          <w:pPr>
            <w:pStyle w:val="Ttulo3"/>
            <w:rPr>
              <w:lang w:val="en-GB"/>
            </w:rPr>
          </w:pPr>
          <w:r w:rsidRPr="00E97FF9">
            <w:rPr>
              <w:lang w:val="en-GB"/>
            </w:rPr>
            <w:t>Bibliografía</w:t>
          </w:r>
          <w:bookmarkEnd w:id="43"/>
        </w:p>
        <w:sdt>
          <w:sdtPr>
            <w:id w:val="111145805"/>
            <w:bibliography/>
          </w:sdtPr>
          <w:sdtContent>
            <w:p w14:paraId="656DBFEB" w14:textId="77777777" w:rsidR="00E97FF9" w:rsidRPr="00E97FF9" w:rsidRDefault="00E97FF9" w:rsidP="002C2C3D">
              <w:pPr>
                <w:pStyle w:val="Descripcin"/>
                <w:rPr>
                  <w:noProof/>
                  <w:lang w:val="en-GB"/>
                </w:rPr>
              </w:pPr>
              <w:r>
                <w:fldChar w:fldCharType="begin"/>
              </w:r>
              <w:r w:rsidRPr="00E97FF9">
                <w:rPr>
                  <w:lang w:val="en-GB"/>
                </w:rPr>
                <w:instrText>BIBLIOGRAPHY</w:instrText>
              </w:r>
              <w:r>
                <w:fldChar w:fldCharType="separate"/>
              </w:r>
              <w:r w:rsidRPr="00E97FF9">
                <w:rPr>
                  <w:noProof/>
                  <w:lang w:val="en-GB"/>
                </w:rPr>
                <w:t>Bojanowski, P. G. (2017). Enriching Word Vectors with Subword Information.</w:t>
              </w:r>
            </w:p>
            <w:p w14:paraId="3E689029" w14:textId="77777777" w:rsidR="00E97FF9" w:rsidRPr="00E97FF9" w:rsidRDefault="00E97FF9" w:rsidP="002C2C3D">
              <w:pPr>
                <w:pStyle w:val="Descripcin"/>
                <w:rPr>
                  <w:noProof/>
                  <w:lang w:val="en-GB"/>
                </w:rPr>
              </w:pPr>
              <w:r w:rsidRPr="00E97FF9">
                <w:rPr>
                  <w:noProof/>
                  <w:lang w:val="en-GB"/>
                </w:rPr>
                <w:t>Commission, E. (2025). Council decision on the position to be taken on behalf of the European Union in the World Customs Organization Council in relation to a WCO Article 16 Recommendation amending the Harmonised System. Brussels: COM(2025) 235 final - 2025/0114(NLE).</w:t>
              </w:r>
            </w:p>
            <w:p w14:paraId="4C6F3D0D" w14:textId="77777777" w:rsidR="00E97FF9" w:rsidRPr="00E97FF9" w:rsidRDefault="00E97FF9" w:rsidP="002C2C3D">
              <w:pPr>
                <w:pStyle w:val="Descripcin"/>
                <w:rPr>
                  <w:noProof/>
                  <w:lang w:val="en-GB"/>
                </w:rPr>
              </w:pPr>
              <w:r w:rsidRPr="00E97FF9">
                <w:rPr>
                  <w:noProof/>
                  <w:lang w:val="en-GB"/>
                </w:rPr>
                <w:t>Devlin, J. C. (2019). Pre-training of Deep Bidirectional Transformers for Language Understanding.</w:t>
              </w:r>
            </w:p>
            <w:p w14:paraId="6285F27D" w14:textId="77777777" w:rsidR="00E97FF9" w:rsidRPr="00E97FF9" w:rsidRDefault="00E97FF9" w:rsidP="002C2C3D">
              <w:pPr>
                <w:pStyle w:val="Descripcin"/>
                <w:rPr>
                  <w:noProof/>
                  <w:lang w:val="en-GB"/>
                </w:rPr>
              </w:pPr>
              <w:r w:rsidRPr="00E97FF9">
                <w:rPr>
                  <w:noProof/>
                  <w:lang w:val="en-GB"/>
                </w:rPr>
                <w:t>Harsani, P. A. (2020). A Study using Machine Learning with NGram Model in Harmonized System Classification.</w:t>
              </w:r>
            </w:p>
            <w:p w14:paraId="47B48C49" w14:textId="77777777" w:rsidR="00E97FF9" w:rsidRPr="00E97FF9" w:rsidRDefault="00E97FF9" w:rsidP="002C2C3D">
              <w:pPr>
                <w:pStyle w:val="Descripcin"/>
                <w:rPr>
                  <w:noProof/>
                  <w:lang w:val="en-GB"/>
                </w:rPr>
              </w:pPr>
              <w:r>
                <w:rPr>
                  <w:noProof/>
                </w:rPr>
                <w:t xml:space="preserve">Ignacio Marra de Artiñano, F. R. (2023). </w:t>
              </w:r>
              <w:r w:rsidRPr="00E97FF9">
                <w:rPr>
                  <w:noProof/>
                  <w:lang w:val="en-GB"/>
                </w:rPr>
                <w:t>Automatic Product Classification in International Trade: Machine Learning and Large Language Models.</w:t>
              </w:r>
            </w:p>
            <w:p w14:paraId="7476B56B" w14:textId="77777777" w:rsidR="00E97FF9" w:rsidRPr="00E97FF9" w:rsidRDefault="00E97FF9" w:rsidP="002C2C3D">
              <w:pPr>
                <w:pStyle w:val="Descripcin"/>
                <w:rPr>
                  <w:noProof/>
                  <w:lang w:val="en-GB"/>
                </w:rPr>
              </w:pPr>
              <w:r w:rsidRPr="00E97FF9">
                <w:rPr>
                  <w:noProof/>
                  <w:lang w:val="en-GB"/>
                </w:rPr>
                <w:t>Lau, J. H. (2016). An Empirical Evaluation of doc2vec with Practical Insights into Document Embedding Generation.</w:t>
              </w:r>
            </w:p>
            <w:p w14:paraId="091AAF1A" w14:textId="77777777" w:rsidR="00E97FF9" w:rsidRPr="00E97FF9" w:rsidRDefault="00E97FF9" w:rsidP="002C2C3D">
              <w:pPr>
                <w:pStyle w:val="Descripcin"/>
                <w:rPr>
                  <w:noProof/>
                  <w:lang w:val="en-GB"/>
                </w:rPr>
              </w:pPr>
              <w:r w:rsidRPr="00E97FF9">
                <w:rPr>
                  <w:noProof/>
                  <w:lang w:val="en-GB"/>
                </w:rPr>
                <w:t>Lee, E. K. (2021). Classification of Goods Using Text Descriptions With Sentences Retrieval.</w:t>
              </w:r>
            </w:p>
            <w:p w14:paraId="5FBC3B34" w14:textId="77777777" w:rsidR="00E97FF9" w:rsidRPr="00E97FF9" w:rsidRDefault="00E97FF9" w:rsidP="002C2C3D">
              <w:pPr>
                <w:pStyle w:val="Descripcin"/>
                <w:rPr>
                  <w:noProof/>
                  <w:lang w:val="en-GB"/>
                </w:rPr>
              </w:pPr>
              <w:r w:rsidRPr="00E97FF9">
                <w:rPr>
                  <w:noProof/>
                  <w:lang w:val="en-GB"/>
                </w:rPr>
                <w:t>Lee, E. K. (2023). Explainable Product Classification for Customs.</w:t>
              </w:r>
            </w:p>
            <w:p w14:paraId="53383406" w14:textId="77777777" w:rsidR="00E97FF9" w:rsidRPr="00E97FF9" w:rsidRDefault="00E97FF9" w:rsidP="002C2C3D">
              <w:pPr>
                <w:pStyle w:val="Descripcin"/>
                <w:rPr>
                  <w:noProof/>
                  <w:lang w:val="en-GB"/>
                </w:rPr>
              </w:pPr>
              <w:r w:rsidRPr="00E97FF9">
                <w:rPr>
                  <w:noProof/>
                  <w:lang w:val="en-GB"/>
                </w:rPr>
                <w:t>Sanh, V. D. (2020). DistilBERT, a distilled version of BERT: smaller, faster, cheaper and lighter.</w:t>
              </w:r>
            </w:p>
            <w:p w14:paraId="2E30A6DE" w14:textId="77777777" w:rsidR="00E97FF9" w:rsidRDefault="00E97FF9" w:rsidP="002C2C3D">
              <w:pPr>
                <w:pStyle w:val="Descripcin"/>
                <w:rPr>
                  <w:noProof/>
                  <w:lang w:val="en-GB"/>
                </w:rPr>
              </w:pPr>
              <w:r>
                <w:rPr>
                  <w:noProof/>
                  <w:lang w:val="en-GB"/>
                </w:rPr>
                <w:t xml:space="preserve">UNCTAD. (2025). Global trade update. </w:t>
              </w:r>
            </w:p>
            <w:p w14:paraId="1B7E6094" w14:textId="77777777" w:rsidR="00E97FF9" w:rsidRDefault="00E97FF9" w:rsidP="002C2C3D">
              <w:pPr>
                <w:pStyle w:val="Descripcin"/>
                <w:rPr>
                  <w:noProof/>
                </w:rPr>
              </w:pPr>
              <w:r w:rsidRPr="00E97FF9">
                <w:rPr>
                  <w:noProof/>
                  <w:lang w:val="en-GB"/>
                </w:rPr>
                <w:lastRenderedPageBreak/>
                <w:t xml:space="preserve">VUCE. </w:t>
              </w:r>
              <w:r>
                <w:rPr>
                  <w:noProof/>
                </w:rPr>
                <w:t>(29 de 06 de 2025). Obtenido de Ventanilla Única del Comercio Exterior - Argentina: https://www.vuce.gob.ar/</w:t>
              </w:r>
            </w:p>
            <w:p w14:paraId="5A4BBDA5" w14:textId="77777777" w:rsidR="00E97FF9" w:rsidRDefault="00E97FF9" w:rsidP="002C2C3D">
              <w:pPr>
                <w:pStyle w:val="Descripcin"/>
                <w:rPr>
                  <w:noProof/>
                </w:rPr>
              </w:pPr>
              <w:r>
                <w:rPr>
                  <w:noProof/>
                </w:rPr>
                <w:t>Wikipedia. (28 de 06 de 2025). Harmonized System. Obtenido de Wikipedia: https://en.wikipedia.org/wiki/Harmonized_System</w:t>
              </w:r>
            </w:p>
            <w:p w14:paraId="26B73F68" w14:textId="77777777" w:rsidR="00E97FF9" w:rsidRPr="00E97FF9" w:rsidRDefault="00E97FF9" w:rsidP="002C2C3D">
              <w:pPr>
                <w:pStyle w:val="Descripcin"/>
                <w:rPr>
                  <w:noProof/>
                  <w:lang w:val="en-GB"/>
                </w:rPr>
              </w:pPr>
              <w:r w:rsidRPr="00E97FF9">
                <w:rPr>
                  <w:noProof/>
                  <w:lang w:val="en-GB"/>
                </w:rPr>
                <w:t>Xie, Y. S. (2022). Text classification in shipping industry using unsupervised models and Transformer based supervised models.</w:t>
              </w:r>
            </w:p>
            <w:p w14:paraId="2574C4EC" w14:textId="3919D0F1" w:rsidR="00E21292" w:rsidRPr="00E075AD" w:rsidRDefault="00E97FF9" w:rsidP="00E075AD">
              <w:pPr>
                <w:pStyle w:val="Descripcin"/>
              </w:pPr>
              <w:r>
                <w:rPr>
                  <w:b/>
                  <w:bCs/>
                </w:rPr>
                <w:fldChar w:fldCharType="end"/>
              </w:r>
            </w:p>
          </w:sdtContent>
        </w:sdt>
      </w:sdtContent>
    </w:sdt>
    <w:sectPr w:rsidR="00E21292" w:rsidRPr="00E075AD">
      <w:type w:val="continuous"/>
      <w:pgSz w:w="11906" w:h="16838"/>
      <w:pgMar w:top="1380" w:right="1559" w:bottom="280" w:left="170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1137D" w14:textId="77777777" w:rsidR="00814DA0" w:rsidRDefault="00814DA0" w:rsidP="000D0784">
      <w:r>
        <w:separator/>
      </w:r>
    </w:p>
  </w:endnote>
  <w:endnote w:type="continuationSeparator" w:id="0">
    <w:p w14:paraId="2118CDF5" w14:textId="77777777" w:rsidR="00814DA0" w:rsidRDefault="00814DA0" w:rsidP="000D0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Narrow">
    <w:altName w:val="Arial"/>
    <w:charset w:val="01"/>
    <w:family w:val="roman"/>
    <w:pitch w:val="variable"/>
  </w:font>
  <w:font w:name="Liberation Mono">
    <w:altName w:val="Courier New"/>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1EC11" w14:textId="77777777" w:rsidR="00814DA0" w:rsidRDefault="00814DA0" w:rsidP="000D0784">
      <w:r>
        <w:separator/>
      </w:r>
    </w:p>
  </w:footnote>
  <w:footnote w:type="continuationSeparator" w:id="0">
    <w:p w14:paraId="625E521D" w14:textId="77777777" w:rsidR="00814DA0" w:rsidRDefault="00814DA0" w:rsidP="000D07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90CD6"/>
    <w:multiLevelType w:val="multilevel"/>
    <w:tmpl w:val="1E3C63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15B33606"/>
    <w:multiLevelType w:val="multilevel"/>
    <w:tmpl w:val="902EB06A"/>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 w15:restartNumberingAfterBreak="0">
    <w:nsid w:val="1B530643"/>
    <w:multiLevelType w:val="multilevel"/>
    <w:tmpl w:val="D51C1B52"/>
    <w:lvl w:ilvl="0">
      <w:start w:val="1"/>
      <w:numFmt w:val="decimal"/>
      <w:lvlText w:val=""/>
      <w:lvlJc w:val="left"/>
      <w:pPr>
        <w:tabs>
          <w:tab w:val="num" w:pos="0"/>
        </w:tabs>
        <w:ind w:left="0" w:firstLine="0"/>
      </w:p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3" w15:restartNumberingAfterBreak="0">
    <w:nsid w:val="1F8A1912"/>
    <w:multiLevelType w:val="multilevel"/>
    <w:tmpl w:val="0F88448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2260642D"/>
    <w:multiLevelType w:val="hybridMultilevel"/>
    <w:tmpl w:val="D6B455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A0A6F20"/>
    <w:multiLevelType w:val="multilevel"/>
    <w:tmpl w:val="C9068BA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2F8959B7"/>
    <w:multiLevelType w:val="multilevel"/>
    <w:tmpl w:val="2C88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5740C"/>
    <w:multiLevelType w:val="multilevel"/>
    <w:tmpl w:val="61321A1E"/>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15:restartNumberingAfterBreak="0">
    <w:nsid w:val="3920399E"/>
    <w:multiLevelType w:val="multilevel"/>
    <w:tmpl w:val="2934F4B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4E316748"/>
    <w:multiLevelType w:val="multilevel"/>
    <w:tmpl w:val="1186ACB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59974C45"/>
    <w:multiLevelType w:val="multilevel"/>
    <w:tmpl w:val="93D026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15:restartNumberingAfterBreak="0">
    <w:nsid w:val="5CCC4C66"/>
    <w:multiLevelType w:val="hybridMultilevel"/>
    <w:tmpl w:val="4BEE48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1C90049"/>
    <w:multiLevelType w:val="multilevel"/>
    <w:tmpl w:val="4802F6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780C3492"/>
    <w:multiLevelType w:val="multilevel"/>
    <w:tmpl w:val="1CBCA8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7EBC3BC4"/>
    <w:multiLevelType w:val="multilevel"/>
    <w:tmpl w:val="286614DC"/>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1381057154">
    <w:abstractNumId w:val="0"/>
  </w:num>
  <w:num w:numId="2" w16cid:durableId="773478826">
    <w:abstractNumId w:val="8"/>
  </w:num>
  <w:num w:numId="3" w16cid:durableId="1209951665">
    <w:abstractNumId w:val="13"/>
  </w:num>
  <w:num w:numId="4" w16cid:durableId="13579435">
    <w:abstractNumId w:val="5"/>
  </w:num>
  <w:num w:numId="5" w16cid:durableId="1531257705">
    <w:abstractNumId w:val="10"/>
  </w:num>
  <w:num w:numId="6" w16cid:durableId="456533421">
    <w:abstractNumId w:val="3"/>
  </w:num>
  <w:num w:numId="7" w16cid:durableId="694039490">
    <w:abstractNumId w:val="2"/>
  </w:num>
  <w:num w:numId="8" w16cid:durableId="1122503291">
    <w:abstractNumId w:val="1"/>
  </w:num>
  <w:num w:numId="9" w16cid:durableId="364798079">
    <w:abstractNumId w:val="7"/>
  </w:num>
  <w:num w:numId="10" w16cid:durableId="75632224">
    <w:abstractNumId w:val="14"/>
  </w:num>
  <w:num w:numId="11" w16cid:durableId="1265961311">
    <w:abstractNumId w:val="9"/>
  </w:num>
  <w:num w:numId="12" w16cid:durableId="760562766">
    <w:abstractNumId w:val="12"/>
  </w:num>
  <w:num w:numId="13" w16cid:durableId="402459688">
    <w:abstractNumId w:val="6"/>
  </w:num>
  <w:num w:numId="14" w16cid:durableId="673844570">
    <w:abstractNumId w:val="11"/>
  </w:num>
  <w:num w:numId="15" w16cid:durableId="4542524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292"/>
    <w:rsid w:val="000D0784"/>
    <w:rsid w:val="000D1A49"/>
    <w:rsid w:val="000E447C"/>
    <w:rsid w:val="00127181"/>
    <w:rsid w:val="00131513"/>
    <w:rsid w:val="0017518A"/>
    <w:rsid w:val="001C6111"/>
    <w:rsid w:val="001D4D3B"/>
    <w:rsid w:val="002623E9"/>
    <w:rsid w:val="002A24C7"/>
    <w:rsid w:val="002C2C3D"/>
    <w:rsid w:val="002C41CE"/>
    <w:rsid w:val="003635D5"/>
    <w:rsid w:val="00392868"/>
    <w:rsid w:val="003A1097"/>
    <w:rsid w:val="003E10CA"/>
    <w:rsid w:val="00415674"/>
    <w:rsid w:val="004B11B8"/>
    <w:rsid w:val="004F2E17"/>
    <w:rsid w:val="0052377C"/>
    <w:rsid w:val="00533527"/>
    <w:rsid w:val="00536301"/>
    <w:rsid w:val="00574C6C"/>
    <w:rsid w:val="00575589"/>
    <w:rsid w:val="005840B7"/>
    <w:rsid w:val="005D3F97"/>
    <w:rsid w:val="005D407F"/>
    <w:rsid w:val="0060789F"/>
    <w:rsid w:val="006A2473"/>
    <w:rsid w:val="006E5C0E"/>
    <w:rsid w:val="006F2DD8"/>
    <w:rsid w:val="00721A1B"/>
    <w:rsid w:val="00773150"/>
    <w:rsid w:val="00797D13"/>
    <w:rsid w:val="00814DA0"/>
    <w:rsid w:val="008310A0"/>
    <w:rsid w:val="00831F03"/>
    <w:rsid w:val="008376F0"/>
    <w:rsid w:val="008B7A17"/>
    <w:rsid w:val="009717A4"/>
    <w:rsid w:val="009D4229"/>
    <w:rsid w:val="009E01AE"/>
    <w:rsid w:val="00A902BB"/>
    <w:rsid w:val="00AA65C0"/>
    <w:rsid w:val="00AC1554"/>
    <w:rsid w:val="00AC436A"/>
    <w:rsid w:val="00AD45AB"/>
    <w:rsid w:val="00B345FA"/>
    <w:rsid w:val="00BB24CE"/>
    <w:rsid w:val="00C40DF7"/>
    <w:rsid w:val="00C537CE"/>
    <w:rsid w:val="00CA1F89"/>
    <w:rsid w:val="00D425FE"/>
    <w:rsid w:val="00E075AD"/>
    <w:rsid w:val="00E1068B"/>
    <w:rsid w:val="00E21292"/>
    <w:rsid w:val="00E97FF9"/>
    <w:rsid w:val="00EF1B06"/>
    <w:rsid w:val="00F25FE3"/>
    <w:rsid w:val="00F701D3"/>
    <w:rsid w:val="00F802AC"/>
    <w:rsid w:val="00FD6387"/>
    <w:rsid w:val="00FE20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ACF1B"/>
  <w15:docId w15:val="{097D3B6D-FE88-447E-8FC0-6F79883F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LO-normal"/>
    <w:next w:val="LO-normal"/>
    <w:link w:val="Ttulo1Car"/>
    <w:uiPriority w:val="9"/>
    <w:qFormat/>
    <w:pPr>
      <w:keepNext/>
      <w:spacing w:before="240" w:after="120"/>
      <w:outlineLvl w:val="0"/>
    </w:pPr>
    <w:rPr>
      <w:rFonts w:ascii="Liberation Sans" w:eastAsia="Liberation Sans" w:hAnsi="Liberation Sans" w:cs="Liberation Sans"/>
      <w:b/>
      <w:sz w:val="36"/>
      <w:szCs w:val="36"/>
    </w:rPr>
  </w:style>
  <w:style w:type="paragraph" w:styleId="Ttulo2">
    <w:name w:val="heading 2"/>
    <w:basedOn w:val="LO-normal"/>
    <w:next w:val="LO-normal"/>
    <w:uiPriority w:val="9"/>
    <w:unhideWhenUsed/>
    <w:qFormat/>
    <w:pPr>
      <w:keepNext/>
      <w:spacing w:before="200" w:after="120"/>
      <w:outlineLvl w:val="1"/>
    </w:pPr>
    <w:rPr>
      <w:rFonts w:ascii="Liberation Sans" w:eastAsia="Liberation Sans" w:hAnsi="Liberation Sans" w:cs="Liberation Sans"/>
      <w:b/>
      <w:sz w:val="32"/>
      <w:szCs w:val="32"/>
    </w:rPr>
  </w:style>
  <w:style w:type="paragraph" w:styleId="Ttulo3">
    <w:name w:val="heading 3"/>
    <w:basedOn w:val="LO-normal"/>
    <w:next w:val="LO-normal"/>
    <w:uiPriority w:val="9"/>
    <w:unhideWhenUsed/>
    <w:qFormat/>
    <w:rsid w:val="006A2473"/>
    <w:pPr>
      <w:keepNext/>
      <w:spacing w:before="720" w:after="240"/>
      <w:outlineLvl w:val="2"/>
    </w:pPr>
    <w:rPr>
      <w:rFonts w:ascii="Liberation Sans" w:eastAsia="Liberation Sans" w:hAnsi="Liberation Sans" w:cs="Liberation Sans"/>
      <w:b/>
      <w:sz w:val="28"/>
      <w:szCs w:val="28"/>
      <w:u w:val="single"/>
    </w:rPr>
  </w:style>
  <w:style w:type="paragraph" w:styleId="Ttulo4">
    <w:name w:val="heading 4"/>
    <w:basedOn w:val="LO-normal"/>
    <w:next w:val="LO-normal"/>
    <w:uiPriority w:val="9"/>
    <w:unhideWhenUsed/>
    <w:qFormat/>
    <w:rsid w:val="006A2473"/>
    <w:pPr>
      <w:keepNext/>
      <w:spacing w:before="240" w:after="120"/>
      <w:outlineLvl w:val="3"/>
    </w:pPr>
    <w:rPr>
      <w:rFonts w:ascii="Liberation Sans" w:eastAsia="Liberation Sans" w:hAnsi="Liberation Sans" w:cs="Liberation Sans"/>
      <w:b/>
    </w:rPr>
  </w:style>
  <w:style w:type="paragraph" w:styleId="Ttulo5">
    <w:name w:val="heading 5"/>
    <w:basedOn w:val="LO-normal"/>
    <w:next w:val="LO-normal"/>
    <w:uiPriority w:val="9"/>
    <w:semiHidden/>
    <w:unhideWhenUsed/>
    <w:qFormat/>
    <w:pPr>
      <w:keepNext/>
      <w:keepLines/>
      <w:spacing w:before="220" w:after="40"/>
      <w:outlineLvl w:val="4"/>
    </w:pPr>
    <w:rPr>
      <w:b/>
    </w:rPr>
  </w:style>
  <w:style w:type="paragraph" w:styleId="Ttulo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widowControl w:val="0"/>
    </w:pPr>
  </w:style>
  <w:style w:type="paragraph" w:styleId="Ttulo">
    <w:name w:val="Title"/>
    <w:basedOn w:val="LO-normal"/>
    <w:next w:val="LO-normal"/>
    <w:uiPriority w:val="10"/>
    <w:qFormat/>
    <w:pPr>
      <w:keepNext/>
      <w:keepLines/>
      <w:spacing w:before="480" w:after="120"/>
    </w:pPr>
    <w:rPr>
      <w:b/>
      <w:sz w:val="72"/>
      <w:szCs w:val="72"/>
    </w:rPr>
  </w:style>
  <w:style w:type="paragraph" w:styleId="Subttulo">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Normal"/>
    <w:tblPr>
      <w:tblCellMar>
        <w:top w:w="0" w:type="dxa"/>
        <w:left w:w="0" w:type="dxa"/>
        <w:bottom w:w="0" w:type="dxa"/>
        <w:right w:w="0" w:type="dxa"/>
      </w:tblCellMar>
    </w:tblPr>
  </w:style>
  <w:style w:type="table" w:styleId="Tablaconcuadrcula">
    <w:name w:val="Table Grid"/>
    <w:basedOn w:val="Tablanormal"/>
    <w:uiPriority w:val="39"/>
    <w:rsid w:val="002C4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0D0784"/>
    <w:rPr>
      <w:rFonts w:cs="Mangal"/>
      <w:sz w:val="20"/>
      <w:szCs w:val="18"/>
    </w:rPr>
  </w:style>
  <w:style w:type="character" w:customStyle="1" w:styleId="TextonotaalfinalCar">
    <w:name w:val="Texto nota al final Car"/>
    <w:basedOn w:val="Fuentedeprrafopredeter"/>
    <w:link w:val="Textonotaalfinal"/>
    <w:uiPriority w:val="99"/>
    <w:semiHidden/>
    <w:rsid w:val="000D0784"/>
    <w:rPr>
      <w:rFonts w:cs="Mangal"/>
      <w:sz w:val="20"/>
      <w:szCs w:val="18"/>
    </w:rPr>
  </w:style>
  <w:style w:type="character" w:styleId="Refdenotaalfinal">
    <w:name w:val="endnote reference"/>
    <w:basedOn w:val="Fuentedeprrafopredeter"/>
    <w:uiPriority w:val="99"/>
    <w:semiHidden/>
    <w:unhideWhenUsed/>
    <w:rsid w:val="000D0784"/>
    <w:rPr>
      <w:vertAlign w:val="superscript"/>
    </w:rPr>
  </w:style>
  <w:style w:type="character" w:customStyle="1" w:styleId="Ttulo1Car">
    <w:name w:val="Título 1 Car"/>
    <w:basedOn w:val="Fuentedeprrafopredeter"/>
    <w:link w:val="Ttulo1"/>
    <w:uiPriority w:val="9"/>
    <w:rsid w:val="00E97FF9"/>
    <w:rPr>
      <w:rFonts w:ascii="Liberation Sans" w:eastAsia="Liberation Sans" w:hAnsi="Liberation Sans" w:cs="Liberation Sans"/>
      <w:b/>
      <w:sz w:val="36"/>
      <w:szCs w:val="36"/>
    </w:rPr>
  </w:style>
  <w:style w:type="paragraph" w:styleId="Bibliografa">
    <w:name w:val="Bibliography"/>
    <w:basedOn w:val="Normal"/>
    <w:next w:val="Normal"/>
    <w:uiPriority w:val="37"/>
    <w:unhideWhenUsed/>
    <w:rsid w:val="00E97FF9"/>
    <w:rPr>
      <w:rFonts w:cs="Mangal"/>
      <w:szCs w:val="20"/>
    </w:rPr>
  </w:style>
  <w:style w:type="paragraph" w:styleId="TDC1">
    <w:name w:val="toc 1"/>
    <w:basedOn w:val="Normal"/>
    <w:next w:val="Normal"/>
    <w:autoRedefine/>
    <w:uiPriority w:val="39"/>
    <w:unhideWhenUsed/>
    <w:rsid w:val="004B11B8"/>
    <w:pPr>
      <w:spacing w:after="100"/>
    </w:pPr>
    <w:rPr>
      <w:rFonts w:cs="Mangal"/>
      <w:szCs w:val="20"/>
    </w:rPr>
  </w:style>
  <w:style w:type="paragraph" w:styleId="TDC2">
    <w:name w:val="toc 2"/>
    <w:basedOn w:val="Normal"/>
    <w:next w:val="Normal"/>
    <w:autoRedefine/>
    <w:uiPriority w:val="39"/>
    <w:unhideWhenUsed/>
    <w:rsid w:val="004B11B8"/>
    <w:pPr>
      <w:spacing w:after="100"/>
      <w:ind w:left="220"/>
    </w:pPr>
    <w:rPr>
      <w:rFonts w:cs="Mangal"/>
      <w:szCs w:val="20"/>
    </w:rPr>
  </w:style>
  <w:style w:type="paragraph" w:styleId="TDC3">
    <w:name w:val="toc 3"/>
    <w:basedOn w:val="Normal"/>
    <w:next w:val="Normal"/>
    <w:autoRedefine/>
    <w:uiPriority w:val="39"/>
    <w:unhideWhenUsed/>
    <w:rsid w:val="004B11B8"/>
    <w:pPr>
      <w:spacing w:after="100"/>
      <w:ind w:left="440"/>
    </w:pPr>
    <w:rPr>
      <w:rFonts w:cs="Mangal"/>
      <w:szCs w:val="20"/>
    </w:rPr>
  </w:style>
  <w:style w:type="paragraph" w:styleId="TDC4">
    <w:name w:val="toc 4"/>
    <w:basedOn w:val="Normal"/>
    <w:next w:val="Normal"/>
    <w:autoRedefine/>
    <w:uiPriority w:val="39"/>
    <w:unhideWhenUsed/>
    <w:rsid w:val="004B11B8"/>
    <w:pPr>
      <w:spacing w:after="100"/>
      <w:ind w:left="660"/>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3303">
      <w:bodyDiv w:val="1"/>
      <w:marLeft w:val="0"/>
      <w:marRight w:val="0"/>
      <w:marTop w:val="0"/>
      <w:marBottom w:val="0"/>
      <w:divBdr>
        <w:top w:val="none" w:sz="0" w:space="0" w:color="auto"/>
        <w:left w:val="none" w:sz="0" w:space="0" w:color="auto"/>
        <w:bottom w:val="none" w:sz="0" w:space="0" w:color="auto"/>
        <w:right w:val="none" w:sz="0" w:space="0" w:color="auto"/>
      </w:divBdr>
    </w:div>
    <w:div w:id="55279190">
      <w:bodyDiv w:val="1"/>
      <w:marLeft w:val="0"/>
      <w:marRight w:val="0"/>
      <w:marTop w:val="0"/>
      <w:marBottom w:val="0"/>
      <w:divBdr>
        <w:top w:val="none" w:sz="0" w:space="0" w:color="auto"/>
        <w:left w:val="none" w:sz="0" w:space="0" w:color="auto"/>
        <w:bottom w:val="none" w:sz="0" w:space="0" w:color="auto"/>
        <w:right w:val="none" w:sz="0" w:space="0" w:color="auto"/>
      </w:divBdr>
    </w:div>
    <w:div w:id="191265171">
      <w:bodyDiv w:val="1"/>
      <w:marLeft w:val="0"/>
      <w:marRight w:val="0"/>
      <w:marTop w:val="0"/>
      <w:marBottom w:val="0"/>
      <w:divBdr>
        <w:top w:val="none" w:sz="0" w:space="0" w:color="auto"/>
        <w:left w:val="none" w:sz="0" w:space="0" w:color="auto"/>
        <w:bottom w:val="none" w:sz="0" w:space="0" w:color="auto"/>
        <w:right w:val="none" w:sz="0" w:space="0" w:color="auto"/>
      </w:divBdr>
    </w:div>
    <w:div w:id="193621045">
      <w:bodyDiv w:val="1"/>
      <w:marLeft w:val="0"/>
      <w:marRight w:val="0"/>
      <w:marTop w:val="0"/>
      <w:marBottom w:val="0"/>
      <w:divBdr>
        <w:top w:val="none" w:sz="0" w:space="0" w:color="auto"/>
        <w:left w:val="none" w:sz="0" w:space="0" w:color="auto"/>
        <w:bottom w:val="none" w:sz="0" w:space="0" w:color="auto"/>
        <w:right w:val="none" w:sz="0" w:space="0" w:color="auto"/>
      </w:divBdr>
    </w:div>
    <w:div w:id="193807171">
      <w:bodyDiv w:val="1"/>
      <w:marLeft w:val="0"/>
      <w:marRight w:val="0"/>
      <w:marTop w:val="0"/>
      <w:marBottom w:val="0"/>
      <w:divBdr>
        <w:top w:val="none" w:sz="0" w:space="0" w:color="auto"/>
        <w:left w:val="none" w:sz="0" w:space="0" w:color="auto"/>
        <w:bottom w:val="none" w:sz="0" w:space="0" w:color="auto"/>
        <w:right w:val="none" w:sz="0" w:space="0" w:color="auto"/>
      </w:divBdr>
    </w:div>
    <w:div w:id="197666710">
      <w:bodyDiv w:val="1"/>
      <w:marLeft w:val="0"/>
      <w:marRight w:val="0"/>
      <w:marTop w:val="0"/>
      <w:marBottom w:val="0"/>
      <w:divBdr>
        <w:top w:val="none" w:sz="0" w:space="0" w:color="auto"/>
        <w:left w:val="none" w:sz="0" w:space="0" w:color="auto"/>
        <w:bottom w:val="none" w:sz="0" w:space="0" w:color="auto"/>
        <w:right w:val="none" w:sz="0" w:space="0" w:color="auto"/>
      </w:divBdr>
    </w:div>
    <w:div w:id="248659851">
      <w:bodyDiv w:val="1"/>
      <w:marLeft w:val="0"/>
      <w:marRight w:val="0"/>
      <w:marTop w:val="0"/>
      <w:marBottom w:val="0"/>
      <w:divBdr>
        <w:top w:val="none" w:sz="0" w:space="0" w:color="auto"/>
        <w:left w:val="none" w:sz="0" w:space="0" w:color="auto"/>
        <w:bottom w:val="none" w:sz="0" w:space="0" w:color="auto"/>
        <w:right w:val="none" w:sz="0" w:space="0" w:color="auto"/>
      </w:divBdr>
    </w:div>
    <w:div w:id="252275928">
      <w:bodyDiv w:val="1"/>
      <w:marLeft w:val="0"/>
      <w:marRight w:val="0"/>
      <w:marTop w:val="0"/>
      <w:marBottom w:val="0"/>
      <w:divBdr>
        <w:top w:val="none" w:sz="0" w:space="0" w:color="auto"/>
        <w:left w:val="none" w:sz="0" w:space="0" w:color="auto"/>
        <w:bottom w:val="none" w:sz="0" w:space="0" w:color="auto"/>
        <w:right w:val="none" w:sz="0" w:space="0" w:color="auto"/>
      </w:divBdr>
    </w:div>
    <w:div w:id="340476772">
      <w:bodyDiv w:val="1"/>
      <w:marLeft w:val="0"/>
      <w:marRight w:val="0"/>
      <w:marTop w:val="0"/>
      <w:marBottom w:val="0"/>
      <w:divBdr>
        <w:top w:val="none" w:sz="0" w:space="0" w:color="auto"/>
        <w:left w:val="none" w:sz="0" w:space="0" w:color="auto"/>
        <w:bottom w:val="none" w:sz="0" w:space="0" w:color="auto"/>
        <w:right w:val="none" w:sz="0" w:space="0" w:color="auto"/>
      </w:divBdr>
    </w:div>
    <w:div w:id="421682824">
      <w:bodyDiv w:val="1"/>
      <w:marLeft w:val="0"/>
      <w:marRight w:val="0"/>
      <w:marTop w:val="0"/>
      <w:marBottom w:val="0"/>
      <w:divBdr>
        <w:top w:val="none" w:sz="0" w:space="0" w:color="auto"/>
        <w:left w:val="none" w:sz="0" w:space="0" w:color="auto"/>
        <w:bottom w:val="none" w:sz="0" w:space="0" w:color="auto"/>
        <w:right w:val="none" w:sz="0" w:space="0" w:color="auto"/>
      </w:divBdr>
    </w:div>
    <w:div w:id="488903966">
      <w:bodyDiv w:val="1"/>
      <w:marLeft w:val="0"/>
      <w:marRight w:val="0"/>
      <w:marTop w:val="0"/>
      <w:marBottom w:val="0"/>
      <w:divBdr>
        <w:top w:val="none" w:sz="0" w:space="0" w:color="auto"/>
        <w:left w:val="none" w:sz="0" w:space="0" w:color="auto"/>
        <w:bottom w:val="none" w:sz="0" w:space="0" w:color="auto"/>
        <w:right w:val="none" w:sz="0" w:space="0" w:color="auto"/>
      </w:divBdr>
    </w:div>
    <w:div w:id="493374357">
      <w:bodyDiv w:val="1"/>
      <w:marLeft w:val="0"/>
      <w:marRight w:val="0"/>
      <w:marTop w:val="0"/>
      <w:marBottom w:val="0"/>
      <w:divBdr>
        <w:top w:val="none" w:sz="0" w:space="0" w:color="auto"/>
        <w:left w:val="none" w:sz="0" w:space="0" w:color="auto"/>
        <w:bottom w:val="none" w:sz="0" w:space="0" w:color="auto"/>
        <w:right w:val="none" w:sz="0" w:space="0" w:color="auto"/>
      </w:divBdr>
    </w:div>
    <w:div w:id="494880861">
      <w:bodyDiv w:val="1"/>
      <w:marLeft w:val="0"/>
      <w:marRight w:val="0"/>
      <w:marTop w:val="0"/>
      <w:marBottom w:val="0"/>
      <w:divBdr>
        <w:top w:val="none" w:sz="0" w:space="0" w:color="auto"/>
        <w:left w:val="none" w:sz="0" w:space="0" w:color="auto"/>
        <w:bottom w:val="none" w:sz="0" w:space="0" w:color="auto"/>
        <w:right w:val="none" w:sz="0" w:space="0" w:color="auto"/>
      </w:divBdr>
    </w:div>
    <w:div w:id="509874594">
      <w:bodyDiv w:val="1"/>
      <w:marLeft w:val="0"/>
      <w:marRight w:val="0"/>
      <w:marTop w:val="0"/>
      <w:marBottom w:val="0"/>
      <w:divBdr>
        <w:top w:val="none" w:sz="0" w:space="0" w:color="auto"/>
        <w:left w:val="none" w:sz="0" w:space="0" w:color="auto"/>
        <w:bottom w:val="none" w:sz="0" w:space="0" w:color="auto"/>
        <w:right w:val="none" w:sz="0" w:space="0" w:color="auto"/>
      </w:divBdr>
    </w:div>
    <w:div w:id="602422759">
      <w:bodyDiv w:val="1"/>
      <w:marLeft w:val="0"/>
      <w:marRight w:val="0"/>
      <w:marTop w:val="0"/>
      <w:marBottom w:val="0"/>
      <w:divBdr>
        <w:top w:val="none" w:sz="0" w:space="0" w:color="auto"/>
        <w:left w:val="none" w:sz="0" w:space="0" w:color="auto"/>
        <w:bottom w:val="none" w:sz="0" w:space="0" w:color="auto"/>
        <w:right w:val="none" w:sz="0" w:space="0" w:color="auto"/>
      </w:divBdr>
    </w:div>
    <w:div w:id="634524576">
      <w:bodyDiv w:val="1"/>
      <w:marLeft w:val="0"/>
      <w:marRight w:val="0"/>
      <w:marTop w:val="0"/>
      <w:marBottom w:val="0"/>
      <w:divBdr>
        <w:top w:val="none" w:sz="0" w:space="0" w:color="auto"/>
        <w:left w:val="none" w:sz="0" w:space="0" w:color="auto"/>
        <w:bottom w:val="none" w:sz="0" w:space="0" w:color="auto"/>
        <w:right w:val="none" w:sz="0" w:space="0" w:color="auto"/>
      </w:divBdr>
    </w:div>
    <w:div w:id="651568263">
      <w:bodyDiv w:val="1"/>
      <w:marLeft w:val="0"/>
      <w:marRight w:val="0"/>
      <w:marTop w:val="0"/>
      <w:marBottom w:val="0"/>
      <w:divBdr>
        <w:top w:val="none" w:sz="0" w:space="0" w:color="auto"/>
        <w:left w:val="none" w:sz="0" w:space="0" w:color="auto"/>
        <w:bottom w:val="none" w:sz="0" w:space="0" w:color="auto"/>
        <w:right w:val="none" w:sz="0" w:space="0" w:color="auto"/>
      </w:divBdr>
    </w:div>
    <w:div w:id="703792978">
      <w:bodyDiv w:val="1"/>
      <w:marLeft w:val="0"/>
      <w:marRight w:val="0"/>
      <w:marTop w:val="0"/>
      <w:marBottom w:val="0"/>
      <w:divBdr>
        <w:top w:val="none" w:sz="0" w:space="0" w:color="auto"/>
        <w:left w:val="none" w:sz="0" w:space="0" w:color="auto"/>
        <w:bottom w:val="none" w:sz="0" w:space="0" w:color="auto"/>
        <w:right w:val="none" w:sz="0" w:space="0" w:color="auto"/>
      </w:divBdr>
    </w:div>
    <w:div w:id="716588804">
      <w:bodyDiv w:val="1"/>
      <w:marLeft w:val="0"/>
      <w:marRight w:val="0"/>
      <w:marTop w:val="0"/>
      <w:marBottom w:val="0"/>
      <w:divBdr>
        <w:top w:val="none" w:sz="0" w:space="0" w:color="auto"/>
        <w:left w:val="none" w:sz="0" w:space="0" w:color="auto"/>
        <w:bottom w:val="none" w:sz="0" w:space="0" w:color="auto"/>
        <w:right w:val="none" w:sz="0" w:space="0" w:color="auto"/>
      </w:divBdr>
    </w:div>
    <w:div w:id="733888607">
      <w:bodyDiv w:val="1"/>
      <w:marLeft w:val="0"/>
      <w:marRight w:val="0"/>
      <w:marTop w:val="0"/>
      <w:marBottom w:val="0"/>
      <w:divBdr>
        <w:top w:val="none" w:sz="0" w:space="0" w:color="auto"/>
        <w:left w:val="none" w:sz="0" w:space="0" w:color="auto"/>
        <w:bottom w:val="none" w:sz="0" w:space="0" w:color="auto"/>
        <w:right w:val="none" w:sz="0" w:space="0" w:color="auto"/>
      </w:divBdr>
    </w:div>
    <w:div w:id="754128480">
      <w:bodyDiv w:val="1"/>
      <w:marLeft w:val="0"/>
      <w:marRight w:val="0"/>
      <w:marTop w:val="0"/>
      <w:marBottom w:val="0"/>
      <w:divBdr>
        <w:top w:val="none" w:sz="0" w:space="0" w:color="auto"/>
        <w:left w:val="none" w:sz="0" w:space="0" w:color="auto"/>
        <w:bottom w:val="none" w:sz="0" w:space="0" w:color="auto"/>
        <w:right w:val="none" w:sz="0" w:space="0" w:color="auto"/>
      </w:divBdr>
    </w:div>
    <w:div w:id="768089248">
      <w:bodyDiv w:val="1"/>
      <w:marLeft w:val="0"/>
      <w:marRight w:val="0"/>
      <w:marTop w:val="0"/>
      <w:marBottom w:val="0"/>
      <w:divBdr>
        <w:top w:val="none" w:sz="0" w:space="0" w:color="auto"/>
        <w:left w:val="none" w:sz="0" w:space="0" w:color="auto"/>
        <w:bottom w:val="none" w:sz="0" w:space="0" w:color="auto"/>
        <w:right w:val="none" w:sz="0" w:space="0" w:color="auto"/>
      </w:divBdr>
    </w:div>
    <w:div w:id="793016536">
      <w:bodyDiv w:val="1"/>
      <w:marLeft w:val="0"/>
      <w:marRight w:val="0"/>
      <w:marTop w:val="0"/>
      <w:marBottom w:val="0"/>
      <w:divBdr>
        <w:top w:val="none" w:sz="0" w:space="0" w:color="auto"/>
        <w:left w:val="none" w:sz="0" w:space="0" w:color="auto"/>
        <w:bottom w:val="none" w:sz="0" w:space="0" w:color="auto"/>
        <w:right w:val="none" w:sz="0" w:space="0" w:color="auto"/>
      </w:divBdr>
    </w:div>
    <w:div w:id="834492028">
      <w:bodyDiv w:val="1"/>
      <w:marLeft w:val="0"/>
      <w:marRight w:val="0"/>
      <w:marTop w:val="0"/>
      <w:marBottom w:val="0"/>
      <w:divBdr>
        <w:top w:val="none" w:sz="0" w:space="0" w:color="auto"/>
        <w:left w:val="none" w:sz="0" w:space="0" w:color="auto"/>
        <w:bottom w:val="none" w:sz="0" w:space="0" w:color="auto"/>
        <w:right w:val="none" w:sz="0" w:space="0" w:color="auto"/>
      </w:divBdr>
    </w:div>
    <w:div w:id="853567885">
      <w:bodyDiv w:val="1"/>
      <w:marLeft w:val="0"/>
      <w:marRight w:val="0"/>
      <w:marTop w:val="0"/>
      <w:marBottom w:val="0"/>
      <w:divBdr>
        <w:top w:val="none" w:sz="0" w:space="0" w:color="auto"/>
        <w:left w:val="none" w:sz="0" w:space="0" w:color="auto"/>
        <w:bottom w:val="none" w:sz="0" w:space="0" w:color="auto"/>
        <w:right w:val="none" w:sz="0" w:space="0" w:color="auto"/>
      </w:divBdr>
    </w:div>
    <w:div w:id="940144059">
      <w:bodyDiv w:val="1"/>
      <w:marLeft w:val="0"/>
      <w:marRight w:val="0"/>
      <w:marTop w:val="0"/>
      <w:marBottom w:val="0"/>
      <w:divBdr>
        <w:top w:val="none" w:sz="0" w:space="0" w:color="auto"/>
        <w:left w:val="none" w:sz="0" w:space="0" w:color="auto"/>
        <w:bottom w:val="none" w:sz="0" w:space="0" w:color="auto"/>
        <w:right w:val="none" w:sz="0" w:space="0" w:color="auto"/>
      </w:divBdr>
    </w:div>
    <w:div w:id="943265494">
      <w:bodyDiv w:val="1"/>
      <w:marLeft w:val="0"/>
      <w:marRight w:val="0"/>
      <w:marTop w:val="0"/>
      <w:marBottom w:val="0"/>
      <w:divBdr>
        <w:top w:val="none" w:sz="0" w:space="0" w:color="auto"/>
        <w:left w:val="none" w:sz="0" w:space="0" w:color="auto"/>
        <w:bottom w:val="none" w:sz="0" w:space="0" w:color="auto"/>
        <w:right w:val="none" w:sz="0" w:space="0" w:color="auto"/>
      </w:divBdr>
    </w:div>
    <w:div w:id="949701355">
      <w:bodyDiv w:val="1"/>
      <w:marLeft w:val="0"/>
      <w:marRight w:val="0"/>
      <w:marTop w:val="0"/>
      <w:marBottom w:val="0"/>
      <w:divBdr>
        <w:top w:val="none" w:sz="0" w:space="0" w:color="auto"/>
        <w:left w:val="none" w:sz="0" w:space="0" w:color="auto"/>
        <w:bottom w:val="none" w:sz="0" w:space="0" w:color="auto"/>
        <w:right w:val="none" w:sz="0" w:space="0" w:color="auto"/>
      </w:divBdr>
    </w:div>
    <w:div w:id="974333101">
      <w:bodyDiv w:val="1"/>
      <w:marLeft w:val="0"/>
      <w:marRight w:val="0"/>
      <w:marTop w:val="0"/>
      <w:marBottom w:val="0"/>
      <w:divBdr>
        <w:top w:val="none" w:sz="0" w:space="0" w:color="auto"/>
        <w:left w:val="none" w:sz="0" w:space="0" w:color="auto"/>
        <w:bottom w:val="none" w:sz="0" w:space="0" w:color="auto"/>
        <w:right w:val="none" w:sz="0" w:space="0" w:color="auto"/>
      </w:divBdr>
    </w:div>
    <w:div w:id="982537452">
      <w:bodyDiv w:val="1"/>
      <w:marLeft w:val="0"/>
      <w:marRight w:val="0"/>
      <w:marTop w:val="0"/>
      <w:marBottom w:val="0"/>
      <w:divBdr>
        <w:top w:val="none" w:sz="0" w:space="0" w:color="auto"/>
        <w:left w:val="none" w:sz="0" w:space="0" w:color="auto"/>
        <w:bottom w:val="none" w:sz="0" w:space="0" w:color="auto"/>
        <w:right w:val="none" w:sz="0" w:space="0" w:color="auto"/>
      </w:divBdr>
    </w:div>
    <w:div w:id="986519909">
      <w:bodyDiv w:val="1"/>
      <w:marLeft w:val="0"/>
      <w:marRight w:val="0"/>
      <w:marTop w:val="0"/>
      <w:marBottom w:val="0"/>
      <w:divBdr>
        <w:top w:val="none" w:sz="0" w:space="0" w:color="auto"/>
        <w:left w:val="none" w:sz="0" w:space="0" w:color="auto"/>
        <w:bottom w:val="none" w:sz="0" w:space="0" w:color="auto"/>
        <w:right w:val="none" w:sz="0" w:space="0" w:color="auto"/>
      </w:divBdr>
    </w:div>
    <w:div w:id="1016417647">
      <w:bodyDiv w:val="1"/>
      <w:marLeft w:val="0"/>
      <w:marRight w:val="0"/>
      <w:marTop w:val="0"/>
      <w:marBottom w:val="0"/>
      <w:divBdr>
        <w:top w:val="none" w:sz="0" w:space="0" w:color="auto"/>
        <w:left w:val="none" w:sz="0" w:space="0" w:color="auto"/>
        <w:bottom w:val="none" w:sz="0" w:space="0" w:color="auto"/>
        <w:right w:val="none" w:sz="0" w:space="0" w:color="auto"/>
      </w:divBdr>
    </w:div>
    <w:div w:id="1019161094">
      <w:bodyDiv w:val="1"/>
      <w:marLeft w:val="0"/>
      <w:marRight w:val="0"/>
      <w:marTop w:val="0"/>
      <w:marBottom w:val="0"/>
      <w:divBdr>
        <w:top w:val="none" w:sz="0" w:space="0" w:color="auto"/>
        <w:left w:val="none" w:sz="0" w:space="0" w:color="auto"/>
        <w:bottom w:val="none" w:sz="0" w:space="0" w:color="auto"/>
        <w:right w:val="none" w:sz="0" w:space="0" w:color="auto"/>
      </w:divBdr>
    </w:div>
    <w:div w:id="1028340105">
      <w:bodyDiv w:val="1"/>
      <w:marLeft w:val="0"/>
      <w:marRight w:val="0"/>
      <w:marTop w:val="0"/>
      <w:marBottom w:val="0"/>
      <w:divBdr>
        <w:top w:val="none" w:sz="0" w:space="0" w:color="auto"/>
        <w:left w:val="none" w:sz="0" w:space="0" w:color="auto"/>
        <w:bottom w:val="none" w:sz="0" w:space="0" w:color="auto"/>
        <w:right w:val="none" w:sz="0" w:space="0" w:color="auto"/>
      </w:divBdr>
    </w:div>
    <w:div w:id="1160970756">
      <w:bodyDiv w:val="1"/>
      <w:marLeft w:val="0"/>
      <w:marRight w:val="0"/>
      <w:marTop w:val="0"/>
      <w:marBottom w:val="0"/>
      <w:divBdr>
        <w:top w:val="none" w:sz="0" w:space="0" w:color="auto"/>
        <w:left w:val="none" w:sz="0" w:space="0" w:color="auto"/>
        <w:bottom w:val="none" w:sz="0" w:space="0" w:color="auto"/>
        <w:right w:val="none" w:sz="0" w:space="0" w:color="auto"/>
      </w:divBdr>
    </w:div>
    <w:div w:id="1255019584">
      <w:bodyDiv w:val="1"/>
      <w:marLeft w:val="0"/>
      <w:marRight w:val="0"/>
      <w:marTop w:val="0"/>
      <w:marBottom w:val="0"/>
      <w:divBdr>
        <w:top w:val="none" w:sz="0" w:space="0" w:color="auto"/>
        <w:left w:val="none" w:sz="0" w:space="0" w:color="auto"/>
        <w:bottom w:val="none" w:sz="0" w:space="0" w:color="auto"/>
        <w:right w:val="none" w:sz="0" w:space="0" w:color="auto"/>
      </w:divBdr>
    </w:div>
    <w:div w:id="1299994389">
      <w:bodyDiv w:val="1"/>
      <w:marLeft w:val="0"/>
      <w:marRight w:val="0"/>
      <w:marTop w:val="0"/>
      <w:marBottom w:val="0"/>
      <w:divBdr>
        <w:top w:val="none" w:sz="0" w:space="0" w:color="auto"/>
        <w:left w:val="none" w:sz="0" w:space="0" w:color="auto"/>
        <w:bottom w:val="none" w:sz="0" w:space="0" w:color="auto"/>
        <w:right w:val="none" w:sz="0" w:space="0" w:color="auto"/>
      </w:divBdr>
    </w:div>
    <w:div w:id="1314603965">
      <w:bodyDiv w:val="1"/>
      <w:marLeft w:val="0"/>
      <w:marRight w:val="0"/>
      <w:marTop w:val="0"/>
      <w:marBottom w:val="0"/>
      <w:divBdr>
        <w:top w:val="none" w:sz="0" w:space="0" w:color="auto"/>
        <w:left w:val="none" w:sz="0" w:space="0" w:color="auto"/>
        <w:bottom w:val="none" w:sz="0" w:space="0" w:color="auto"/>
        <w:right w:val="none" w:sz="0" w:space="0" w:color="auto"/>
      </w:divBdr>
    </w:div>
    <w:div w:id="1331062058">
      <w:bodyDiv w:val="1"/>
      <w:marLeft w:val="0"/>
      <w:marRight w:val="0"/>
      <w:marTop w:val="0"/>
      <w:marBottom w:val="0"/>
      <w:divBdr>
        <w:top w:val="none" w:sz="0" w:space="0" w:color="auto"/>
        <w:left w:val="none" w:sz="0" w:space="0" w:color="auto"/>
        <w:bottom w:val="none" w:sz="0" w:space="0" w:color="auto"/>
        <w:right w:val="none" w:sz="0" w:space="0" w:color="auto"/>
      </w:divBdr>
    </w:div>
    <w:div w:id="1373000549">
      <w:bodyDiv w:val="1"/>
      <w:marLeft w:val="0"/>
      <w:marRight w:val="0"/>
      <w:marTop w:val="0"/>
      <w:marBottom w:val="0"/>
      <w:divBdr>
        <w:top w:val="none" w:sz="0" w:space="0" w:color="auto"/>
        <w:left w:val="none" w:sz="0" w:space="0" w:color="auto"/>
        <w:bottom w:val="none" w:sz="0" w:space="0" w:color="auto"/>
        <w:right w:val="none" w:sz="0" w:space="0" w:color="auto"/>
      </w:divBdr>
    </w:div>
    <w:div w:id="1409425106">
      <w:bodyDiv w:val="1"/>
      <w:marLeft w:val="0"/>
      <w:marRight w:val="0"/>
      <w:marTop w:val="0"/>
      <w:marBottom w:val="0"/>
      <w:divBdr>
        <w:top w:val="none" w:sz="0" w:space="0" w:color="auto"/>
        <w:left w:val="none" w:sz="0" w:space="0" w:color="auto"/>
        <w:bottom w:val="none" w:sz="0" w:space="0" w:color="auto"/>
        <w:right w:val="none" w:sz="0" w:space="0" w:color="auto"/>
      </w:divBdr>
    </w:div>
    <w:div w:id="1412582465">
      <w:bodyDiv w:val="1"/>
      <w:marLeft w:val="0"/>
      <w:marRight w:val="0"/>
      <w:marTop w:val="0"/>
      <w:marBottom w:val="0"/>
      <w:divBdr>
        <w:top w:val="none" w:sz="0" w:space="0" w:color="auto"/>
        <w:left w:val="none" w:sz="0" w:space="0" w:color="auto"/>
        <w:bottom w:val="none" w:sz="0" w:space="0" w:color="auto"/>
        <w:right w:val="none" w:sz="0" w:space="0" w:color="auto"/>
      </w:divBdr>
    </w:div>
    <w:div w:id="1507015703">
      <w:bodyDiv w:val="1"/>
      <w:marLeft w:val="0"/>
      <w:marRight w:val="0"/>
      <w:marTop w:val="0"/>
      <w:marBottom w:val="0"/>
      <w:divBdr>
        <w:top w:val="none" w:sz="0" w:space="0" w:color="auto"/>
        <w:left w:val="none" w:sz="0" w:space="0" w:color="auto"/>
        <w:bottom w:val="none" w:sz="0" w:space="0" w:color="auto"/>
        <w:right w:val="none" w:sz="0" w:space="0" w:color="auto"/>
      </w:divBdr>
    </w:div>
    <w:div w:id="1576282141">
      <w:bodyDiv w:val="1"/>
      <w:marLeft w:val="0"/>
      <w:marRight w:val="0"/>
      <w:marTop w:val="0"/>
      <w:marBottom w:val="0"/>
      <w:divBdr>
        <w:top w:val="none" w:sz="0" w:space="0" w:color="auto"/>
        <w:left w:val="none" w:sz="0" w:space="0" w:color="auto"/>
        <w:bottom w:val="none" w:sz="0" w:space="0" w:color="auto"/>
        <w:right w:val="none" w:sz="0" w:space="0" w:color="auto"/>
      </w:divBdr>
    </w:div>
    <w:div w:id="1592197726">
      <w:bodyDiv w:val="1"/>
      <w:marLeft w:val="0"/>
      <w:marRight w:val="0"/>
      <w:marTop w:val="0"/>
      <w:marBottom w:val="0"/>
      <w:divBdr>
        <w:top w:val="none" w:sz="0" w:space="0" w:color="auto"/>
        <w:left w:val="none" w:sz="0" w:space="0" w:color="auto"/>
        <w:bottom w:val="none" w:sz="0" w:space="0" w:color="auto"/>
        <w:right w:val="none" w:sz="0" w:space="0" w:color="auto"/>
      </w:divBdr>
    </w:div>
    <w:div w:id="1597247713">
      <w:bodyDiv w:val="1"/>
      <w:marLeft w:val="0"/>
      <w:marRight w:val="0"/>
      <w:marTop w:val="0"/>
      <w:marBottom w:val="0"/>
      <w:divBdr>
        <w:top w:val="none" w:sz="0" w:space="0" w:color="auto"/>
        <w:left w:val="none" w:sz="0" w:space="0" w:color="auto"/>
        <w:bottom w:val="none" w:sz="0" w:space="0" w:color="auto"/>
        <w:right w:val="none" w:sz="0" w:space="0" w:color="auto"/>
      </w:divBdr>
    </w:div>
    <w:div w:id="1702976442">
      <w:bodyDiv w:val="1"/>
      <w:marLeft w:val="0"/>
      <w:marRight w:val="0"/>
      <w:marTop w:val="0"/>
      <w:marBottom w:val="0"/>
      <w:divBdr>
        <w:top w:val="none" w:sz="0" w:space="0" w:color="auto"/>
        <w:left w:val="none" w:sz="0" w:space="0" w:color="auto"/>
        <w:bottom w:val="none" w:sz="0" w:space="0" w:color="auto"/>
        <w:right w:val="none" w:sz="0" w:space="0" w:color="auto"/>
      </w:divBdr>
    </w:div>
    <w:div w:id="1706173736">
      <w:bodyDiv w:val="1"/>
      <w:marLeft w:val="0"/>
      <w:marRight w:val="0"/>
      <w:marTop w:val="0"/>
      <w:marBottom w:val="0"/>
      <w:divBdr>
        <w:top w:val="none" w:sz="0" w:space="0" w:color="auto"/>
        <w:left w:val="none" w:sz="0" w:space="0" w:color="auto"/>
        <w:bottom w:val="none" w:sz="0" w:space="0" w:color="auto"/>
        <w:right w:val="none" w:sz="0" w:space="0" w:color="auto"/>
      </w:divBdr>
    </w:div>
    <w:div w:id="1733696638">
      <w:bodyDiv w:val="1"/>
      <w:marLeft w:val="0"/>
      <w:marRight w:val="0"/>
      <w:marTop w:val="0"/>
      <w:marBottom w:val="0"/>
      <w:divBdr>
        <w:top w:val="none" w:sz="0" w:space="0" w:color="auto"/>
        <w:left w:val="none" w:sz="0" w:space="0" w:color="auto"/>
        <w:bottom w:val="none" w:sz="0" w:space="0" w:color="auto"/>
        <w:right w:val="none" w:sz="0" w:space="0" w:color="auto"/>
      </w:divBdr>
    </w:div>
    <w:div w:id="1760637304">
      <w:bodyDiv w:val="1"/>
      <w:marLeft w:val="0"/>
      <w:marRight w:val="0"/>
      <w:marTop w:val="0"/>
      <w:marBottom w:val="0"/>
      <w:divBdr>
        <w:top w:val="none" w:sz="0" w:space="0" w:color="auto"/>
        <w:left w:val="none" w:sz="0" w:space="0" w:color="auto"/>
        <w:bottom w:val="none" w:sz="0" w:space="0" w:color="auto"/>
        <w:right w:val="none" w:sz="0" w:space="0" w:color="auto"/>
      </w:divBdr>
    </w:div>
    <w:div w:id="1798376660">
      <w:bodyDiv w:val="1"/>
      <w:marLeft w:val="0"/>
      <w:marRight w:val="0"/>
      <w:marTop w:val="0"/>
      <w:marBottom w:val="0"/>
      <w:divBdr>
        <w:top w:val="none" w:sz="0" w:space="0" w:color="auto"/>
        <w:left w:val="none" w:sz="0" w:space="0" w:color="auto"/>
        <w:bottom w:val="none" w:sz="0" w:space="0" w:color="auto"/>
        <w:right w:val="none" w:sz="0" w:space="0" w:color="auto"/>
      </w:divBdr>
    </w:div>
    <w:div w:id="1802382691">
      <w:bodyDiv w:val="1"/>
      <w:marLeft w:val="0"/>
      <w:marRight w:val="0"/>
      <w:marTop w:val="0"/>
      <w:marBottom w:val="0"/>
      <w:divBdr>
        <w:top w:val="none" w:sz="0" w:space="0" w:color="auto"/>
        <w:left w:val="none" w:sz="0" w:space="0" w:color="auto"/>
        <w:bottom w:val="none" w:sz="0" w:space="0" w:color="auto"/>
        <w:right w:val="none" w:sz="0" w:space="0" w:color="auto"/>
      </w:divBdr>
    </w:div>
    <w:div w:id="1881166158">
      <w:bodyDiv w:val="1"/>
      <w:marLeft w:val="0"/>
      <w:marRight w:val="0"/>
      <w:marTop w:val="0"/>
      <w:marBottom w:val="0"/>
      <w:divBdr>
        <w:top w:val="none" w:sz="0" w:space="0" w:color="auto"/>
        <w:left w:val="none" w:sz="0" w:space="0" w:color="auto"/>
        <w:bottom w:val="none" w:sz="0" w:space="0" w:color="auto"/>
        <w:right w:val="none" w:sz="0" w:space="0" w:color="auto"/>
      </w:divBdr>
    </w:div>
    <w:div w:id="1914776348">
      <w:bodyDiv w:val="1"/>
      <w:marLeft w:val="0"/>
      <w:marRight w:val="0"/>
      <w:marTop w:val="0"/>
      <w:marBottom w:val="0"/>
      <w:divBdr>
        <w:top w:val="none" w:sz="0" w:space="0" w:color="auto"/>
        <w:left w:val="none" w:sz="0" w:space="0" w:color="auto"/>
        <w:bottom w:val="none" w:sz="0" w:space="0" w:color="auto"/>
        <w:right w:val="none" w:sz="0" w:space="0" w:color="auto"/>
      </w:divBdr>
    </w:div>
    <w:div w:id="1918828710">
      <w:bodyDiv w:val="1"/>
      <w:marLeft w:val="0"/>
      <w:marRight w:val="0"/>
      <w:marTop w:val="0"/>
      <w:marBottom w:val="0"/>
      <w:divBdr>
        <w:top w:val="none" w:sz="0" w:space="0" w:color="auto"/>
        <w:left w:val="none" w:sz="0" w:space="0" w:color="auto"/>
        <w:bottom w:val="none" w:sz="0" w:space="0" w:color="auto"/>
        <w:right w:val="none" w:sz="0" w:space="0" w:color="auto"/>
      </w:divBdr>
    </w:div>
    <w:div w:id="1950772421">
      <w:bodyDiv w:val="1"/>
      <w:marLeft w:val="0"/>
      <w:marRight w:val="0"/>
      <w:marTop w:val="0"/>
      <w:marBottom w:val="0"/>
      <w:divBdr>
        <w:top w:val="none" w:sz="0" w:space="0" w:color="auto"/>
        <w:left w:val="none" w:sz="0" w:space="0" w:color="auto"/>
        <w:bottom w:val="none" w:sz="0" w:space="0" w:color="auto"/>
        <w:right w:val="none" w:sz="0" w:space="0" w:color="auto"/>
      </w:divBdr>
    </w:div>
    <w:div w:id="2054229271">
      <w:bodyDiv w:val="1"/>
      <w:marLeft w:val="0"/>
      <w:marRight w:val="0"/>
      <w:marTop w:val="0"/>
      <w:marBottom w:val="0"/>
      <w:divBdr>
        <w:top w:val="none" w:sz="0" w:space="0" w:color="auto"/>
        <w:left w:val="none" w:sz="0" w:space="0" w:color="auto"/>
        <w:bottom w:val="none" w:sz="0" w:space="0" w:color="auto"/>
        <w:right w:val="none" w:sz="0" w:space="0" w:color="auto"/>
      </w:divBdr>
    </w:div>
    <w:div w:id="210996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uggingface.co/distilbert/distilbert-base-uncased" TargetMode="External"/><Relationship Id="rId14" Type="http://schemas.openxmlformats.org/officeDocument/2006/relationships/hyperlink" Target="https://huggingface.co/distilbert/distilbert-base-uncase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UNCTAD25</b:Tag>
    <b:SourceType>Report</b:SourceType>
    <b:Guid>{5DFD06F6-95AD-4F51-BD5C-C0B51D9E7FAA}</b:Guid>
    <b:Title>Global trade update</b:Title>
    <b:Year>2025</b:Year>
    <b:LCID>en-GB</b:LCID>
    <b:Author>
      <b:Author>
        <b:NameList>
          <b:Person>
            <b:Last>UNCTAD</b:Last>
          </b:Person>
        </b:NameList>
      </b:Author>
    </b:Author>
    <b:RefOrder>1</b:RefOrder>
  </b:Source>
  <b:Source>
    <b:Tag>Eur25</b:Tag>
    <b:SourceType>Report</b:SourceType>
    <b:Guid>{8CACC35A-936F-48EE-863D-081F68724609}</b:Guid>
    <b:Title>Council decision on the position to be taken on behalf of the European Union in the World Customs Organization Council in relation to a WCO Article 16 Recommendation amending the Harmonised System</b:Title>
    <b:Year>2025</b:Year>
    <b:Publisher>COM(2025) 235 final - 2025/0114(NLE)</b:Publisher>
    <b:City>Brussels</b:City>
    <b:Author>
      <b:Author>
        <b:NameList>
          <b:Person>
            <b:Last>Commission</b:Last>
            <b:First>European</b:First>
          </b:Person>
        </b:NameList>
      </b:Author>
    </b:Author>
    <b:RefOrder>2</b:RefOrder>
  </b:Source>
  <b:Source>
    <b:Tag>Wik25</b:Tag>
    <b:SourceType>InternetSite</b:SourceType>
    <b:Guid>{003D6321-70C0-4F66-BC40-6886FEB1815F}</b:Guid>
    <b:Title>Harmonized System</b:Title>
    <b:Year>2025</b:Year>
    <b:Author>
      <b:Author>
        <b:NameList>
          <b:Person>
            <b:Last>Wikipedia</b:Last>
          </b:Person>
        </b:NameList>
      </b:Author>
    </b:Author>
    <b:InternetSiteTitle>Wikipedia</b:InternetSiteTitle>
    <b:Month>06</b:Month>
    <b:Day>28</b:Day>
    <b:URL>https://en.wikipedia.org/wiki/Harmonized_System</b:URL>
    <b:RefOrder>3</b:RefOrder>
  </b:Source>
  <b:Source>
    <b:Tag>VUC25</b:Tag>
    <b:SourceType>InternetSite</b:SourceType>
    <b:Guid>{2BFE70DA-607F-47D2-A1CF-156A7C57D421}</b:Guid>
    <b:Title>VUCE</b:Title>
    <b:Year>2025</b:Year>
    <b:InternetSiteTitle>Ventanilla Única del Comercio Exterior - Argentina</b:InternetSiteTitle>
    <b:Month>06</b:Month>
    <b:Day>29</b:Day>
    <b:URL>https://www.vuce.gob.ar/</b:URL>
    <b:RefOrder>4</b:RefOrder>
  </b:Source>
  <b:Source>
    <b:Tag>Har20</b:Tag>
    <b:SourceType>JournalArticle</b:SourceType>
    <b:Guid>{0A901364-D63B-405C-B9B9-C0E75C9E0985}</b:Guid>
    <b:Title>A Study using Machine Learning with NGram Model in Harmonized System Classification</b:Title>
    <b:Year>2020</b:Year>
    <b:Author>
      <b:Author>
        <b:NameList>
          <b:Person>
            <b:Last>Harsani</b:Last>
            <b:First>P.,</b:First>
            <b:Middle>Adang, S., Lily, W., &amp; W., W.</b:Middle>
          </b:Person>
        </b:NameList>
      </b:Author>
    </b:Author>
    <b:RefOrder>5</b:RefOrder>
  </b:Source>
  <b:Source>
    <b:Tag>Ign23</b:Tag>
    <b:SourceType>JournalArticle</b:SourceType>
    <b:Guid>{1569F996-3B43-4D2B-BC95-1D821845E5DA}</b:Guid>
    <b:Author>
      <b:Author>
        <b:NameList>
          <b:Person>
            <b:Last>Ignacio Marra de Artiñano</b:Last>
            <b:First>Franco</b:First>
            <b:Middle>Riottini Depetris, Christian Volpe Martincus</b:Middle>
          </b:Person>
        </b:NameList>
      </b:Author>
    </b:Author>
    <b:Title>Automatic Product Classification in International Trade: Machine Learning and Large Language Models</b:Title>
    <b:Year>2023</b:Year>
    <b:RefOrder>8</b:RefOrder>
  </b:Source>
  <b:Source>
    <b:Tag>Eun21</b:Tag>
    <b:SourceType>JournalArticle</b:SourceType>
    <b:Guid>{FC2503AC-BF52-4BB4-AEAD-49466382BFBF}</b:Guid>
    <b:Author>
      <b:Author>
        <b:NameList>
          <b:Person>
            <b:Last>Lee</b:Last>
            <b:First>E.,</b:First>
            <b:Middle>Kim, Su., Kim, Si., Park, S., Cha, M., Jung, S., Yang, S., Choi, Y., Ji, S., Song, M, Kim, H.</b:Middle>
          </b:Person>
        </b:NameList>
      </b:Author>
    </b:Author>
    <b:Title>Classification of Goods Using Text Descriptions With Sentences Retrieval</b:Title>
    <b:Year>2021</b:Year>
    <b:RefOrder>7</b:RefOrder>
  </b:Source>
  <b:Source>
    <b:Tag>Lee23</b:Tag>
    <b:SourceType>JournalArticle</b:SourceType>
    <b:Guid>{EE8C46EE-F4CB-4AEC-B4CF-4F11AEDFBE22}</b:Guid>
    <b:Author>
      <b:Author>
        <b:NameList>
          <b:Person>
            <b:Last>Lee</b:Last>
            <b:First>E.,</b:First>
            <b:Middle>Kim, Si., Kim, Su., Jung, S., Kim, H., Cha, M.</b:Middle>
          </b:Person>
        </b:NameList>
      </b:Author>
    </b:Author>
    <b:Title>Explainable Product Classification for Customs</b:Title>
    <b:Year>2023</b:Year>
    <b:RefOrder>9</b:RefOrder>
  </b:Source>
  <b:Source>
    <b:Tag>Lau16</b:Tag>
    <b:SourceType>JournalArticle</b:SourceType>
    <b:Guid>{F22575A1-A9F6-4188-8FC3-8D438FF0D3BE}</b:Guid>
    <b:Author>
      <b:Author>
        <b:NameList>
          <b:Person>
            <b:Last>Lau</b:Last>
            <b:First>J.</b:First>
            <b:Middle>H., Baldwin, T.</b:Middle>
          </b:Person>
        </b:NameList>
      </b:Author>
    </b:Author>
    <b:Title>An Empirical Evaluation of doc2vec with Practical Insights into Document Embedding Generation</b:Title>
    <b:Year>2016</b:Year>
    <b:RefOrder>10</b:RefOrder>
  </b:Source>
  <b:Source>
    <b:Tag>Boj17</b:Tag>
    <b:SourceType>JournalArticle</b:SourceType>
    <b:Guid>{B81CC5CA-694A-42BC-9F2E-5CAB52C1706E}</b:Guid>
    <b:Author>
      <b:Author>
        <b:NameList>
          <b:Person>
            <b:Last>Bojanowski</b:Last>
            <b:First>P.,</b:First>
            <b:Middle>Grave, E., Joulin, A., Mikolov, T.</b:Middle>
          </b:Person>
        </b:NameList>
      </b:Author>
    </b:Author>
    <b:Title>Enriching Word Vectors with Subword Information</b:Title>
    <b:Year>2017</b:Year>
    <b:RefOrder>11</b:RefOrder>
  </b:Source>
  <b:Source>
    <b:Tag>Dev19</b:Tag>
    <b:SourceType>JournalArticle</b:SourceType>
    <b:Guid>{B3717892-413C-4A36-A074-1CD4FB7FC5F2}</b:Guid>
    <b:Author>
      <b:Author>
        <b:NameList>
          <b:Person>
            <b:Last>Devlin</b:Last>
            <b:First>J.,</b:First>
            <b:Middle>Chang, M., Lee, K., Toutanova, K.</b:Middle>
          </b:Person>
        </b:NameList>
      </b:Author>
    </b:Author>
    <b:Title>Pre-training of Deep Bidirectional Transformers for Language Understanding</b:Title>
    <b:Year>2019</b:Year>
    <b:RefOrder>12</b:RefOrder>
  </b:Source>
  <b:Source>
    <b:Tag>San20</b:Tag>
    <b:SourceType>JournalArticle</b:SourceType>
    <b:Guid>{B5A9C689-94A8-4D37-917D-22DB94A60BCE}</b:Guid>
    <b:Author>
      <b:Author>
        <b:NameList>
          <b:Person>
            <b:Last>Sanh</b:Last>
            <b:First>V.,</b:First>
            <b:Middle>Debut, L., Chaumond, J., Wolf, T.</b:Middle>
          </b:Person>
        </b:NameList>
      </b:Author>
    </b:Author>
    <b:Title>DistilBERT, a distilled version of BERT: smaller, faster, cheaper and lighter</b:Title>
    <b:Year>2020</b:Year>
    <b:RefOrder>13</b:RefOrder>
  </b:Source>
  <b:Source>
    <b:Tag>Xie20</b:Tag>
    <b:SourceType>JournalArticle</b:SourceType>
    <b:Guid>{886B1ADD-2A08-42ED-9582-CE2D80381953}</b:Guid>
    <b:Author>
      <b:Author>
        <b:NameList>
          <b:Person>
            <b:Last>Xie</b:Last>
            <b:First>Y.,</b:First>
            <b:Middle>Song, D.</b:Middle>
          </b:Person>
        </b:NameList>
      </b:Author>
    </b:Author>
    <b:Title>Text classification in shipping industry using unsupervised models and Transformer based supervised models</b:Title>
    <b:Year>2022</b:Year>
    <b:RefOrder>6</b:RefOrder>
  </b:Source>
</b:Sources>
</file>

<file path=customXml/itemProps1.xml><?xml version="1.0" encoding="utf-8"?>
<ds:datastoreItem xmlns:ds="http://schemas.openxmlformats.org/officeDocument/2006/customXml" ds:itemID="{111AEFC9-FDA9-40B1-8EDB-B7D374BA7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21</Pages>
  <Words>5976</Words>
  <Characters>32872</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Santiago Tedoldi</cp:lastModifiedBy>
  <cp:revision>40</cp:revision>
  <cp:lastPrinted>2025-06-29T17:32:00Z</cp:lastPrinted>
  <dcterms:created xsi:type="dcterms:W3CDTF">2025-06-27T12:36:00Z</dcterms:created>
  <dcterms:modified xsi:type="dcterms:W3CDTF">2025-06-29T17:34:00Z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Created</vt:lpwstr>
  </property>
  <property fmtid="{D5CDD505-2E9C-101B-9397-08002B2CF9AE}" pid="3" name="LastSaved">
    <vt:lpwstr>LastSaved</vt:lpwstr>
  </property>
  <property fmtid="{D5CDD505-2E9C-101B-9397-08002B2CF9AE}" pid="4" name="Producer">
    <vt:lpwstr>Microsoft: Print To PDF</vt:lpwstr>
  </property>
</Properties>
</file>