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6B692E">
      <w:pPr>
        <w:pStyle w:val="Heading1"/>
        <w:rPr>
          <w:sz w:val="22"/>
          <w:szCs w:val="22"/>
        </w:rPr>
      </w:pPr>
      <w:r w:rsidRPr="006B692E">
        <w:rPr>
          <w:sz w:val="22"/>
          <w:szCs w:val="22"/>
        </w:rPr>
        <w:t>MAT 303 Module One Problem Set Report</w:t>
      </w:r>
    </w:p>
    <w:p w14:paraId="2161FC31"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52FA6EC" w14:textId="39B23C6A" w:rsidR="006B058F" w:rsidRPr="006B692E" w:rsidRDefault="00303CCB"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 Steinbaum</w:t>
      </w:r>
    </w:p>
    <w:p w14:paraId="00238461" w14:textId="20FB52BF" w:rsidR="006B058F" w:rsidRPr="006B692E" w:rsidRDefault="00303CCB"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Sarah.steinbaum@snhu.edu</w:t>
      </w:r>
    </w:p>
    <w:p w14:paraId="6D9A2C24" w14:textId="49097196"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599F4C8A" w14:textId="5EFF5D2F" w:rsidR="007A149A"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567D8A33" w14:textId="57353B15" w:rsidR="006B058F" w:rsidRPr="006B692E" w:rsidRDefault="009A2454" w:rsidP="006B692E">
      <w:pPr>
        <w:pStyle w:val="Heading2"/>
      </w:pPr>
      <w:bookmarkStart w:id="0" w:name="_heading=h.gjdgxs" w:colFirst="0" w:colLast="0"/>
      <w:bookmarkEnd w:id="0"/>
      <w:r w:rsidRPr="006B692E">
        <w:lastRenderedPageBreak/>
        <w:t xml:space="preserve">Introduction </w:t>
      </w:r>
    </w:p>
    <w:p w14:paraId="09CE3101" w14:textId="77777777" w:rsidR="007A149A" w:rsidRPr="006B692E" w:rsidRDefault="007A149A" w:rsidP="00C91286">
      <w:pPr>
        <w:suppressAutoHyphens/>
        <w:spacing w:line="240" w:lineRule="auto"/>
        <w:contextualSpacing/>
        <w:rPr>
          <w:rFonts w:asciiTheme="majorHAnsi" w:eastAsia="Calibri" w:hAnsiTheme="majorHAnsi" w:cstheme="majorHAnsi"/>
          <w:i/>
        </w:rPr>
      </w:pPr>
    </w:p>
    <w:p w14:paraId="724CC4C7" w14:textId="1B4A8757" w:rsidR="006B058F" w:rsidRPr="00D60E32" w:rsidRDefault="00A1196A" w:rsidP="00F0418B">
      <w:pPr>
        <w:suppressAutoHyphens/>
        <w:spacing w:line="240" w:lineRule="auto"/>
        <w:ind w:firstLine="360"/>
        <w:contextualSpacing/>
        <w:rPr>
          <w:rFonts w:asciiTheme="minorHAnsi" w:eastAsia="Calibri" w:hAnsiTheme="minorHAnsi" w:cstheme="majorHAnsi"/>
        </w:rPr>
      </w:pPr>
      <w:r w:rsidRPr="00D60E32">
        <w:rPr>
          <w:rFonts w:asciiTheme="minorHAnsi" w:eastAsia="Calibri" w:hAnsiTheme="minorHAnsi" w:cstheme="majorHAnsi"/>
        </w:rPr>
        <w:t xml:space="preserve">The following statistical analyses will be used to determine </w:t>
      </w:r>
      <w:r w:rsidR="00C3058D" w:rsidRPr="00D60E32">
        <w:rPr>
          <w:rFonts w:asciiTheme="minorHAnsi" w:eastAsia="Calibri" w:hAnsiTheme="minorHAnsi" w:cstheme="majorHAnsi"/>
        </w:rPr>
        <w:t xml:space="preserve">how a vehicle’s horsepower and </w:t>
      </w:r>
      <w:r w:rsidR="005644AE" w:rsidRPr="00D60E32">
        <w:rPr>
          <w:rFonts w:asciiTheme="minorHAnsi" w:eastAsia="Calibri" w:hAnsiTheme="minorHAnsi" w:cstheme="majorHAnsi"/>
        </w:rPr>
        <w:t xml:space="preserve">rear axle ratio </w:t>
      </w:r>
      <w:r w:rsidR="004C27ED" w:rsidRPr="00D60E32">
        <w:rPr>
          <w:rFonts w:asciiTheme="minorHAnsi" w:eastAsia="Calibri" w:hAnsiTheme="minorHAnsi" w:cstheme="majorHAnsi"/>
        </w:rPr>
        <w:t>impact</w:t>
      </w:r>
      <w:r w:rsidR="00C3058D" w:rsidRPr="00D60E32">
        <w:rPr>
          <w:rFonts w:asciiTheme="minorHAnsi" w:eastAsia="Calibri" w:hAnsiTheme="minorHAnsi" w:cstheme="majorHAnsi"/>
        </w:rPr>
        <w:t xml:space="preserve"> the vehicle’s fuel efficiency</w:t>
      </w:r>
      <w:r w:rsidR="00442592" w:rsidRPr="00D60E32">
        <w:rPr>
          <w:rFonts w:asciiTheme="minorHAnsi" w:eastAsia="Calibri" w:hAnsiTheme="minorHAnsi" w:cstheme="majorHAnsi"/>
        </w:rPr>
        <w:t xml:space="preserve">. </w:t>
      </w:r>
      <w:r w:rsidR="004C044C" w:rsidRPr="00D60E32">
        <w:rPr>
          <w:rFonts w:asciiTheme="minorHAnsi" w:eastAsia="Calibri" w:hAnsiTheme="minorHAnsi" w:cstheme="majorHAnsi"/>
        </w:rPr>
        <w:t xml:space="preserve">Rear axle ratio refers to the number of turns of the drive shaft for every one rotation of the wheel axle. A high rear axle ratio is associated with higher torque. </w:t>
      </w:r>
      <w:r w:rsidR="00442592" w:rsidRPr="00D60E32">
        <w:rPr>
          <w:rFonts w:asciiTheme="minorHAnsi" w:eastAsia="Calibri" w:hAnsiTheme="minorHAnsi" w:cstheme="majorHAnsi"/>
        </w:rPr>
        <w:t>The data set that will be utilized in these analyses is a set of</w:t>
      </w:r>
      <w:r w:rsidR="008E3ACD" w:rsidRPr="00D60E32">
        <w:rPr>
          <w:rFonts w:asciiTheme="minorHAnsi" w:eastAsia="Calibri" w:hAnsiTheme="minorHAnsi" w:cstheme="majorHAnsi"/>
        </w:rPr>
        <w:t xml:space="preserve"> 32 vehicles and </w:t>
      </w:r>
      <w:r w:rsidR="004C044C" w:rsidRPr="00D60E32">
        <w:rPr>
          <w:rFonts w:asciiTheme="minorHAnsi" w:eastAsia="Calibri" w:hAnsiTheme="minorHAnsi" w:cstheme="majorHAnsi"/>
        </w:rPr>
        <w:t xml:space="preserve">12 variables including the car type, horsepower, and miles per gallon of each vehicle. The results of these analyses may assist the car company to calculate the balance between horsepower and rear axle ratio needed to improve fuel efficiency. </w:t>
      </w:r>
      <w:r w:rsidR="001275F3" w:rsidRPr="00D60E32">
        <w:rPr>
          <w:rFonts w:asciiTheme="minorHAnsi" w:eastAsia="Calibri" w:hAnsiTheme="minorHAnsi" w:cstheme="majorHAnsi"/>
        </w:rPr>
        <w:t xml:space="preserve">A multiple regression model will be utilized to determine the relationship between horsepower and fuel economy as well as rear axle ratio and fuel economy. </w:t>
      </w:r>
    </w:p>
    <w:p w14:paraId="188C6858" w14:textId="77777777" w:rsidR="00A1196A" w:rsidRPr="006B692E" w:rsidRDefault="00A1196A" w:rsidP="006B692E">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6B692E">
      <w:pPr>
        <w:pStyle w:val="Heading2"/>
      </w:pPr>
      <w:bookmarkStart w:id="1" w:name="_heading=h.30j0zll" w:colFirst="0" w:colLast="0"/>
      <w:bookmarkEnd w:id="1"/>
      <w:r w:rsidRPr="006B692E">
        <w:t xml:space="preserve">Data Preparation </w:t>
      </w:r>
    </w:p>
    <w:p w14:paraId="0EC4787C" w14:textId="77777777" w:rsidR="007A149A" w:rsidRPr="006B692E" w:rsidRDefault="007A149A" w:rsidP="00C91286">
      <w:pPr>
        <w:suppressAutoHyphens/>
        <w:spacing w:line="240" w:lineRule="auto"/>
        <w:contextualSpacing/>
        <w:rPr>
          <w:rFonts w:asciiTheme="majorHAnsi" w:eastAsia="Calibri" w:hAnsiTheme="majorHAnsi" w:cstheme="majorHAnsi"/>
          <w:i/>
        </w:rPr>
      </w:pPr>
    </w:p>
    <w:p w14:paraId="010997D4" w14:textId="7EE3DCC2" w:rsidR="006B058F" w:rsidRPr="00D60E32" w:rsidRDefault="003145F0" w:rsidP="00F0418B">
      <w:pPr>
        <w:suppressAutoHyphens/>
        <w:spacing w:line="240" w:lineRule="auto"/>
        <w:ind w:firstLine="360"/>
        <w:contextualSpacing/>
        <w:rPr>
          <w:rFonts w:asciiTheme="minorHAnsi" w:eastAsia="Calibri" w:hAnsiTheme="minorHAnsi" w:cstheme="majorHAnsi"/>
        </w:rPr>
      </w:pPr>
      <w:r w:rsidRPr="00D60E32">
        <w:rPr>
          <w:rFonts w:asciiTheme="minorHAnsi" w:eastAsia="Calibri" w:hAnsiTheme="minorHAnsi" w:cstheme="majorHAnsi"/>
        </w:rPr>
        <w:t>This data set is compromised of important variables including ‘hp’ for gross horsepower, ‘mpg’ for fuel economy in US miles per gallon, and ‘</w:t>
      </w:r>
      <w:r w:rsidR="00B23F79" w:rsidRPr="00D60E32">
        <w:rPr>
          <w:rFonts w:asciiTheme="minorHAnsi" w:eastAsia="Calibri" w:hAnsiTheme="minorHAnsi" w:cstheme="majorHAnsi"/>
        </w:rPr>
        <w:t>drat’ for rear axle ratio</w:t>
      </w:r>
      <w:r w:rsidRPr="00D60E32">
        <w:rPr>
          <w:rFonts w:asciiTheme="minorHAnsi" w:eastAsia="Calibri" w:hAnsiTheme="minorHAnsi" w:cstheme="majorHAnsi"/>
        </w:rPr>
        <w:t xml:space="preserve">. There are 12 columns in the data set in which one variable is represented per column. </w:t>
      </w:r>
      <w:r w:rsidR="00367250" w:rsidRPr="00D60E32">
        <w:rPr>
          <w:rFonts w:asciiTheme="minorHAnsi" w:eastAsia="Calibri" w:hAnsiTheme="minorHAnsi" w:cstheme="majorHAnsi"/>
        </w:rPr>
        <w:t>There are 32 rows that each represent a vehicle.</w:t>
      </w:r>
    </w:p>
    <w:p w14:paraId="668CA5C4" w14:textId="77777777" w:rsidR="00367250" w:rsidRPr="006B692E" w:rsidRDefault="00367250" w:rsidP="006B692E">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6B692E">
      <w:pPr>
        <w:pStyle w:val="Heading2"/>
      </w:pPr>
      <w:bookmarkStart w:id="2" w:name="_heading=h.1fob9te" w:colFirst="0" w:colLast="0"/>
      <w:bookmarkEnd w:id="2"/>
      <w:r w:rsidRPr="006B692E">
        <w:t>Multiple Regression Model</w:t>
      </w:r>
    </w:p>
    <w:p w14:paraId="316BB2A1" w14:textId="77777777" w:rsidR="007A149A" w:rsidRPr="006B692E" w:rsidRDefault="007A149A" w:rsidP="006B692E">
      <w:pPr>
        <w:suppressAutoHyphens/>
        <w:spacing w:line="240" w:lineRule="auto"/>
        <w:contextualSpacing/>
        <w:rPr>
          <w:rFonts w:asciiTheme="majorHAnsi" w:hAnsiTheme="majorHAnsi" w:cstheme="majorHAnsi"/>
        </w:rPr>
      </w:pPr>
    </w:p>
    <w:p w14:paraId="1FF1F347" w14:textId="7B442B48" w:rsidR="006B058F" w:rsidRPr="006B692E" w:rsidRDefault="009A2454" w:rsidP="006B692E">
      <w:pPr>
        <w:pStyle w:val="Heading3"/>
      </w:pPr>
      <w:r w:rsidRPr="006B692E">
        <w:t xml:space="preserve">Correlation Analysis </w:t>
      </w:r>
    </w:p>
    <w:p w14:paraId="013D55BB" w14:textId="77777777" w:rsidR="007A149A" w:rsidRPr="006B692E" w:rsidRDefault="007A149A" w:rsidP="006B692E">
      <w:pPr>
        <w:suppressAutoHyphens/>
        <w:spacing w:line="240" w:lineRule="auto"/>
        <w:contextualSpacing/>
        <w:rPr>
          <w:rFonts w:asciiTheme="majorHAnsi" w:hAnsiTheme="majorHAnsi" w:cstheme="majorHAnsi"/>
        </w:rPr>
      </w:pPr>
    </w:p>
    <w:p w14:paraId="042F5967" w14:textId="11077D24" w:rsidR="003A4ACA" w:rsidRDefault="00B8524A" w:rsidP="007679C1">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675880A7" wp14:editId="73074180">
            <wp:extent cx="3299460" cy="329946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9460" cy="3299460"/>
                    </a:xfrm>
                    <a:prstGeom prst="rect">
                      <a:avLst/>
                    </a:prstGeom>
                    <a:noFill/>
                    <a:ln>
                      <a:noFill/>
                    </a:ln>
                  </pic:spPr>
                </pic:pic>
              </a:graphicData>
            </a:graphic>
          </wp:inline>
        </w:drawing>
      </w:r>
    </w:p>
    <w:p w14:paraId="08D47F6C" w14:textId="5B28FAC5" w:rsidR="00FF192F" w:rsidRDefault="00FF192F" w:rsidP="00FF192F">
      <w:pPr>
        <w:suppressAutoHyphens/>
        <w:spacing w:line="240" w:lineRule="auto"/>
        <w:contextualSpacing/>
        <w:rPr>
          <w:rFonts w:asciiTheme="majorHAnsi" w:eastAsia="Calibri" w:hAnsiTheme="majorHAnsi" w:cstheme="majorHAnsi"/>
          <w:iCs/>
        </w:rPr>
      </w:pPr>
    </w:p>
    <w:p w14:paraId="3B6CB980" w14:textId="53B84B36" w:rsidR="00B8524A" w:rsidRPr="004F1DAB" w:rsidRDefault="00FF192F" w:rsidP="00F0418B">
      <w:pPr>
        <w:suppressAutoHyphens/>
        <w:spacing w:line="240" w:lineRule="auto"/>
        <w:ind w:firstLine="360"/>
        <w:contextualSpacing/>
        <w:rPr>
          <w:rFonts w:asciiTheme="minorHAnsi" w:hAnsiTheme="minorHAnsi" w:cs="Times New Roman"/>
        </w:rPr>
      </w:pPr>
      <w:r w:rsidRPr="00D60E32">
        <w:rPr>
          <w:rFonts w:asciiTheme="minorHAnsi" w:eastAsia="Calibri" w:hAnsiTheme="minorHAnsi" w:cstheme="majorHAnsi"/>
          <w:iCs/>
        </w:rPr>
        <w:t>Upon viewing the scatterplot</w:t>
      </w:r>
      <w:r w:rsidR="00E104E2">
        <w:rPr>
          <w:rFonts w:asciiTheme="minorHAnsi" w:eastAsia="Calibri" w:hAnsiTheme="minorHAnsi" w:cstheme="majorHAnsi"/>
          <w:iCs/>
        </w:rPr>
        <w:t xml:space="preserve"> show above</w:t>
      </w:r>
      <w:r w:rsidRPr="00D60E32">
        <w:rPr>
          <w:rFonts w:asciiTheme="minorHAnsi" w:eastAsia="Calibri" w:hAnsiTheme="minorHAnsi" w:cstheme="majorHAnsi"/>
          <w:iCs/>
        </w:rPr>
        <w:t xml:space="preserve">, we can see that there is a </w:t>
      </w:r>
      <w:r w:rsidR="00B8524A" w:rsidRPr="00D60E32">
        <w:rPr>
          <w:rFonts w:asciiTheme="minorHAnsi" w:eastAsia="Calibri" w:hAnsiTheme="minorHAnsi" w:cstheme="majorHAnsi"/>
          <w:iCs/>
        </w:rPr>
        <w:t>positive</w:t>
      </w:r>
      <w:r w:rsidRPr="00D60E32">
        <w:rPr>
          <w:rFonts w:asciiTheme="minorHAnsi" w:eastAsia="Calibri" w:hAnsiTheme="minorHAnsi" w:cstheme="majorHAnsi"/>
          <w:iCs/>
        </w:rPr>
        <w:t xml:space="preserve"> trend associated with fuel efficiency and rear axle ratio. The lower the rear axle ratio, the </w:t>
      </w:r>
      <w:r w:rsidR="00B8524A" w:rsidRPr="00D60E32">
        <w:rPr>
          <w:rFonts w:asciiTheme="minorHAnsi" w:eastAsia="Calibri" w:hAnsiTheme="minorHAnsi" w:cstheme="majorHAnsi"/>
          <w:iCs/>
        </w:rPr>
        <w:t>lower the fuel economy and a vehicle with a higher rear axle ratio has a higher fuel economy</w:t>
      </w:r>
      <w:r w:rsidRPr="00D60E32">
        <w:rPr>
          <w:rFonts w:asciiTheme="minorHAnsi" w:eastAsia="Calibri" w:hAnsiTheme="minorHAnsi" w:cstheme="majorHAnsi"/>
          <w:iCs/>
        </w:rPr>
        <w:t xml:space="preserve">. This also means that a </w:t>
      </w:r>
      <w:r w:rsidR="00B8524A" w:rsidRPr="00D60E32">
        <w:rPr>
          <w:rFonts w:asciiTheme="minorHAnsi" w:eastAsia="Calibri" w:hAnsiTheme="minorHAnsi" w:cstheme="majorHAnsi"/>
          <w:iCs/>
        </w:rPr>
        <w:t xml:space="preserve">vehicle with a lower rear axle ratio is not as fuel efficient compared to a vehicle with a higher rear axle ratio. </w:t>
      </w:r>
      <w:r w:rsidR="000C2B6D">
        <w:rPr>
          <w:rFonts w:asciiTheme="minorHAnsi" w:eastAsia="Calibri" w:hAnsiTheme="minorHAnsi" w:cstheme="majorHAnsi"/>
          <w:iCs/>
        </w:rPr>
        <w:t xml:space="preserve">This considered a positive correlation because as one variable increases, so does the other. </w:t>
      </w:r>
      <w:r w:rsidR="00D60E32" w:rsidRPr="00D60E32">
        <w:rPr>
          <w:rFonts w:asciiTheme="minorHAnsi" w:hAnsiTheme="minorHAnsi" w:cs="Times New Roman"/>
        </w:rPr>
        <w:lastRenderedPageBreak/>
        <w:t>The correlation coefficient is strong when it</w:t>
      </w:r>
      <w:r w:rsidR="004F1DAB">
        <w:rPr>
          <w:rFonts w:asciiTheme="minorHAnsi" w:hAnsiTheme="minorHAnsi" w:cs="Times New Roman"/>
        </w:rPr>
        <w:t>s absolute value is between .08 and 1, moderate between 0.4 and 0.8</w:t>
      </w:r>
      <w:r w:rsidR="00D60E32" w:rsidRPr="00D60E32">
        <w:rPr>
          <w:rFonts w:asciiTheme="minorHAnsi" w:hAnsiTheme="minorHAnsi" w:cs="Times New Roman"/>
        </w:rPr>
        <w:t xml:space="preserve">, and considered weak if it is </w:t>
      </w:r>
      <w:r w:rsidR="004F1DAB">
        <w:rPr>
          <w:rFonts w:asciiTheme="minorHAnsi" w:hAnsiTheme="minorHAnsi" w:cs="Times New Roman"/>
        </w:rPr>
        <w:t xml:space="preserve">less than 0.4 </w:t>
      </w:r>
      <w:r w:rsidR="00D60E32" w:rsidRPr="00D60E32">
        <w:rPr>
          <w:rFonts w:asciiTheme="minorHAnsi" w:hAnsiTheme="minorHAnsi" w:cs="Times New Roman"/>
        </w:rPr>
        <w:t xml:space="preserve">to zero. </w:t>
      </w:r>
      <w:r w:rsidR="00B8524A" w:rsidRPr="00D60E32">
        <w:rPr>
          <w:rFonts w:asciiTheme="minorHAnsi" w:eastAsia="Calibri" w:hAnsiTheme="minorHAnsi" w:cstheme="majorHAnsi"/>
          <w:iCs/>
        </w:rPr>
        <w:t xml:space="preserve">The Pearson Correlation Coefficient between fuel efficiency and rear axle ratio is 0.6812 which indicates a moderate positive correlation. </w:t>
      </w:r>
    </w:p>
    <w:p w14:paraId="4E293BAC" w14:textId="5515286F" w:rsidR="00FF192F" w:rsidRDefault="00FF192F" w:rsidP="00FF192F">
      <w:pPr>
        <w:suppressAutoHyphens/>
        <w:spacing w:line="240" w:lineRule="auto"/>
        <w:contextualSpacing/>
        <w:rPr>
          <w:rFonts w:asciiTheme="majorHAnsi" w:eastAsia="Calibri" w:hAnsiTheme="majorHAnsi" w:cstheme="majorHAnsi"/>
          <w:iCs/>
        </w:rPr>
      </w:pPr>
    </w:p>
    <w:p w14:paraId="75DB41E2" w14:textId="77777777" w:rsidR="00FF192F" w:rsidRPr="003A4ACA" w:rsidRDefault="00FF192F" w:rsidP="00FF192F">
      <w:pPr>
        <w:suppressAutoHyphens/>
        <w:spacing w:line="240" w:lineRule="auto"/>
        <w:contextualSpacing/>
        <w:rPr>
          <w:rFonts w:asciiTheme="majorHAnsi" w:eastAsia="Calibri" w:hAnsiTheme="majorHAnsi" w:cstheme="majorHAnsi"/>
          <w:iCs/>
        </w:rPr>
      </w:pPr>
    </w:p>
    <w:p w14:paraId="3935FC73" w14:textId="3F04174D" w:rsidR="00854D73" w:rsidRDefault="00786B84" w:rsidP="00854D73">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14:anchorId="1AFEAC15" wp14:editId="16CE1044">
            <wp:extent cx="3002280" cy="3002280"/>
            <wp:effectExtent l="0" t="0" r="7620" b="762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5924EDCA" w14:textId="010EBB89" w:rsidR="00607B18" w:rsidRPr="00546658" w:rsidRDefault="00607B18" w:rsidP="00F0418B">
      <w:pPr>
        <w:suppressAutoHyphens/>
        <w:spacing w:line="240" w:lineRule="auto"/>
        <w:ind w:firstLine="360"/>
        <w:contextualSpacing/>
        <w:rPr>
          <w:rFonts w:asciiTheme="minorHAnsi" w:eastAsia="Calibri" w:hAnsiTheme="minorHAnsi" w:cstheme="majorHAnsi"/>
          <w:iCs/>
        </w:rPr>
      </w:pPr>
      <w:r w:rsidRPr="00D60E32">
        <w:rPr>
          <w:rFonts w:asciiTheme="minorHAnsi" w:eastAsia="Calibri" w:hAnsiTheme="minorHAnsi" w:cstheme="majorHAnsi"/>
          <w:iCs/>
        </w:rPr>
        <w:t>The scatterplot above provides a visual of the correlation between horsepower and fuel efficiency. A vehicle with lower horsepower is associated with higher fuel efficiency and a vehicle with higher horsepower is associated with less fuel efficiency. Essentially, a vehicle would require more fuel to power a higher horsepower.</w:t>
      </w:r>
      <w:r w:rsidR="00980600">
        <w:rPr>
          <w:rFonts w:asciiTheme="minorHAnsi" w:eastAsia="Calibri" w:hAnsiTheme="minorHAnsi" w:cstheme="majorHAnsi"/>
          <w:iCs/>
        </w:rPr>
        <w:t xml:space="preserve"> This is considered a negative correlation because as one variable increases the other decreases.</w:t>
      </w:r>
      <w:r w:rsidRPr="00D60E32">
        <w:rPr>
          <w:rFonts w:asciiTheme="minorHAnsi" w:eastAsia="Calibri" w:hAnsiTheme="minorHAnsi" w:cstheme="majorHAnsi"/>
          <w:iCs/>
        </w:rPr>
        <w:t xml:space="preserve"> </w:t>
      </w:r>
      <w:r w:rsidR="00D240FE" w:rsidRPr="00D60E32">
        <w:rPr>
          <w:rFonts w:asciiTheme="minorHAnsi" w:eastAsia="Calibri" w:hAnsiTheme="minorHAnsi" w:cstheme="majorHAnsi"/>
          <w:iCs/>
        </w:rPr>
        <w:t>The Pearson Correlation Coefficient between fuel efficiency and horsepower is -0.7762</w:t>
      </w:r>
      <w:r w:rsidR="00546658">
        <w:rPr>
          <w:rFonts w:asciiTheme="minorHAnsi" w:eastAsia="Calibri" w:hAnsiTheme="minorHAnsi" w:cstheme="majorHAnsi"/>
          <w:iCs/>
        </w:rPr>
        <w:t xml:space="preserve">, the absolute value is 0.7762 </w:t>
      </w:r>
      <w:r w:rsidR="00D240FE" w:rsidRPr="00D60E32">
        <w:rPr>
          <w:rFonts w:asciiTheme="minorHAnsi" w:eastAsia="Calibri" w:hAnsiTheme="minorHAnsi" w:cstheme="majorHAnsi"/>
          <w:iCs/>
        </w:rPr>
        <w:t>which indicates a moderate negative correlation.</w:t>
      </w:r>
    </w:p>
    <w:p w14:paraId="71913430"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6A8C151D" w14:textId="45C1924A" w:rsidR="006B058F" w:rsidRPr="006B692E" w:rsidRDefault="009A2454" w:rsidP="006B692E">
      <w:pPr>
        <w:pStyle w:val="Heading3"/>
      </w:pPr>
      <w:r w:rsidRPr="006B692E">
        <w:t xml:space="preserve">Reporting Results </w:t>
      </w:r>
    </w:p>
    <w:p w14:paraId="57DF38DC" w14:textId="29952591" w:rsidR="00CE17AF" w:rsidRDefault="00CE17AF" w:rsidP="00CE17AF">
      <w:pPr>
        <w:suppressAutoHyphens/>
        <w:spacing w:line="240" w:lineRule="auto"/>
        <w:contextualSpacing/>
        <w:rPr>
          <w:rFonts w:asciiTheme="majorHAnsi" w:eastAsia="Calibri" w:hAnsiTheme="majorHAnsi" w:cstheme="majorHAnsi"/>
          <w:iCs/>
        </w:rPr>
      </w:pPr>
    </w:p>
    <w:p w14:paraId="089B5A27" w14:textId="0B9B9960" w:rsidR="00CE17AF" w:rsidRPr="00E30BCD" w:rsidRDefault="00CE17AF" w:rsidP="00E30BCD">
      <w:pPr>
        <w:suppressAutoHyphens/>
        <w:spacing w:line="480" w:lineRule="auto"/>
        <w:contextualSpacing/>
        <w:rPr>
          <w:rFonts w:asciiTheme="minorHAnsi" w:eastAsia="Calibri" w:hAnsiTheme="minorHAnsi" w:cstheme="majorHAnsi"/>
          <w:iCs/>
        </w:rPr>
      </w:pPr>
      <w:r w:rsidRPr="00E30BCD">
        <w:rPr>
          <w:rFonts w:asciiTheme="minorHAnsi" w:eastAsia="Calibri" w:hAnsiTheme="minorHAnsi" w:cstheme="majorHAnsi"/>
          <w:iCs/>
        </w:rPr>
        <w:t xml:space="preserve">The general form </w:t>
      </w:r>
      <w:r w:rsidR="004D281F" w:rsidRPr="00E30BCD">
        <w:rPr>
          <w:rFonts w:asciiTheme="minorHAnsi" w:eastAsia="Calibri" w:hAnsiTheme="minorHAnsi" w:cstheme="majorHAnsi"/>
          <w:iCs/>
        </w:rPr>
        <w:t xml:space="preserve">of the multiple regression model is: </w:t>
      </w:r>
    </w:p>
    <w:p w14:paraId="71DA446B" w14:textId="1DCD744F" w:rsidR="004D281F" w:rsidRPr="00E30BCD" w:rsidRDefault="004D281F" w:rsidP="00E30BCD">
      <w:pPr>
        <w:suppressAutoHyphens/>
        <w:spacing w:line="480" w:lineRule="auto"/>
        <w:contextualSpacing/>
        <w:rPr>
          <w:rFonts w:asciiTheme="minorHAnsi" w:eastAsia="Calibri" w:hAnsiTheme="minorHAnsi" w:cstheme="majorHAnsi"/>
          <w:iCs/>
        </w:rPr>
      </w:pPr>
      <m:oMathPara>
        <m:oMath>
          <m:r>
            <w:rPr>
              <w:rFonts w:ascii="Cambria Math" w:eastAsia="Calibri" w:hAnsi="Cambria Math" w:cstheme="majorHAnsi"/>
            </w:rPr>
            <m:t>E(Y)=</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5E94E146" w14:textId="636E363D" w:rsidR="00086F0B" w:rsidRPr="00E30BCD" w:rsidRDefault="00086F0B" w:rsidP="0062083E">
      <w:pPr>
        <w:suppressAutoHyphens/>
        <w:spacing w:line="240" w:lineRule="auto"/>
        <w:contextualSpacing/>
        <w:rPr>
          <w:rFonts w:asciiTheme="minorHAnsi" w:eastAsia="Calibri" w:hAnsiTheme="minorHAnsi" w:cstheme="majorHAnsi"/>
          <w:iCs/>
        </w:rPr>
      </w:pPr>
      <w:r w:rsidRPr="00E30BCD">
        <w:rPr>
          <w:rFonts w:asciiTheme="minorHAnsi" w:eastAsia="Calibri" w:hAnsiTheme="minorHAnsi" w:cstheme="majorHAnsi"/>
          <w:iCs/>
        </w:rPr>
        <w:t>The prediction equation is:</w:t>
      </w:r>
      <w:r w:rsidRPr="00E30BCD">
        <w:rPr>
          <w:rStyle w:val="mn"/>
          <w:rFonts w:asciiTheme="minorHAnsi" w:hAnsiTheme="minorHAnsi"/>
          <w:bdr w:val="none" w:sz="0" w:space="0" w:color="auto" w:frame="1"/>
        </w:rPr>
        <w:t xml:space="preserve">   </w:t>
      </w:r>
    </w:p>
    <w:p w14:paraId="195EC8F5" w14:textId="25ED3FA4" w:rsidR="00086F0B" w:rsidRPr="0062083E" w:rsidRDefault="00000000" w:rsidP="0062083E">
      <w:pPr>
        <w:suppressAutoHyphens/>
        <w:spacing w:line="240" w:lineRule="auto"/>
        <w:contextualSpacing/>
        <w:rPr>
          <w:rFonts w:asciiTheme="minorHAnsi" w:eastAsia="Calibri" w:hAnsiTheme="min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 xml:space="preserve">y </m:t>
              </m:r>
            </m:e>
            <m:lim>
              <m:r>
                <w:rPr>
                  <w:rFonts w:ascii="Cambria Math" w:eastAsia="Calibri" w:hAnsi="Cambria Math" w:cstheme="majorHAnsi"/>
                </w:rPr>
                <m:t>^</m:t>
              </m:r>
            </m:lim>
          </m:limUpp>
          <m:r>
            <w:rPr>
              <w:rFonts w:ascii="Cambria Math" w:eastAsia="Calibri" w:hAnsi="Cambria Math" w:cstheme="majorHAnsi"/>
            </w:rPr>
            <m:t xml:space="preserve">= </m:t>
          </m:r>
          <m:limUpp>
            <m:limUppPr>
              <m:ctrlPr>
                <w:rPr>
                  <w:rFonts w:ascii="Cambria Math" w:eastAsia="Calibri" w:hAnsi="Cambria Math" w:cstheme="majorHAnsi"/>
                  <w:iCs/>
                </w:rPr>
              </m:ctrlPr>
            </m:limUppPr>
            <m:e>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19AF440F" w14:textId="77777777" w:rsidR="0062083E" w:rsidRPr="00E30BCD" w:rsidRDefault="0062083E" w:rsidP="0062083E">
      <w:pPr>
        <w:suppressAutoHyphens/>
        <w:spacing w:line="240" w:lineRule="auto"/>
        <w:contextualSpacing/>
        <w:rPr>
          <w:rFonts w:asciiTheme="minorHAnsi" w:eastAsia="Calibri" w:hAnsiTheme="minorHAnsi" w:cstheme="majorHAnsi"/>
          <w:iCs/>
        </w:rPr>
      </w:pPr>
    </w:p>
    <w:p w14:paraId="0E23C330" w14:textId="0D8BBC73" w:rsidR="00F664EF" w:rsidRDefault="00135205" w:rsidP="0062083E">
      <w:pPr>
        <w:suppressAutoHyphens/>
        <w:spacing w:line="240" w:lineRule="auto"/>
        <w:ind w:firstLine="720"/>
        <w:contextualSpacing/>
        <w:rPr>
          <w:rFonts w:asciiTheme="minorHAnsi" w:eastAsia="Calibri" w:hAnsiTheme="minorHAnsi" w:cstheme="majorHAnsi"/>
          <w:iCs/>
        </w:rPr>
      </w:pPr>
      <w:r w:rsidRPr="00E30BCD">
        <w:rPr>
          <w:rFonts w:asciiTheme="minorHAnsi" w:eastAsia="Calibri" w:hAnsiTheme="minorHAnsi" w:cstheme="majorHAnsi"/>
          <w:iCs/>
        </w:rPr>
        <w:t>In t</w:t>
      </w:r>
      <w:r w:rsidR="004D281F" w:rsidRPr="00E30BCD">
        <w:rPr>
          <w:rFonts w:asciiTheme="minorHAnsi" w:eastAsia="Calibri" w:hAnsiTheme="minorHAnsi" w:cstheme="majorHAnsi"/>
          <w:iCs/>
        </w:rPr>
        <w:t>he prediction equation of multiple regression model</w:t>
      </w:r>
      <w:r w:rsidRPr="00E30BCD">
        <w:rPr>
          <w:rFonts w:asciiTheme="minorHAnsi" w:eastAsia="Calibri" w:hAnsiTheme="minorHAnsi" w:cstheme="majorHAnsi"/>
          <w:iCs/>
        </w:rPr>
        <w:t>,</w:t>
      </w:r>
      <w:r w:rsidR="004D281F" w:rsidRPr="00E30BCD">
        <w:rPr>
          <w:rFonts w:asciiTheme="minorHAnsi" w:eastAsia="Calibri" w:hAnsiTheme="minorHAnsi" w:cstheme="majorHAnsi"/>
          <w:iCs/>
        </w:rPr>
        <w:t xml:space="preserve"> </w:t>
      </w:r>
      <w:r w:rsidRPr="00E30BCD">
        <w:rPr>
          <w:rFonts w:asciiTheme="minorHAnsi" w:eastAsia="Calibri" w:hAnsiTheme="minorHAnsi" w:cstheme="majorHAnsi"/>
          <w:iCs/>
        </w:rPr>
        <w:t>the variable</w:t>
      </w:r>
      <w:r w:rsidR="004D281F" w:rsidRPr="00E30BCD">
        <w:rPr>
          <w:rFonts w:asciiTheme="minorHAnsi" w:eastAsia="Calibri" w:hAnsiTheme="minorHAnsi" w:cstheme="majorHAnsi"/>
          <w:iCs/>
        </w:rPr>
        <w:t xml:space="preserve"> fuel efficiency (mpg) is Y and is the response variable</w:t>
      </w:r>
      <w:r w:rsidRPr="00E30BCD">
        <w:rPr>
          <w:rFonts w:asciiTheme="minorHAnsi" w:eastAsia="Calibri" w:hAnsiTheme="minorHAnsi" w:cstheme="majorHAnsi"/>
          <w:iCs/>
        </w:rPr>
        <w:t xml:space="preserve">. Rear axle ratio (drat) is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oMath>
      <w:r w:rsidRPr="00E30BCD">
        <w:rPr>
          <w:rFonts w:asciiTheme="minorHAnsi" w:eastAsia="Calibri" w:hAnsiTheme="minorHAnsi" w:cstheme="majorHAnsi"/>
          <w:iCs/>
        </w:rPr>
        <w:t xml:space="preserve"> and horsepower is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sidRPr="00E30BCD">
        <w:rPr>
          <w:rFonts w:asciiTheme="minorHAnsi" w:eastAsia="Calibri" w:hAnsiTheme="minorHAnsi" w:cstheme="majorHAnsi"/>
          <w:iCs/>
        </w:rPr>
        <w:t xml:space="preserve">, both of which are predictor variables. </w:t>
      </w:r>
      <m:oMath>
        <m:r>
          <w:rPr>
            <w:rFonts w:ascii="Cambria Math" w:eastAsia="Calibri" w:hAnsi="Cambria Math" w:cstheme="majorHAnsi"/>
          </w:rPr>
          <m:t>β</m:t>
        </m:r>
      </m:oMath>
      <w:r w:rsidR="00B446E4" w:rsidRPr="00E30BCD">
        <w:rPr>
          <w:rFonts w:asciiTheme="minorHAnsi" w:eastAsia="Calibri" w:hAnsiTheme="minorHAnsi" w:cstheme="majorHAnsi"/>
          <w:iCs/>
        </w:rPr>
        <w:t xml:space="preserve"> is considered the slope coefficient for the predictor variables. </w:t>
      </w:r>
      <w:r w:rsidR="00E552A9" w:rsidRPr="00E30BCD">
        <w:rPr>
          <w:rFonts w:asciiTheme="minorHAnsi" w:eastAsia="Calibri" w:hAnsiTheme="minorHAnsi" w:cstheme="majorHAnsi"/>
          <w:iCs/>
        </w:rPr>
        <w:t>When the values from the R script are entered, the equation is:</w:t>
      </w:r>
    </w:p>
    <w:p w14:paraId="44C942F9" w14:textId="77777777" w:rsidR="0062083E" w:rsidRPr="00E30BCD" w:rsidRDefault="0062083E" w:rsidP="0062083E">
      <w:pPr>
        <w:suppressAutoHyphens/>
        <w:spacing w:line="240" w:lineRule="auto"/>
        <w:ind w:firstLine="720"/>
        <w:contextualSpacing/>
        <w:rPr>
          <w:rFonts w:asciiTheme="minorHAnsi" w:eastAsia="Calibri" w:hAnsiTheme="minorHAnsi" w:cstheme="majorHAnsi"/>
          <w:iCs/>
        </w:rPr>
      </w:pPr>
    </w:p>
    <w:p w14:paraId="38D68221" w14:textId="2D2EA2CF" w:rsidR="003D7249" w:rsidRPr="00E30BCD" w:rsidRDefault="00000000" w:rsidP="00E30BCD">
      <w:pPr>
        <w:suppressAutoHyphens/>
        <w:spacing w:line="480" w:lineRule="auto"/>
        <w:contextualSpacing/>
        <w:rPr>
          <w:rFonts w:asciiTheme="minorHAnsi" w:eastAsia="Calibri" w:hAnsiTheme="min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 xml:space="preserve">y </m:t>
              </m:r>
            </m:e>
            <m:lim>
              <m:r>
                <w:rPr>
                  <w:rFonts w:ascii="Cambria Math" w:eastAsia="Calibri" w:hAnsi="Cambria Math" w:cstheme="majorHAnsi"/>
                </w:rPr>
                <m:t>^</m:t>
              </m:r>
            </m:lim>
          </m:limUpp>
          <m:r>
            <w:rPr>
              <w:rFonts w:ascii="Cambria Math" w:eastAsia="Calibri" w:hAnsi="Cambria Math" w:cstheme="majorHAnsi"/>
            </w:rPr>
            <m:t>=10.789861+4.698158</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-0.051787</m:t>
          </m:r>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0B7AF299" w14:textId="35BFBE9E" w:rsidR="00453718" w:rsidRPr="00E30BCD" w:rsidRDefault="00DC2319" w:rsidP="0062083E">
      <w:pPr>
        <w:suppressAutoHyphens/>
        <w:spacing w:line="240" w:lineRule="auto"/>
        <w:ind w:firstLine="720"/>
        <w:contextualSpacing/>
        <w:rPr>
          <w:rFonts w:asciiTheme="minorHAnsi" w:eastAsia="Calibri" w:hAnsiTheme="minorHAnsi" w:cstheme="majorHAnsi"/>
          <w:iCs/>
        </w:rPr>
      </w:pPr>
      <w:r w:rsidRPr="00E30BCD">
        <w:rPr>
          <w:rFonts w:asciiTheme="minorHAnsi" w:eastAsia="Calibri" w:hAnsiTheme="minorHAnsi" w:cstheme="majorHAnsi"/>
          <w:iCs/>
        </w:rPr>
        <w:lastRenderedPageBreak/>
        <w:t>R-squared is the coefficient of multiple determination.  The value of R-squared in this model is 0.</w:t>
      </w:r>
      <w:r w:rsidR="00CE05EC" w:rsidRPr="00E30BCD">
        <w:rPr>
          <w:rFonts w:asciiTheme="minorHAnsi" w:eastAsia="Calibri" w:hAnsiTheme="minorHAnsi" w:cstheme="majorHAnsi"/>
          <w:iCs/>
        </w:rPr>
        <w:t xml:space="preserve">74112 and is the ability of the model to predict the variation and the response variable. This means that when using the predictors rear axle ratio and horsepower we can explain 74.112% of the variation in fuel economy. The </w:t>
      </w:r>
      <w:r w:rsidR="00A34BAE" w:rsidRPr="00E30BCD">
        <w:rPr>
          <w:rFonts w:asciiTheme="minorHAnsi" w:eastAsia="Calibri" w:hAnsiTheme="minorHAnsi" w:cstheme="majorHAnsi"/>
          <w:iCs/>
        </w:rPr>
        <w:t>Adjusted R-squared is the adjusted coefficient of multiple determination and its value</w:t>
      </w:r>
      <w:r w:rsidR="00CE05EC" w:rsidRPr="00E30BCD">
        <w:rPr>
          <w:rFonts w:asciiTheme="minorHAnsi" w:eastAsia="Calibri" w:hAnsiTheme="minorHAnsi" w:cstheme="majorHAnsi"/>
          <w:iCs/>
        </w:rPr>
        <w:t xml:space="preserve"> in this model is 0.7233. </w:t>
      </w:r>
      <w:r w:rsidR="003D7249" w:rsidRPr="00E30BCD">
        <w:rPr>
          <w:rFonts w:asciiTheme="minorHAnsi" w:eastAsia="Calibri" w:hAnsiTheme="minorHAnsi" w:cstheme="majorHAnsi"/>
          <w:iCs/>
        </w:rPr>
        <w:t>The Adjusted R-squared is an adjustment to R-squared that allows alternative models for the same response variable to be compared (</w:t>
      </w:r>
      <w:r w:rsidR="00280261">
        <w:rPr>
          <w:rFonts w:asciiTheme="minorHAnsi" w:eastAsia="Calibri" w:hAnsiTheme="minorHAnsi" w:cstheme="majorHAnsi"/>
          <w:iCs/>
        </w:rPr>
        <w:t>Berrier, 2016</w:t>
      </w:r>
      <w:r w:rsidR="003D7249" w:rsidRPr="00E30BCD">
        <w:rPr>
          <w:rFonts w:asciiTheme="minorHAnsi" w:eastAsia="Calibri" w:hAnsiTheme="minorHAnsi" w:cstheme="majorHAnsi"/>
          <w:iCs/>
        </w:rPr>
        <w:t xml:space="preserve">). </w:t>
      </w:r>
    </w:p>
    <w:p w14:paraId="1AAD70C2" w14:textId="461AB71B" w:rsidR="0062083E" w:rsidRDefault="00453718" w:rsidP="0062083E">
      <w:pPr>
        <w:suppressAutoHyphens/>
        <w:spacing w:line="240" w:lineRule="auto"/>
        <w:ind w:firstLine="720"/>
        <w:contextualSpacing/>
        <w:rPr>
          <w:rFonts w:asciiTheme="minorHAnsi" w:eastAsia="Calibri" w:hAnsiTheme="minorHAnsi" w:cstheme="majorHAnsi"/>
          <w:iCs/>
        </w:rPr>
      </w:pPr>
      <w:r w:rsidRPr="00E30BCD">
        <w:rPr>
          <w:rFonts w:asciiTheme="minorHAnsi" w:eastAsia="Calibri" w:hAnsiTheme="minorHAnsi" w:cstheme="majorHAnsi"/>
          <w:iCs/>
        </w:rPr>
        <w:t>The beta estimates</w:t>
      </w:r>
      <w:r w:rsidR="00E104E2">
        <w:rPr>
          <w:rFonts w:asciiTheme="minorHAnsi" w:eastAsia="Calibri" w:hAnsiTheme="minorHAnsi" w:cstheme="majorHAnsi"/>
          <w:iCs/>
        </w:rPr>
        <w:t xml:space="preserve"> (</w:t>
      </w:r>
      <m:oMath>
        <m:r>
          <w:rPr>
            <w:rFonts w:ascii="Cambria Math" w:eastAsia="Calibri" w:hAnsi="Cambria Math" w:cstheme="majorHAnsi"/>
          </w:rPr>
          <m:t>β</m:t>
        </m:r>
      </m:oMath>
      <w:r w:rsidR="00E104E2">
        <w:rPr>
          <w:rFonts w:asciiTheme="minorHAnsi" w:eastAsia="Calibri" w:hAnsiTheme="minorHAnsi" w:cstheme="majorHAnsi"/>
          <w:iCs/>
        </w:rPr>
        <w:t>)</w:t>
      </w:r>
      <w:r w:rsidRPr="00E30BCD">
        <w:rPr>
          <w:rFonts w:asciiTheme="minorHAnsi" w:eastAsia="Calibri" w:hAnsiTheme="minorHAnsi" w:cstheme="majorHAnsi"/>
          <w:iCs/>
        </w:rPr>
        <w:t xml:space="preserve"> </w:t>
      </w:r>
      <w:r w:rsidR="00872E6D" w:rsidRPr="00E30BCD">
        <w:rPr>
          <w:rFonts w:asciiTheme="minorHAnsi" w:eastAsia="Calibri" w:hAnsiTheme="minorHAnsi" w:cstheme="majorHAnsi"/>
          <w:iCs/>
        </w:rPr>
        <w:t>represent the estimates of the slope coefficients for the predictor variables. They help determine what</w:t>
      </w:r>
      <w:r w:rsidR="00E51A85" w:rsidRPr="00E30BCD">
        <w:rPr>
          <w:rFonts w:asciiTheme="minorHAnsi" w:eastAsia="Calibri" w:hAnsiTheme="minorHAnsi" w:cstheme="majorHAnsi"/>
          <w:iCs/>
        </w:rPr>
        <w:t xml:space="preserve"> their </w:t>
      </w:r>
      <w:r w:rsidR="00872E6D" w:rsidRPr="00E30BCD">
        <w:rPr>
          <w:rFonts w:asciiTheme="minorHAnsi" w:eastAsia="Calibri" w:hAnsiTheme="minorHAnsi" w:cstheme="majorHAnsi"/>
          <w:iCs/>
        </w:rPr>
        <w:t xml:space="preserve">affect </w:t>
      </w:r>
      <w:r w:rsidR="00E51A85" w:rsidRPr="00E30BCD">
        <w:rPr>
          <w:rFonts w:asciiTheme="minorHAnsi" w:eastAsia="Calibri" w:hAnsiTheme="minorHAnsi" w:cstheme="majorHAnsi"/>
          <w:iCs/>
        </w:rPr>
        <w:t xml:space="preserve">is </w:t>
      </w:r>
      <w:r w:rsidR="00872E6D" w:rsidRPr="00E30BCD">
        <w:rPr>
          <w:rFonts w:asciiTheme="minorHAnsi" w:eastAsia="Calibri" w:hAnsiTheme="minorHAnsi" w:cstheme="majorHAnsi"/>
          <w:iCs/>
        </w:rPr>
        <w:t>of predicting the response</w:t>
      </w:r>
      <w:r w:rsidR="00E51A85" w:rsidRPr="00E30BCD">
        <w:rPr>
          <w:rFonts w:asciiTheme="minorHAnsi" w:eastAsia="Calibri" w:hAnsiTheme="minorHAnsi" w:cstheme="majorHAnsi"/>
          <w:iCs/>
        </w:rPr>
        <w:t xml:space="preserve">. The beta estimate for rear axle ratio in this model is 4.698158. The beta estimate for horsepower is -0.051787. The beta estimates help determine what affect the predictors have on the response variable which in this model is fuel efficiency. Essentially, as the predictor variables increase, the response variable will decrease by the beta value. For example, if the rear axle ratio were to increase by 1 unit, the response variable (fuel efficiency) will decrease by 4.698158. </w:t>
      </w:r>
    </w:p>
    <w:p w14:paraId="2A7F55F2" w14:textId="6EDEB60A" w:rsidR="00DC2827" w:rsidRPr="00E30BCD" w:rsidRDefault="00DC2827" w:rsidP="0062083E">
      <w:pPr>
        <w:suppressAutoHyphens/>
        <w:spacing w:line="240" w:lineRule="auto"/>
        <w:ind w:firstLine="720"/>
        <w:contextualSpacing/>
        <w:rPr>
          <w:rFonts w:asciiTheme="minorHAnsi" w:eastAsia="Calibri" w:hAnsiTheme="minorHAnsi" w:cstheme="majorHAnsi"/>
          <w:iCs/>
        </w:rPr>
      </w:pPr>
      <w:r w:rsidRPr="00E30BCD">
        <w:rPr>
          <w:rFonts w:asciiTheme="minorHAnsi" w:eastAsia="Calibri" w:hAnsiTheme="minorHAnsi" w:cstheme="majorHAnsi"/>
          <w:iCs/>
        </w:rPr>
        <w:t xml:space="preserve">A fitted value is </w:t>
      </w:r>
      <w:r w:rsidR="009A04D7">
        <w:rPr>
          <w:rFonts w:asciiTheme="minorHAnsi" w:eastAsia="Calibri" w:hAnsiTheme="minorHAnsi" w:cstheme="majorHAnsi"/>
          <w:iCs/>
        </w:rPr>
        <w:t>a predictive value that is the model’s prediction of the mean response</w:t>
      </w:r>
      <w:r w:rsidR="004F1F08">
        <w:rPr>
          <w:rFonts w:asciiTheme="minorHAnsi" w:eastAsia="Calibri" w:hAnsiTheme="minorHAnsi" w:cstheme="majorHAnsi"/>
          <w:iCs/>
        </w:rPr>
        <w:t>. This occurs once all</w:t>
      </w:r>
      <w:r w:rsidR="009A04D7">
        <w:rPr>
          <w:rFonts w:asciiTheme="minorHAnsi" w:eastAsia="Calibri" w:hAnsiTheme="minorHAnsi" w:cstheme="majorHAnsi"/>
          <w:iCs/>
        </w:rPr>
        <w:t xml:space="preserve"> predictor values have been inputted</w:t>
      </w:r>
      <w:r w:rsidR="004F1F08">
        <w:rPr>
          <w:rFonts w:asciiTheme="minorHAnsi" w:eastAsia="Calibri" w:hAnsiTheme="minorHAnsi" w:cstheme="majorHAnsi"/>
          <w:iCs/>
        </w:rPr>
        <w:t xml:space="preserve"> into the model</w:t>
      </w:r>
      <w:r w:rsidR="009A04D7">
        <w:rPr>
          <w:rFonts w:asciiTheme="minorHAnsi" w:eastAsia="Calibri" w:hAnsiTheme="minorHAnsi" w:cstheme="majorHAnsi"/>
          <w:iCs/>
        </w:rPr>
        <w:t xml:space="preserve">. A residual is the difference between the actual value of the response value and the predicted value. </w:t>
      </w:r>
    </w:p>
    <w:p w14:paraId="595F677D" w14:textId="77777777" w:rsidR="00E552A9" w:rsidRPr="00CE17AF" w:rsidRDefault="00E552A9" w:rsidP="00CE17AF">
      <w:pPr>
        <w:suppressAutoHyphens/>
        <w:spacing w:line="240" w:lineRule="auto"/>
        <w:contextualSpacing/>
        <w:rPr>
          <w:rFonts w:asciiTheme="majorHAnsi" w:eastAsia="Calibri" w:hAnsiTheme="majorHAnsi" w:cstheme="majorHAnsi"/>
          <w:iCs/>
        </w:rPr>
      </w:pPr>
    </w:p>
    <w:p w14:paraId="356996A7" w14:textId="0D2F5C05" w:rsidR="00B23F79" w:rsidRDefault="00B23F79" w:rsidP="00B23F79">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14:anchorId="03968335" wp14:editId="1E653DEB">
            <wp:extent cx="3185160" cy="31851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160" cy="3185160"/>
                    </a:xfrm>
                    <a:prstGeom prst="rect">
                      <a:avLst/>
                    </a:prstGeom>
                    <a:noFill/>
                    <a:ln>
                      <a:noFill/>
                    </a:ln>
                  </pic:spPr>
                </pic:pic>
              </a:graphicData>
            </a:graphic>
          </wp:inline>
        </w:drawing>
      </w:r>
    </w:p>
    <w:p w14:paraId="59D948AA" w14:textId="51E784D3" w:rsidR="004F1F08" w:rsidRPr="00C91286" w:rsidRDefault="00B23F79" w:rsidP="00C91286">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14:anchorId="5DF10AD0" wp14:editId="4DF306E0">
            <wp:extent cx="3429000" cy="34290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556B7688" w14:textId="522427D1" w:rsidR="004F1F08" w:rsidRPr="004F1F08" w:rsidRDefault="00961886" w:rsidP="00CB66D5">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first plot </w:t>
      </w:r>
      <w:r w:rsidR="00C955C9">
        <w:rPr>
          <w:rFonts w:asciiTheme="majorHAnsi" w:eastAsia="Calibri" w:hAnsiTheme="majorHAnsi" w:cstheme="majorHAnsi"/>
          <w:iCs/>
        </w:rPr>
        <w:t xml:space="preserve">above </w:t>
      </w:r>
      <w:r>
        <w:rPr>
          <w:rFonts w:asciiTheme="majorHAnsi" w:eastAsia="Calibri" w:hAnsiTheme="majorHAnsi" w:cstheme="majorHAnsi"/>
          <w:iCs/>
        </w:rPr>
        <w:t xml:space="preserve">is the Residual Against Fitted Values Plot which can assist us in making assumptions regarding homoscedasticity. This graph displays the </w:t>
      </w:r>
      <w:r w:rsidR="003672F8">
        <w:rPr>
          <w:rFonts w:asciiTheme="majorHAnsi" w:eastAsia="Calibri" w:hAnsiTheme="majorHAnsi" w:cstheme="majorHAnsi"/>
          <w:iCs/>
        </w:rPr>
        <w:t xml:space="preserve">residual values for the </w:t>
      </w:r>
      <w:r>
        <w:rPr>
          <w:rFonts w:asciiTheme="majorHAnsi" w:eastAsia="Calibri" w:hAnsiTheme="majorHAnsi" w:cstheme="majorHAnsi"/>
          <w:iCs/>
        </w:rPr>
        <w:t xml:space="preserve">predictor variables </w:t>
      </w:r>
      <w:r w:rsidR="003672F8">
        <w:rPr>
          <w:rFonts w:asciiTheme="majorHAnsi" w:eastAsia="Calibri" w:hAnsiTheme="majorHAnsi" w:cstheme="majorHAnsi"/>
          <w:iCs/>
        </w:rPr>
        <w:t xml:space="preserve">rear axle ratio and horsepower and seems to portray that the variables have a constant variance. The Normal Q-Q Plot </w:t>
      </w:r>
      <w:r w:rsidR="00C955C9">
        <w:rPr>
          <w:rFonts w:asciiTheme="majorHAnsi" w:eastAsia="Calibri" w:hAnsiTheme="majorHAnsi" w:cstheme="majorHAnsi"/>
          <w:iCs/>
        </w:rPr>
        <w:t xml:space="preserve">above </w:t>
      </w:r>
      <w:r w:rsidR="003672F8">
        <w:rPr>
          <w:rFonts w:asciiTheme="majorHAnsi" w:eastAsia="Calibri" w:hAnsiTheme="majorHAnsi" w:cstheme="majorHAnsi"/>
          <w:iCs/>
        </w:rPr>
        <w:t>allows us to</w:t>
      </w:r>
      <w:r>
        <w:rPr>
          <w:rFonts w:asciiTheme="majorHAnsi" w:eastAsia="Calibri" w:hAnsiTheme="majorHAnsi" w:cstheme="majorHAnsi"/>
          <w:iCs/>
        </w:rPr>
        <w:t xml:space="preserve"> determine that the residuals are normally distributed as most of the data points are on or near the </w:t>
      </w:r>
      <w:r w:rsidR="00C955C9">
        <w:rPr>
          <w:rFonts w:asciiTheme="majorHAnsi" w:eastAsia="Calibri" w:hAnsiTheme="majorHAnsi" w:cstheme="majorHAnsi"/>
          <w:iCs/>
        </w:rPr>
        <w:t>linear trendline</w:t>
      </w:r>
      <w:r>
        <w:rPr>
          <w:rFonts w:asciiTheme="majorHAnsi" w:eastAsia="Calibri" w:hAnsiTheme="majorHAnsi" w:cstheme="majorHAnsi"/>
          <w:iCs/>
        </w:rPr>
        <w:t xml:space="preserve">. If the data points were significantly deviated from the </w:t>
      </w:r>
      <w:r w:rsidR="00CA69E0">
        <w:rPr>
          <w:rFonts w:asciiTheme="majorHAnsi" w:eastAsia="Calibri" w:hAnsiTheme="majorHAnsi" w:cstheme="majorHAnsi"/>
          <w:iCs/>
        </w:rPr>
        <w:t>trendline</w:t>
      </w:r>
      <w:r>
        <w:rPr>
          <w:rFonts w:asciiTheme="majorHAnsi" w:eastAsia="Calibri" w:hAnsiTheme="majorHAnsi" w:cstheme="majorHAnsi"/>
          <w:iCs/>
        </w:rPr>
        <w:t xml:space="preserve">, that would indicate little or no residual normalcy. </w:t>
      </w:r>
    </w:p>
    <w:p w14:paraId="258C3381"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0EA0B089" w14:textId="3BC9C0DA" w:rsidR="006B058F" w:rsidRPr="006B692E" w:rsidRDefault="009A2454" w:rsidP="006B692E">
      <w:pPr>
        <w:pStyle w:val="Heading3"/>
      </w:pPr>
      <w:r w:rsidRPr="006B692E">
        <w:t xml:space="preserve">Evaluating Model Significance </w:t>
      </w:r>
    </w:p>
    <w:p w14:paraId="6BBC7657" w14:textId="3814E5A3" w:rsidR="00B14492" w:rsidRDefault="00B14492" w:rsidP="00B14492">
      <w:pPr>
        <w:suppressAutoHyphens/>
        <w:spacing w:line="240" w:lineRule="auto"/>
        <w:contextualSpacing/>
        <w:rPr>
          <w:rFonts w:asciiTheme="majorHAnsi" w:eastAsia="Calibri" w:hAnsiTheme="majorHAnsi" w:cstheme="majorHAnsi"/>
          <w:i/>
        </w:rPr>
      </w:pPr>
    </w:p>
    <w:p w14:paraId="14BA65C6" w14:textId="397CDDAD" w:rsidR="00B14492" w:rsidRDefault="00B14492" w:rsidP="00510844">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An overall F-test can be conducted </w:t>
      </w:r>
      <w:proofErr w:type="gramStart"/>
      <w:r>
        <w:rPr>
          <w:rFonts w:asciiTheme="majorHAnsi" w:eastAsia="Calibri" w:hAnsiTheme="majorHAnsi" w:cstheme="majorHAnsi"/>
          <w:iCs/>
        </w:rPr>
        <w:t>in order to</w:t>
      </w:r>
      <w:proofErr w:type="gramEnd"/>
      <w:r>
        <w:rPr>
          <w:rFonts w:asciiTheme="majorHAnsi" w:eastAsia="Calibri" w:hAnsiTheme="majorHAnsi" w:cstheme="majorHAnsi"/>
          <w:iCs/>
        </w:rPr>
        <w:t xml:space="preserve"> determine if there is a linear relationship between at least one predictor variable. The null hypothesis is that there is no linear relationship between any of the predictor variables. The alternative hypothesis is that a linear relationship exists between at least one of the predictor variables. </w:t>
      </w:r>
    </w:p>
    <w:p w14:paraId="7E7563F1" w14:textId="7887FFEB" w:rsidR="00B14492" w:rsidRDefault="00B14492" w:rsidP="00B14492">
      <w:pPr>
        <w:suppressAutoHyphens/>
        <w:spacing w:line="240" w:lineRule="auto"/>
        <w:contextualSpacing/>
        <w:rPr>
          <w:rFonts w:asciiTheme="majorHAnsi" w:eastAsia="Calibri" w:hAnsiTheme="majorHAnsi" w:cstheme="majorHAnsi"/>
          <w:iCs/>
        </w:rPr>
      </w:pPr>
    </w:p>
    <w:p w14:paraId="1471E5D1" w14:textId="5EB9B184" w:rsidR="00B14492" w:rsidRDefault="00B14492" w:rsidP="00B1449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Null Hypothesis </w:t>
      </w: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w:p>
    <w:p w14:paraId="11CACC48" w14:textId="50184CE0" w:rsidR="00B14492" w:rsidRDefault="00B14492" w:rsidP="00B1449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Alternative Hypothesis </w:t>
      </w: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5C728E">
        <w:rPr>
          <w:rFonts w:asciiTheme="majorHAnsi" w:eastAsia="Calibri" w:hAnsiTheme="majorHAnsi" w:cstheme="majorHAnsi"/>
          <w:iCs/>
        </w:rPr>
        <w:t xml:space="preserve"> for </w:t>
      </w:r>
      <w:proofErr w:type="spellStart"/>
      <w:r w:rsidR="005C728E" w:rsidRPr="00CA69E0">
        <w:rPr>
          <w:rFonts w:ascii="Times New Roman" w:eastAsia="Calibri" w:hAnsi="Times New Roman" w:cs="Times New Roman"/>
          <w:i/>
        </w:rPr>
        <w:t>i</w:t>
      </w:r>
      <w:proofErr w:type="spellEnd"/>
      <w:r w:rsidR="005C728E">
        <w:rPr>
          <w:rFonts w:asciiTheme="majorHAnsi" w:eastAsia="Calibri" w:hAnsiTheme="majorHAnsi" w:cstheme="majorHAnsi"/>
          <w:iCs/>
        </w:rPr>
        <w:t xml:space="preserve"> = 1,</w:t>
      </w:r>
      <w:r w:rsidR="00CA69E0">
        <w:rPr>
          <w:rFonts w:asciiTheme="majorHAnsi" w:eastAsia="Calibri" w:hAnsiTheme="majorHAnsi" w:cstheme="majorHAnsi"/>
          <w:iCs/>
        </w:rPr>
        <w:t xml:space="preserve"> </w:t>
      </w:r>
      <w:r w:rsidR="005C728E">
        <w:rPr>
          <w:rFonts w:asciiTheme="majorHAnsi" w:eastAsia="Calibri" w:hAnsiTheme="majorHAnsi" w:cstheme="majorHAnsi"/>
          <w:iCs/>
        </w:rPr>
        <w:t>2</w:t>
      </w:r>
    </w:p>
    <w:p w14:paraId="251B0E29" w14:textId="19FB0EAB" w:rsidR="005C728E" w:rsidRDefault="005C728E" w:rsidP="00B14492">
      <w:pPr>
        <w:suppressAutoHyphens/>
        <w:spacing w:line="240" w:lineRule="auto"/>
        <w:contextualSpacing/>
        <w:rPr>
          <w:rFonts w:asciiTheme="majorHAnsi" w:eastAsia="Calibri" w:hAnsiTheme="majorHAnsi" w:cstheme="majorHAnsi"/>
          <w:iCs/>
        </w:rPr>
      </w:pPr>
    </w:p>
    <w:p w14:paraId="4F6E6C72" w14:textId="16DC99D5" w:rsidR="005C728E" w:rsidRDefault="005C728E" w:rsidP="00510844">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The P-value for this model is 3.081e-09. Since the level of significance is 5% or 0.05 is greater than the P-value, we have sufficient evidence to </w:t>
      </w:r>
      <w:r w:rsidR="0067788A">
        <w:rPr>
          <w:rFonts w:asciiTheme="majorHAnsi" w:eastAsia="Calibri" w:hAnsiTheme="majorHAnsi" w:cstheme="majorHAnsi"/>
          <w:iCs/>
        </w:rPr>
        <w:t xml:space="preserve">conclude that the model is statistically significant and can reject the null hypothesis. </w:t>
      </w:r>
      <w:r w:rsidR="00DD33B5">
        <w:rPr>
          <w:rFonts w:asciiTheme="majorHAnsi" w:eastAsia="Calibri" w:hAnsiTheme="majorHAnsi" w:cstheme="majorHAnsi"/>
          <w:iCs/>
        </w:rPr>
        <w:t>Now that we know at least one of the predictor variables is not 0, we need to find out which one or both is statistically significant. In order to do this, an individual t-test will need to be conducted for both variables. The null hypothesis for the predictor variable</w:t>
      </w:r>
      <w:r w:rsidR="005233CA">
        <w:rPr>
          <w:rFonts w:asciiTheme="majorHAnsi" w:eastAsia="Calibri" w:hAnsiTheme="majorHAnsi" w:cstheme="majorHAnsi"/>
          <w:iCs/>
        </w:rPr>
        <w:t>s</w:t>
      </w:r>
      <w:r w:rsidR="00DD33B5">
        <w:rPr>
          <w:rFonts w:asciiTheme="majorHAnsi" w:eastAsia="Calibri" w:hAnsiTheme="majorHAnsi" w:cstheme="majorHAnsi"/>
          <w:iCs/>
        </w:rPr>
        <w:t xml:space="preserve"> rear axle ratio</w:t>
      </w:r>
      <w:r w:rsidR="005233CA">
        <w:rPr>
          <w:rFonts w:asciiTheme="majorHAnsi" w:eastAsia="Calibri" w:hAnsiTheme="majorHAnsi" w:cstheme="majorHAnsi"/>
          <w:iCs/>
        </w:rPr>
        <w:t xml:space="preserve"> and horsepower individually</w:t>
      </w:r>
      <w:r w:rsidR="00DD33B5">
        <w:rPr>
          <w:rFonts w:asciiTheme="majorHAnsi" w:eastAsia="Calibri" w:hAnsiTheme="majorHAnsi" w:cstheme="majorHAnsi"/>
          <w:iCs/>
        </w:rPr>
        <w:t xml:space="preserve"> is that no linear relationship exists. The alternative hypothesis is that a linear relationship does exists.</w:t>
      </w:r>
    </w:p>
    <w:p w14:paraId="04E93980" w14:textId="024FA4C4" w:rsidR="00DD33B5" w:rsidRDefault="00DD33B5" w:rsidP="00B14492">
      <w:pPr>
        <w:suppressAutoHyphens/>
        <w:spacing w:line="240" w:lineRule="auto"/>
        <w:contextualSpacing/>
        <w:rPr>
          <w:rFonts w:asciiTheme="majorHAnsi" w:eastAsia="Calibri" w:hAnsiTheme="majorHAnsi" w:cstheme="majorHAnsi"/>
          <w:iCs/>
        </w:rPr>
      </w:pPr>
    </w:p>
    <w:p w14:paraId="4470AEB2" w14:textId="08979B3B" w:rsidR="00DD33B5" w:rsidRDefault="00DD33B5" w:rsidP="00B1449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Null Hypothesis </w:t>
      </w: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sidR="00E07DEE">
        <w:rPr>
          <w:rFonts w:asciiTheme="majorHAnsi" w:eastAsia="Calibri" w:hAnsiTheme="majorHAnsi" w:cstheme="majorHAnsi"/>
          <w:iCs/>
        </w:rPr>
        <w:t xml:space="preserve"> for </w:t>
      </w:r>
      <w:proofErr w:type="spellStart"/>
      <w:r w:rsidR="00CA69E0" w:rsidRPr="00CA69E0">
        <w:rPr>
          <w:rFonts w:ascii="Times New Roman" w:eastAsia="Calibri" w:hAnsi="Times New Roman" w:cs="Times New Roman"/>
          <w:i/>
        </w:rPr>
        <w:t>i</w:t>
      </w:r>
      <w:proofErr w:type="spellEnd"/>
      <w:r w:rsidR="00E07DEE">
        <w:rPr>
          <w:rFonts w:asciiTheme="majorHAnsi" w:eastAsia="Calibri" w:hAnsiTheme="majorHAnsi" w:cstheme="majorHAnsi"/>
          <w:iCs/>
        </w:rPr>
        <w:t xml:space="preserve"> = 1,</w:t>
      </w:r>
      <w:r w:rsidR="00CA69E0">
        <w:rPr>
          <w:rFonts w:asciiTheme="majorHAnsi" w:eastAsia="Calibri" w:hAnsiTheme="majorHAnsi" w:cstheme="majorHAnsi"/>
          <w:iCs/>
        </w:rPr>
        <w:t xml:space="preserve"> </w:t>
      </w:r>
      <w:r w:rsidR="00E07DEE">
        <w:rPr>
          <w:rFonts w:asciiTheme="majorHAnsi" w:eastAsia="Calibri" w:hAnsiTheme="majorHAnsi" w:cstheme="majorHAnsi"/>
          <w:iCs/>
        </w:rPr>
        <w:t>2</w:t>
      </w:r>
    </w:p>
    <w:p w14:paraId="3A856CA6" w14:textId="3F4D03CD" w:rsidR="00E07DEE" w:rsidRDefault="00E07DEE" w:rsidP="00B1449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Alternative Hypothesis </w:t>
      </w:r>
      <m:oMath>
        <m:sSub>
          <m:sSubPr>
            <m:ctrlPr>
              <w:rPr>
                <w:rFonts w:ascii="Cambria Math" w:eastAsia="Calibri" w:hAnsi="Cambria Math" w:cstheme="majorHAns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w:r>
        <w:rPr>
          <w:rFonts w:asciiTheme="majorHAnsi" w:eastAsia="Calibri" w:hAnsiTheme="majorHAnsi" w:cstheme="majorHAnsi"/>
          <w:iCs/>
        </w:rPr>
        <w:t xml:space="preserve"> for </w:t>
      </w:r>
      <w:proofErr w:type="spellStart"/>
      <w:r w:rsidR="00CA69E0" w:rsidRPr="00CA69E0">
        <w:rPr>
          <w:rFonts w:ascii="Times New Roman" w:eastAsia="Calibri" w:hAnsi="Times New Roman" w:cs="Times New Roman"/>
          <w:i/>
        </w:rPr>
        <w:t>i</w:t>
      </w:r>
      <w:proofErr w:type="spellEnd"/>
      <w:r>
        <w:rPr>
          <w:rFonts w:asciiTheme="majorHAnsi" w:eastAsia="Calibri" w:hAnsiTheme="majorHAnsi" w:cstheme="majorHAnsi"/>
          <w:iCs/>
        </w:rPr>
        <w:t xml:space="preserve"> = 1,</w:t>
      </w:r>
      <w:r w:rsidR="00CA69E0">
        <w:rPr>
          <w:rFonts w:asciiTheme="majorHAnsi" w:eastAsia="Calibri" w:hAnsiTheme="majorHAnsi" w:cstheme="majorHAnsi"/>
          <w:iCs/>
        </w:rPr>
        <w:t xml:space="preserve"> </w:t>
      </w:r>
      <w:r>
        <w:rPr>
          <w:rFonts w:asciiTheme="majorHAnsi" w:eastAsia="Calibri" w:hAnsiTheme="majorHAnsi" w:cstheme="majorHAnsi"/>
          <w:iCs/>
        </w:rPr>
        <w:t>2</w:t>
      </w:r>
    </w:p>
    <w:p w14:paraId="10735092" w14:textId="32E6AE2F" w:rsidR="005233CA" w:rsidRDefault="005233CA" w:rsidP="00B14492">
      <w:pPr>
        <w:suppressAutoHyphens/>
        <w:spacing w:line="240" w:lineRule="auto"/>
        <w:contextualSpacing/>
        <w:rPr>
          <w:rFonts w:asciiTheme="majorHAnsi" w:eastAsia="Calibri" w:hAnsiTheme="majorHAnsi" w:cstheme="majorHAnsi"/>
          <w:iCs/>
        </w:rPr>
      </w:pPr>
    </w:p>
    <w:p w14:paraId="56B4FCF1" w14:textId="0A25783E" w:rsidR="005233CA" w:rsidRPr="00B14492" w:rsidRDefault="005233CA" w:rsidP="00510844">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lastRenderedPageBreak/>
        <w:t xml:space="preserve">The P-value for </w:t>
      </w:r>
      <w:r w:rsidR="00445597">
        <w:rPr>
          <w:rFonts w:asciiTheme="majorHAnsi" w:eastAsia="Calibri" w:hAnsiTheme="majorHAnsi" w:cstheme="majorHAnsi"/>
          <w:iCs/>
        </w:rPr>
        <w:t>rear axle ratio is 0.000467 and the P-value for horsepower is 5.17e-06. Both variables are less than the 5% level of significance which indicates that both are statistically significant. There is sufficient evidence to reject the null hypothesis</w:t>
      </w:r>
      <w:r w:rsidR="00F23D60">
        <w:rPr>
          <w:rFonts w:asciiTheme="majorHAnsi" w:eastAsia="Calibri" w:hAnsiTheme="majorHAnsi" w:cstheme="majorHAnsi"/>
          <w:iCs/>
        </w:rPr>
        <w:t xml:space="preserve"> and conclude that the variables rear axle ratio and horsepower have a significant </w:t>
      </w:r>
      <w:r w:rsidR="003B7F89">
        <w:rPr>
          <w:rFonts w:asciiTheme="majorHAnsi" w:eastAsia="Calibri" w:hAnsiTheme="majorHAnsi" w:cstheme="majorHAnsi"/>
          <w:iCs/>
        </w:rPr>
        <w:t xml:space="preserve">linear </w:t>
      </w:r>
      <w:r w:rsidR="00F23D60">
        <w:rPr>
          <w:rFonts w:asciiTheme="majorHAnsi" w:eastAsia="Calibri" w:hAnsiTheme="majorHAnsi" w:cstheme="majorHAnsi"/>
          <w:iCs/>
        </w:rPr>
        <w:t xml:space="preserve">relationship with the </w:t>
      </w:r>
      <w:r w:rsidR="003B7F89">
        <w:rPr>
          <w:rFonts w:asciiTheme="majorHAnsi" w:eastAsia="Calibri" w:hAnsiTheme="majorHAnsi" w:cstheme="majorHAnsi"/>
          <w:iCs/>
        </w:rPr>
        <w:t xml:space="preserve">response variable, </w:t>
      </w:r>
      <w:r w:rsidR="00F23D60">
        <w:rPr>
          <w:rFonts w:asciiTheme="majorHAnsi" w:eastAsia="Calibri" w:hAnsiTheme="majorHAnsi" w:cstheme="majorHAnsi"/>
          <w:iCs/>
        </w:rPr>
        <w:t xml:space="preserve">fuel economy. </w:t>
      </w:r>
      <w:r w:rsidR="000F29D8">
        <w:rPr>
          <w:rFonts w:asciiTheme="majorHAnsi" w:eastAsia="Calibri" w:hAnsiTheme="majorHAnsi" w:cstheme="majorHAnsi"/>
          <w:iCs/>
        </w:rPr>
        <w:t>A 95% confidence interval for the parameter estimates of rear axle ratio and horsepower indicates the probability that each parameter falls within the upper</w:t>
      </w:r>
      <w:r w:rsidR="009D5A65">
        <w:rPr>
          <w:rFonts w:asciiTheme="majorHAnsi" w:eastAsia="Calibri" w:hAnsiTheme="majorHAnsi" w:cstheme="majorHAnsi"/>
          <w:iCs/>
        </w:rPr>
        <w:t xml:space="preserve"> </w:t>
      </w:r>
      <w:r w:rsidR="000F29D8">
        <w:rPr>
          <w:rFonts w:asciiTheme="majorHAnsi" w:eastAsia="Calibri" w:hAnsiTheme="majorHAnsi" w:cstheme="majorHAnsi"/>
          <w:iCs/>
        </w:rPr>
        <w:t>and lower</w:t>
      </w:r>
      <w:r w:rsidR="009D5A65">
        <w:rPr>
          <w:rFonts w:asciiTheme="majorHAnsi" w:eastAsia="Calibri" w:hAnsiTheme="majorHAnsi" w:cstheme="majorHAnsi"/>
          <w:iCs/>
        </w:rPr>
        <w:t xml:space="preserve"> </w:t>
      </w:r>
      <w:r w:rsidR="00452C13">
        <w:rPr>
          <w:rFonts w:asciiTheme="majorHAnsi" w:eastAsia="Calibri" w:hAnsiTheme="majorHAnsi" w:cstheme="majorHAnsi"/>
          <w:iCs/>
        </w:rPr>
        <w:t>bound</w:t>
      </w:r>
      <w:r w:rsidR="000F29D8">
        <w:rPr>
          <w:rFonts w:asciiTheme="majorHAnsi" w:eastAsia="Calibri" w:hAnsiTheme="majorHAnsi" w:cstheme="majorHAnsi"/>
          <w:iCs/>
        </w:rPr>
        <w:t xml:space="preserve">s of the interval. </w:t>
      </w:r>
    </w:p>
    <w:p w14:paraId="6F55D872" w14:textId="77777777" w:rsidR="00187788" w:rsidRPr="006B692E" w:rsidRDefault="00187788" w:rsidP="006B692E">
      <w:pPr>
        <w:pStyle w:val="ListParagraph"/>
        <w:suppressAutoHyphens/>
        <w:spacing w:line="240" w:lineRule="auto"/>
        <w:rPr>
          <w:rFonts w:asciiTheme="majorHAnsi" w:eastAsia="Calibri" w:hAnsiTheme="majorHAnsi" w:cstheme="majorHAnsi"/>
          <w:highlight w:val="yellow"/>
        </w:rPr>
      </w:pPr>
    </w:p>
    <w:p w14:paraId="5718FBE8" w14:textId="64909B3E" w:rsidR="006B058F" w:rsidRPr="006B692E" w:rsidRDefault="009A2454" w:rsidP="006B692E">
      <w:pPr>
        <w:pStyle w:val="Heading3"/>
      </w:pPr>
      <w:r w:rsidRPr="006B692E">
        <w:t>Making Predictions Using the Model</w:t>
      </w:r>
    </w:p>
    <w:p w14:paraId="05EDA313" w14:textId="0895CA33" w:rsidR="009D5A65" w:rsidRDefault="009D5A65" w:rsidP="009D5A65">
      <w:pPr>
        <w:suppressAutoHyphens/>
        <w:spacing w:line="240" w:lineRule="auto"/>
        <w:contextualSpacing/>
        <w:rPr>
          <w:rFonts w:asciiTheme="majorHAnsi" w:eastAsia="Calibri" w:hAnsiTheme="majorHAnsi" w:cstheme="majorHAnsi"/>
          <w:i/>
        </w:rPr>
      </w:pPr>
    </w:p>
    <w:p w14:paraId="757AC623" w14:textId="1AB56E41" w:rsidR="009D5A65" w:rsidRPr="009D5A65" w:rsidRDefault="00E30032" w:rsidP="00510844">
      <w:pPr>
        <w:suppressAutoHyphens/>
        <w:spacing w:line="240" w:lineRule="auto"/>
        <w:ind w:firstLine="360"/>
        <w:contextualSpacing/>
        <w:rPr>
          <w:rFonts w:asciiTheme="majorHAnsi" w:eastAsia="Calibri" w:hAnsiTheme="majorHAnsi" w:cstheme="majorHAnsi"/>
          <w:iCs/>
        </w:rPr>
      </w:pPr>
      <w:proofErr w:type="gramStart"/>
      <w:r>
        <w:rPr>
          <w:rFonts w:asciiTheme="majorHAnsi" w:eastAsia="Calibri" w:hAnsiTheme="majorHAnsi" w:cstheme="majorHAnsi"/>
          <w:iCs/>
        </w:rPr>
        <w:t>In order to</w:t>
      </w:r>
      <w:proofErr w:type="gramEnd"/>
      <w:r>
        <w:rPr>
          <w:rFonts w:asciiTheme="majorHAnsi" w:eastAsia="Calibri" w:hAnsiTheme="majorHAnsi" w:cstheme="majorHAnsi"/>
          <w:iCs/>
        </w:rPr>
        <w:t xml:space="preserve"> find t</w:t>
      </w:r>
      <w:r w:rsidR="009D5A65">
        <w:rPr>
          <w:rFonts w:asciiTheme="majorHAnsi" w:eastAsia="Calibri" w:hAnsiTheme="majorHAnsi" w:cstheme="majorHAnsi"/>
          <w:iCs/>
        </w:rPr>
        <w:t>he predicted fuel efficiency for a car that has a rear axle ratio of 3.15 and a horsepower of 120 w</w:t>
      </w:r>
      <w:r>
        <w:rPr>
          <w:rFonts w:asciiTheme="majorHAnsi" w:eastAsia="Calibri" w:hAnsiTheme="majorHAnsi" w:cstheme="majorHAnsi"/>
          <w:iCs/>
        </w:rPr>
        <w:t xml:space="preserve">e need to use the </w:t>
      </w:r>
      <w:r w:rsidR="00E32761">
        <w:rPr>
          <w:rFonts w:asciiTheme="majorHAnsi" w:eastAsia="Calibri" w:hAnsiTheme="majorHAnsi" w:cstheme="majorHAnsi"/>
          <w:iCs/>
        </w:rPr>
        <w:t xml:space="preserve">prediction </w:t>
      </w:r>
      <w:r>
        <w:rPr>
          <w:rFonts w:asciiTheme="majorHAnsi" w:eastAsia="Calibri" w:hAnsiTheme="majorHAnsi" w:cstheme="majorHAnsi"/>
          <w:iCs/>
        </w:rPr>
        <w:t>equation</w:t>
      </w:r>
      <w:r w:rsidR="00E32761">
        <w:rPr>
          <w:rFonts w:asciiTheme="majorHAnsi" w:eastAsia="Calibri" w:hAnsiTheme="majorHAnsi" w:cstheme="majorHAnsi"/>
          <w:iCs/>
        </w:rPr>
        <w:t xml:space="preserve"> from earlier and place 3.15 into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oMath>
      <w:r w:rsidR="00E32761">
        <w:rPr>
          <w:rFonts w:asciiTheme="majorHAnsi" w:eastAsia="Calibri" w:hAnsiTheme="majorHAnsi" w:cstheme="majorHAnsi"/>
          <w:iCs/>
        </w:rPr>
        <w:t xml:space="preserve"> and 120 into </w:t>
      </w:r>
      <m:oMath>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w:r w:rsidR="00E32761">
        <w:rPr>
          <w:rFonts w:asciiTheme="majorHAnsi" w:eastAsia="Calibri" w:hAnsiTheme="majorHAnsi" w:cstheme="majorHAnsi"/>
          <w:iCs/>
        </w:rPr>
        <w:t>:</w:t>
      </w:r>
    </w:p>
    <w:p w14:paraId="1A1B365B" w14:textId="21010180" w:rsidR="00455807" w:rsidRDefault="00000000" w:rsidP="00E32761">
      <w:pPr>
        <w:suppressAutoHyphens/>
        <w:spacing w:line="480" w:lineRule="auto"/>
        <w:contextualSpacing/>
        <w:rPr>
          <w:rFonts w:asciiTheme="majorHAnsi" w:eastAsia="Calibri" w:hAnsiTheme="maj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 xml:space="preserve">y </m:t>
              </m:r>
            </m:e>
            <m:lim>
              <m:r>
                <w:rPr>
                  <w:rFonts w:ascii="Cambria Math" w:eastAsia="Calibri" w:hAnsi="Cambria Math" w:cstheme="majorHAnsi"/>
                </w:rPr>
                <m:t>^</m:t>
              </m:r>
            </m:lim>
          </m:limUpp>
          <m:r>
            <w:rPr>
              <w:rFonts w:ascii="Cambria Math" w:eastAsia="Calibri" w:hAnsi="Cambria Math" w:cstheme="majorHAnsi"/>
            </w:rPr>
            <m:t xml:space="preserve">= </m:t>
          </m:r>
          <m:limUpp>
            <m:limUppPr>
              <m:ctrlPr>
                <w:rPr>
                  <w:rFonts w:ascii="Cambria Math" w:eastAsia="Calibri" w:hAnsi="Cambria Math" w:cstheme="majorHAnsi"/>
                  <w:iCs/>
                </w:rPr>
              </m:ctrlPr>
            </m:limUppPr>
            <m:e>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e>
            <m:lim>
              <m:r>
                <w:rPr>
                  <w:rFonts w:ascii="Cambria Math" w:eastAsia="Calibri" w:hAnsi="Cambria Math" w:cstheme="majorHAnsi"/>
                </w:rPr>
                <m:t>^</m:t>
              </m:r>
            </m:lim>
          </m:limUpp>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 </m:t>
          </m:r>
          <m:sSub>
            <m:sSubPr>
              <m:ctrlPr>
                <w:rPr>
                  <w:rFonts w:ascii="Cambria Math" w:eastAsia="Calibri" w:hAnsi="Cambria Math" w:cstheme="majorHAnsi"/>
                  <w:iCs/>
                </w:rPr>
              </m:ctrlPr>
            </m:sSubPr>
            <m:e>
              <m:limUpp>
                <m:limUppPr>
                  <m:ctrlPr>
                    <w:rPr>
                      <w:rFonts w:ascii="Cambria Math" w:eastAsia="Calibri" w:hAnsi="Cambria Math" w:cstheme="majorHAnsi"/>
                      <w:iCs/>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35EACFE4" w14:textId="02F207A0" w:rsidR="00E32761" w:rsidRPr="00E30BCD" w:rsidRDefault="00000000" w:rsidP="00E32761">
      <w:pPr>
        <w:suppressAutoHyphens/>
        <w:spacing w:line="480" w:lineRule="auto"/>
        <w:contextualSpacing/>
        <w:rPr>
          <w:rFonts w:asciiTheme="minorHAnsi" w:eastAsia="Calibri" w:hAnsiTheme="minorHAnsi" w:cstheme="majorHAnsi"/>
          <w:iCs/>
        </w:rPr>
      </w:pPr>
      <m:oMathPara>
        <m:oMath>
          <m:limUpp>
            <m:limUppPr>
              <m:ctrlPr>
                <w:rPr>
                  <w:rFonts w:ascii="Cambria Math" w:eastAsia="Calibri" w:hAnsi="Cambria Math" w:cstheme="majorHAnsi"/>
                  <w:iCs/>
                </w:rPr>
              </m:ctrlPr>
            </m:limUppPr>
            <m:e>
              <m:r>
                <w:rPr>
                  <w:rFonts w:ascii="Cambria Math" w:eastAsia="Calibri" w:hAnsi="Cambria Math" w:cstheme="majorHAnsi"/>
                </w:rPr>
                <m:t xml:space="preserve">y </m:t>
              </m:r>
            </m:e>
            <m:lim>
              <m:r>
                <w:rPr>
                  <w:rFonts w:ascii="Cambria Math" w:eastAsia="Calibri" w:hAnsi="Cambria Math" w:cstheme="majorHAnsi"/>
                </w:rPr>
                <m:t>^</m:t>
              </m:r>
            </m:lim>
          </m:limUpp>
          <m:r>
            <w:rPr>
              <w:rFonts w:ascii="Cambria Math" w:eastAsia="Calibri" w:hAnsi="Cambria Math" w:cstheme="majorHAnsi"/>
            </w:rPr>
            <m:t>=10.789861+4.698158</m:t>
          </m:r>
          <m:r>
            <m:rPr>
              <m:sty m:val="p"/>
            </m:rPr>
            <w:rPr>
              <w:rFonts w:ascii="Cambria Math" w:eastAsia="Calibri" w:hAnsi="Cambria Math" w:cstheme="majorHAnsi"/>
            </w:rPr>
            <m:t>(3.15)</m:t>
          </m:r>
          <m:r>
            <w:rPr>
              <w:rFonts w:ascii="Cambria Math" w:eastAsia="Calibri" w:hAnsi="Cambria Math" w:cstheme="majorHAnsi"/>
            </w:rPr>
            <m:t>-0.051787</m:t>
          </m:r>
          <m:r>
            <m:rPr>
              <m:sty m:val="p"/>
            </m:rPr>
            <w:rPr>
              <w:rFonts w:ascii="Cambria Math" w:eastAsia="Calibri" w:hAnsi="Cambria Math" w:cstheme="majorHAnsi"/>
            </w:rPr>
            <m:t>(120)</m:t>
          </m:r>
        </m:oMath>
      </m:oMathPara>
    </w:p>
    <w:p w14:paraId="435CE74A" w14:textId="564BC1EC" w:rsidR="00E32761" w:rsidRPr="0062083E" w:rsidRDefault="00E32761" w:rsidP="00E32761">
      <w:pPr>
        <w:suppressAutoHyphens/>
        <w:spacing w:line="240" w:lineRule="auto"/>
        <w:contextualSpacing/>
        <w:rPr>
          <w:rFonts w:asciiTheme="minorHAnsi" w:eastAsia="Calibri" w:hAnsiTheme="minorHAnsi" w:cstheme="majorHAnsi"/>
          <w:iCs/>
        </w:rPr>
      </w:pPr>
      <w:r>
        <w:rPr>
          <w:rFonts w:asciiTheme="minorHAnsi" w:eastAsia="Calibri" w:hAnsiTheme="minorHAnsi" w:cstheme="majorHAnsi"/>
          <w:iCs/>
        </w:rPr>
        <w:t xml:space="preserve">We find that the predicted fuel efficiency is 19.3747. If a car achieves an average of 20.5 miles per gallon, the residual </w:t>
      </w:r>
      <w:r w:rsidR="005248BE">
        <w:rPr>
          <w:rFonts w:asciiTheme="minorHAnsi" w:eastAsia="Calibri" w:hAnsiTheme="minorHAnsi" w:cstheme="majorHAnsi"/>
          <w:iCs/>
        </w:rPr>
        <w:t xml:space="preserve">for this </w:t>
      </w:r>
      <w:r>
        <w:rPr>
          <w:rFonts w:asciiTheme="minorHAnsi" w:eastAsia="Calibri" w:hAnsiTheme="minorHAnsi" w:cstheme="majorHAnsi"/>
          <w:iCs/>
        </w:rPr>
        <w:t xml:space="preserve">observation would be </w:t>
      </w:r>
      <w:r w:rsidR="0038522B">
        <w:rPr>
          <w:rFonts w:asciiTheme="minorHAnsi" w:eastAsia="Calibri" w:hAnsiTheme="minorHAnsi" w:cstheme="majorHAnsi"/>
          <w:iCs/>
        </w:rPr>
        <w:t xml:space="preserve">-1.1253 as </w:t>
      </w:r>
      <w:r w:rsidR="001677AD">
        <w:rPr>
          <w:rFonts w:asciiTheme="minorHAnsi" w:eastAsia="Calibri" w:hAnsiTheme="minorHAnsi" w:cstheme="majorHAnsi"/>
          <w:iCs/>
        </w:rPr>
        <w:t>we</w:t>
      </w:r>
      <w:r w:rsidR="0038522B">
        <w:rPr>
          <w:rFonts w:asciiTheme="minorHAnsi" w:eastAsia="Calibri" w:hAnsiTheme="minorHAnsi" w:cstheme="majorHAnsi"/>
          <w:iCs/>
        </w:rPr>
        <w:t xml:space="preserve"> subtract the predicted value from the actual value. The 95% prediction interval for the car in this scenario would be </w:t>
      </w:r>
      <w:r w:rsidR="00B90E37">
        <w:rPr>
          <w:rFonts w:asciiTheme="minorHAnsi" w:eastAsia="Calibri" w:hAnsiTheme="minorHAnsi" w:cstheme="majorHAnsi"/>
          <w:iCs/>
        </w:rPr>
        <w:t>(12.6449 – 26.1045)</w:t>
      </w:r>
      <w:r w:rsidR="0038522B">
        <w:rPr>
          <w:rFonts w:asciiTheme="minorHAnsi" w:eastAsia="Calibri" w:hAnsiTheme="minorHAnsi" w:cstheme="majorHAnsi"/>
          <w:iCs/>
        </w:rPr>
        <w:t xml:space="preserve">. The 95% confidence interval would also be </w:t>
      </w:r>
      <w:r w:rsidR="00B90E37">
        <w:rPr>
          <w:rFonts w:asciiTheme="minorHAnsi" w:eastAsia="Calibri" w:hAnsiTheme="minorHAnsi" w:cstheme="majorHAnsi"/>
          <w:iCs/>
        </w:rPr>
        <w:t>(17.5716 – 21.1777)</w:t>
      </w:r>
      <w:r w:rsidR="0038522B">
        <w:rPr>
          <w:rFonts w:asciiTheme="minorHAnsi" w:eastAsia="Calibri" w:hAnsiTheme="minorHAnsi" w:cstheme="majorHAnsi"/>
          <w:iCs/>
        </w:rPr>
        <w:t xml:space="preserve">. </w:t>
      </w:r>
      <w:r w:rsidR="00B90E37">
        <w:rPr>
          <w:rFonts w:asciiTheme="minorHAnsi" w:eastAsia="Calibri" w:hAnsiTheme="minorHAnsi" w:cstheme="majorHAnsi"/>
          <w:iCs/>
        </w:rPr>
        <w:t>The prediction interval is wider than the confidence interval because th</w:t>
      </w:r>
      <w:r w:rsidR="00032FC6">
        <w:rPr>
          <w:rFonts w:asciiTheme="minorHAnsi" w:eastAsia="Calibri" w:hAnsiTheme="minorHAnsi" w:cstheme="majorHAnsi"/>
          <w:iCs/>
        </w:rPr>
        <w:t>er</w:t>
      </w:r>
      <w:r w:rsidR="00B90E37">
        <w:rPr>
          <w:rFonts w:asciiTheme="minorHAnsi" w:eastAsia="Calibri" w:hAnsiTheme="minorHAnsi" w:cstheme="majorHAnsi"/>
          <w:iCs/>
        </w:rPr>
        <w:t xml:space="preserve">e is a smaller sample compared to the confidence interval </w:t>
      </w:r>
      <w:r w:rsidR="00032FC6">
        <w:rPr>
          <w:rFonts w:asciiTheme="minorHAnsi" w:eastAsia="Calibri" w:hAnsiTheme="minorHAnsi" w:cstheme="majorHAnsi"/>
          <w:iCs/>
        </w:rPr>
        <w:t>which</w:t>
      </w:r>
      <w:r w:rsidR="00B90E37">
        <w:rPr>
          <w:rFonts w:asciiTheme="minorHAnsi" w:eastAsia="Calibri" w:hAnsiTheme="minorHAnsi" w:cstheme="majorHAnsi"/>
          <w:iCs/>
        </w:rPr>
        <w:t xml:space="preserve"> has a larger sample. </w:t>
      </w:r>
    </w:p>
    <w:p w14:paraId="1BB3B93E"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6B692E">
      <w:pPr>
        <w:pStyle w:val="Heading2"/>
      </w:pPr>
      <w:bookmarkStart w:id="3" w:name="_heading=h.3znysh7" w:colFirst="0" w:colLast="0"/>
      <w:bookmarkEnd w:id="3"/>
      <w:r w:rsidRPr="006B692E">
        <w:t xml:space="preserve">Conclusion </w:t>
      </w:r>
    </w:p>
    <w:p w14:paraId="653D41F6" w14:textId="0A95B5F1" w:rsidR="007A149A" w:rsidRDefault="007A149A" w:rsidP="008C74ED">
      <w:pPr>
        <w:suppressAutoHyphens/>
        <w:spacing w:line="240" w:lineRule="auto"/>
        <w:contextualSpacing/>
        <w:rPr>
          <w:rFonts w:asciiTheme="majorHAnsi" w:eastAsia="Calibri" w:hAnsiTheme="majorHAnsi" w:cstheme="majorHAnsi"/>
          <w:i/>
        </w:rPr>
      </w:pPr>
    </w:p>
    <w:p w14:paraId="2C719C38" w14:textId="6EB4194C" w:rsidR="008C74ED" w:rsidRPr="00510844" w:rsidRDefault="008C74ED" w:rsidP="00510844">
      <w:pPr>
        <w:suppressAutoHyphens/>
        <w:spacing w:line="240" w:lineRule="auto"/>
        <w:ind w:firstLine="360"/>
        <w:contextualSpacing/>
        <w:rPr>
          <w:rFonts w:asciiTheme="minorHAnsi" w:eastAsia="Calibri" w:hAnsiTheme="minorHAnsi" w:cstheme="majorHAnsi"/>
          <w:iCs/>
        </w:rPr>
      </w:pPr>
      <w:r w:rsidRPr="00510844">
        <w:rPr>
          <w:rFonts w:asciiTheme="minorHAnsi" w:eastAsia="Calibri" w:hAnsiTheme="minorHAnsi" w:cstheme="majorHAnsi"/>
          <w:iCs/>
        </w:rPr>
        <w:t>Based on the analyses performed and a sufficiently large sample size, I would recommend using this model. The model makes an accurate prediction on how many miles per gallon</w:t>
      </w:r>
      <w:r w:rsidR="00801E12">
        <w:rPr>
          <w:rFonts w:asciiTheme="minorHAnsi" w:eastAsia="Calibri" w:hAnsiTheme="minorHAnsi" w:cstheme="majorHAnsi"/>
          <w:iCs/>
        </w:rPr>
        <w:t xml:space="preserve"> (mph)</w:t>
      </w:r>
      <w:r w:rsidRPr="00510844">
        <w:rPr>
          <w:rFonts w:asciiTheme="minorHAnsi" w:eastAsia="Calibri" w:hAnsiTheme="minorHAnsi" w:cstheme="majorHAnsi"/>
          <w:iCs/>
        </w:rPr>
        <w:t xml:space="preserve"> </w:t>
      </w:r>
      <w:r w:rsidR="00E66E79">
        <w:rPr>
          <w:rFonts w:asciiTheme="minorHAnsi" w:eastAsia="Calibri" w:hAnsiTheme="minorHAnsi" w:cstheme="majorHAnsi"/>
          <w:iCs/>
        </w:rPr>
        <w:t>a</w:t>
      </w:r>
      <w:r w:rsidRPr="00510844">
        <w:rPr>
          <w:rFonts w:asciiTheme="minorHAnsi" w:eastAsia="Calibri" w:hAnsiTheme="minorHAnsi" w:cstheme="majorHAnsi"/>
          <w:iCs/>
        </w:rPr>
        <w:t xml:space="preserve"> </w:t>
      </w:r>
      <w:r w:rsidR="00E66E79">
        <w:rPr>
          <w:rFonts w:asciiTheme="minorHAnsi" w:eastAsia="Calibri" w:hAnsiTheme="minorHAnsi" w:cstheme="majorHAnsi"/>
          <w:iCs/>
        </w:rPr>
        <w:t>vehicle</w:t>
      </w:r>
      <w:r w:rsidRPr="00510844">
        <w:rPr>
          <w:rFonts w:asciiTheme="minorHAnsi" w:eastAsia="Calibri" w:hAnsiTheme="minorHAnsi" w:cstheme="majorHAnsi"/>
          <w:iCs/>
        </w:rPr>
        <w:t xml:space="preserve"> will use based on its rear axle ratio and horsepower. </w:t>
      </w:r>
      <w:r w:rsidR="00F860E8" w:rsidRPr="00510844">
        <w:rPr>
          <w:rFonts w:asciiTheme="minorHAnsi" w:eastAsia="Calibri" w:hAnsiTheme="minorHAnsi" w:cstheme="majorHAnsi"/>
          <w:iCs/>
        </w:rPr>
        <w:t>A multiple regression model was developed with rear axle ratio (drat) and horsepower (hp) as the predictor and independent variables and fuel efficiency (mpg) as the response and dependent variable. Scatterplots were created to portray the relationship between rear axle ratio and fuel efficiency as well as horsepower and fuel efficiency</w:t>
      </w:r>
      <w:r w:rsidR="00306983" w:rsidRPr="00510844">
        <w:rPr>
          <w:rFonts w:asciiTheme="minorHAnsi" w:eastAsia="Calibri" w:hAnsiTheme="minorHAnsi" w:cstheme="majorHAnsi"/>
          <w:iCs/>
        </w:rPr>
        <w:t xml:space="preserve"> which provided a visual to see the relationship between the variables. The multiple regression model and the scatterplots </w:t>
      </w:r>
      <w:r w:rsidR="00501CBD" w:rsidRPr="00510844">
        <w:rPr>
          <w:rFonts w:asciiTheme="minorHAnsi" w:eastAsia="Calibri" w:hAnsiTheme="minorHAnsi" w:cstheme="majorHAnsi"/>
          <w:iCs/>
        </w:rPr>
        <w:t>allowed us to determine that a vehicle with a higher rear axle ratio is associated with higher fuel economy and a vehicle with higher horsepower is associated with lower fuel economy.</w:t>
      </w:r>
      <w:r w:rsidR="008E236B" w:rsidRPr="00510844">
        <w:rPr>
          <w:rFonts w:asciiTheme="minorHAnsi" w:eastAsia="Calibri" w:hAnsiTheme="minorHAnsi" w:cstheme="majorHAnsi"/>
          <w:iCs/>
        </w:rPr>
        <w:t xml:space="preserve"> An overall F-test was conducted and determined that at least on</w:t>
      </w:r>
      <w:r w:rsidR="00E66E79">
        <w:rPr>
          <w:rFonts w:asciiTheme="minorHAnsi" w:eastAsia="Calibri" w:hAnsiTheme="minorHAnsi" w:cstheme="majorHAnsi"/>
          <w:iCs/>
        </w:rPr>
        <w:t>e</w:t>
      </w:r>
      <w:r w:rsidR="008E236B" w:rsidRPr="00510844">
        <w:rPr>
          <w:rFonts w:asciiTheme="minorHAnsi" w:eastAsia="Calibri" w:hAnsiTheme="minorHAnsi" w:cstheme="majorHAnsi"/>
          <w:iCs/>
        </w:rPr>
        <w:t xml:space="preserve"> of the predictor variables between rear axle ratio and horsepower are statistically significant. After the induvial t-test was conducted, we determined both of the predictor variables are statistically significant. Predictions were then made to find the fuel efficiency based on the values of the predictor variables. The practical importance of the analyses is to demonstrate to vehicle manufacturers the impact rear axle ratio and horsepower have on a </w:t>
      </w:r>
      <w:r w:rsidR="00E66E79">
        <w:rPr>
          <w:rFonts w:asciiTheme="minorHAnsi" w:eastAsia="Calibri" w:hAnsiTheme="minorHAnsi" w:cstheme="majorHAnsi"/>
          <w:iCs/>
        </w:rPr>
        <w:t>vehicle’s</w:t>
      </w:r>
      <w:r w:rsidR="008E236B" w:rsidRPr="00510844">
        <w:rPr>
          <w:rFonts w:asciiTheme="minorHAnsi" w:eastAsia="Calibri" w:hAnsiTheme="minorHAnsi" w:cstheme="majorHAnsi"/>
          <w:iCs/>
        </w:rPr>
        <w:t xml:space="preserve"> fuel efficiency. This can assist the manufacturers to design and build cars according to </w:t>
      </w:r>
      <w:r w:rsidR="003E4413" w:rsidRPr="00510844">
        <w:rPr>
          <w:rFonts w:asciiTheme="minorHAnsi" w:eastAsia="Calibri" w:hAnsiTheme="minorHAnsi" w:cstheme="majorHAnsi"/>
          <w:iCs/>
        </w:rPr>
        <w:t xml:space="preserve">the fuel efficiency needs of the customers and improve sales. </w:t>
      </w:r>
    </w:p>
    <w:p w14:paraId="2C40F11F"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26EFA91" w14:textId="6A7E7777" w:rsidR="006B058F" w:rsidRPr="006B692E" w:rsidRDefault="009A2454" w:rsidP="006B692E">
      <w:pPr>
        <w:pStyle w:val="Heading2"/>
      </w:pPr>
      <w:bookmarkStart w:id="4" w:name="_heading=h.2et92p0" w:colFirst="0" w:colLast="0"/>
      <w:bookmarkEnd w:id="4"/>
      <w:r w:rsidRPr="006B692E">
        <w:t xml:space="preserve">Citations </w:t>
      </w:r>
    </w:p>
    <w:p w14:paraId="10BA0426" w14:textId="77777777" w:rsidR="00AE126B" w:rsidRPr="006B692E" w:rsidRDefault="00AE126B" w:rsidP="006B692E">
      <w:pPr>
        <w:suppressAutoHyphens/>
        <w:spacing w:line="240" w:lineRule="auto"/>
        <w:contextualSpacing/>
        <w:rPr>
          <w:rFonts w:asciiTheme="majorHAnsi" w:hAnsiTheme="majorHAnsi" w:cstheme="majorHAnsi"/>
        </w:rPr>
      </w:pPr>
    </w:p>
    <w:p w14:paraId="6B2F1C91" w14:textId="3A6CA7DD" w:rsidR="00245792" w:rsidRPr="006B692E" w:rsidRDefault="00280261" w:rsidP="00603751">
      <w:pPr>
        <w:suppressAutoHyphens/>
        <w:spacing w:line="480" w:lineRule="auto"/>
        <w:ind w:left="720" w:hanging="720"/>
        <w:contextualSpacing/>
        <w:rPr>
          <w:rFonts w:asciiTheme="majorHAnsi" w:eastAsia="Calibri" w:hAnsiTheme="majorHAnsi" w:cstheme="majorHAnsi"/>
        </w:rPr>
      </w:pPr>
      <w:proofErr w:type="spellStart"/>
      <w:r>
        <w:rPr>
          <w:rFonts w:asciiTheme="majorHAnsi" w:eastAsia="Calibri" w:hAnsiTheme="majorHAnsi" w:cstheme="majorHAnsi"/>
        </w:rPr>
        <w:t>Berrier</w:t>
      </w:r>
      <w:proofErr w:type="spellEnd"/>
      <w:r>
        <w:rPr>
          <w:rFonts w:asciiTheme="majorHAnsi" w:eastAsia="Calibri" w:hAnsiTheme="majorHAnsi" w:cstheme="majorHAnsi"/>
        </w:rPr>
        <w:t xml:space="preserve">, J. (2016). </w:t>
      </w:r>
      <w:r w:rsidR="00C63035">
        <w:rPr>
          <w:rFonts w:asciiTheme="majorHAnsi" w:eastAsia="Calibri" w:hAnsiTheme="majorHAnsi" w:cstheme="majorHAnsi"/>
        </w:rPr>
        <w:t xml:space="preserve">MAT 303: Applied Statistics 2 for </w:t>
      </w:r>
      <w:proofErr w:type="gramStart"/>
      <w:r w:rsidR="00C63035">
        <w:rPr>
          <w:rFonts w:asciiTheme="majorHAnsi" w:eastAsia="Calibri" w:hAnsiTheme="majorHAnsi" w:cstheme="majorHAnsi"/>
        </w:rPr>
        <w:t>Science</w:t>
      </w:r>
      <w:proofErr w:type="gramEnd"/>
      <w:r w:rsidR="00C63035">
        <w:rPr>
          <w:rFonts w:asciiTheme="majorHAnsi" w:eastAsia="Calibri" w:hAnsiTheme="majorHAnsi" w:cstheme="majorHAnsi"/>
        </w:rPr>
        <w:t xml:space="preserve">. </w:t>
      </w:r>
      <w:proofErr w:type="spellStart"/>
      <w:r w:rsidR="00C63035">
        <w:rPr>
          <w:rFonts w:asciiTheme="majorHAnsi" w:eastAsia="Calibri" w:hAnsiTheme="majorHAnsi" w:cstheme="majorHAnsi"/>
        </w:rPr>
        <w:t>Zyante</w:t>
      </w:r>
      <w:proofErr w:type="spellEnd"/>
      <w:r w:rsidR="00C63035">
        <w:rPr>
          <w:rFonts w:asciiTheme="majorHAnsi" w:eastAsia="Calibri" w:hAnsiTheme="majorHAnsi" w:cstheme="majorHAnsi"/>
        </w:rPr>
        <w:t xml:space="preserve"> Inc. (zyBooks.com)</w:t>
      </w:r>
    </w:p>
    <w:sectPr w:rsidR="00245792" w:rsidRPr="006B692E">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07E3" w14:textId="77777777" w:rsidR="005806B8" w:rsidRDefault="005806B8">
      <w:pPr>
        <w:spacing w:line="240" w:lineRule="auto"/>
      </w:pPr>
      <w:r>
        <w:separator/>
      </w:r>
    </w:p>
  </w:endnote>
  <w:endnote w:type="continuationSeparator" w:id="0">
    <w:p w14:paraId="2ADA716B" w14:textId="77777777" w:rsidR="005806B8" w:rsidRDefault="00580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120A8" w14:textId="77777777" w:rsidR="005806B8" w:rsidRDefault="005806B8">
      <w:pPr>
        <w:spacing w:line="240" w:lineRule="auto"/>
      </w:pPr>
      <w:r>
        <w:separator/>
      </w:r>
    </w:p>
  </w:footnote>
  <w:footnote w:type="continuationSeparator" w:id="0">
    <w:p w14:paraId="6670EC38" w14:textId="77777777" w:rsidR="005806B8" w:rsidRDefault="005806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2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032FC6"/>
    <w:rsid w:val="00037374"/>
    <w:rsid w:val="00086F0B"/>
    <w:rsid w:val="000C2B6D"/>
    <w:rsid w:val="000F29D8"/>
    <w:rsid w:val="001275F3"/>
    <w:rsid w:val="00135205"/>
    <w:rsid w:val="00151AF0"/>
    <w:rsid w:val="001677AD"/>
    <w:rsid w:val="00187788"/>
    <w:rsid w:val="002358CD"/>
    <w:rsid w:val="00245792"/>
    <w:rsid w:val="00280261"/>
    <w:rsid w:val="00286E13"/>
    <w:rsid w:val="002900AC"/>
    <w:rsid w:val="002B226E"/>
    <w:rsid w:val="002B6553"/>
    <w:rsid w:val="00303CCB"/>
    <w:rsid w:val="00306983"/>
    <w:rsid w:val="0030792B"/>
    <w:rsid w:val="003145F0"/>
    <w:rsid w:val="00367250"/>
    <w:rsid w:val="003672F8"/>
    <w:rsid w:val="00370E7D"/>
    <w:rsid w:val="0038522B"/>
    <w:rsid w:val="00386CB0"/>
    <w:rsid w:val="003A4ACA"/>
    <w:rsid w:val="003B7F89"/>
    <w:rsid w:val="003D7249"/>
    <w:rsid w:val="003E4413"/>
    <w:rsid w:val="00423334"/>
    <w:rsid w:val="00442592"/>
    <w:rsid w:val="00445597"/>
    <w:rsid w:val="00452C13"/>
    <w:rsid w:val="00453718"/>
    <w:rsid w:val="00455807"/>
    <w:rsid w:val="004C044C"/>
    <w:rsid w:val="004C27ED"/>
    <w:rsid w:val="004D281F"/>
    <w:rsid w:val="004D481F"/>
    <w:rsid w:val="004F1DAB"/>
    <w:rsid w:val="004F1F08"/>
    <w:rsid w:val="00501CBD"/>
    <w:rsid w:val="00510844"/>
    <w:rsid w:val="00511B15"/>
    <w:rsid w:val="005233CA"/>
    <w:rsid w:val="005248BE"/>
    <w:rsid w:val="005271A9"/>
    <w:rsid w:val="0054303A"/>
    <w:rsid w:val="00546658"/>
    <w:rsid w:val="00547F56"/>
    <w:rsid w:val="005644AE"/>
    <w:rsid w:val="005806B8"/>
    <w:rsid w:val="005C728E"/>
    <w:rsid w:val="00603751"/>
    <w:rsid w:val="0060435E"/>
    <w:rsid w:val="00607B18"/>
    <w:rsid w:val="0062083E"/>
    <w:rsid w:val="00665518"/>
    <w:rsid w:val="0067788A"/>
    <w:rsid w:val="00696F2D"/>
    <w:rsid w:val="006B058F"/>
    <w:rsid w:val="006B692E"/>
    <w:rsid w:val="007111A6"/>
    <w:rsid w:val="007379B2"/>
    <w:rsid w:val="007679C1"/>
    <w:rsid w:val="0077330B"/>
    <w:rsid w:val="00786B84"/>
    <w:rsid w:val="007A149A"/>
    <w:rsid w:val="00801E12"/>
    <w:rsid w:val="00813299"/>
    <w:rsid w:val="00824271"/>
    <w:rsid w:val="00842A7E"/>
    <w:rsid w:val="00853AC1"/>
    <w:rsid w:val="00854D73"/>
    <w:rsid w:val="00872E6D"/>
    <w:rsid w:val="008816B2"/>
    <w:rsid w:val="008C74ED"/>
    <w:rsid w:val="008E236B"/>
    <w:rsid w:val="008E3ACD"/>
    <w:rsid w:val="008F10D9"/>
    <w:rsid w:val="00911CE7"/>
    <w:rsid w:val="00961886"/>
    <w:rsid w:val="00965C3D"/>
    <w:rsid w:val="009726C3"/>
    <w:rsid w:val="00980600"/>
    <w:rsid w:val="009948B4"/>
    <w:rsid w:val="009A04D7"/>
    <w:rsid w:val="009A2454"/>
    <w:rsid w:val="009B4F94"/>
    <w:rsid w:val="009D5A65"/>
    <w:rsid w:val="009E35D6"/>
    <w:rsid w:val="00A1196A"/>
    <w:rsid w:val="00A31D45"/>
    <w:rsid w:val="00A34BAE"/>
    <w:rsid w:val="00A93C80"/>
    <w:rsid w:val="00AE126B"/>
    <w:rsid w:val="00AF48F5"/>
    <w:rsid w:val="00B14492"/>
    <w:rsid w:val="00B23F79"/>
    <w:rsid w:val="00B35746"/>
    <w:rsid w:val="00B446E4"/>
    <w:rsid w:val="00B8524A"/>
    <w:rsid w:val="00B90E37"/>
    <w:rsid w:val="00C3058D"/>
    <w:rsid w:val="00C63035"/>
    <w:rsid w:val="00C71DF0"/>
    <w:rsid w:val="00C91286"/>
    <w:rsid w:val="00C955C9"/>
    <w:rsid w:val="00CA69E0"/>
    <w:rsid w:val="00CB66D5"/>
    <w:rsid w:val="00CE05EC"/>
    <w:rsid w:val="00CE17AF"/>
    <w:rsid w:val="00D240FE"/>
    <w:rsid w:val="00D60E32"/>
    <w:rsid w:val="00DC2319"/>
    <w:rsid w:val="00DC2827"/>
    <w:rsid w:val="00DD33B5"/>
    <w:rsid w:val="00E07DEE"/>
    <w:rsid w:val="00E104E2"/>
    <w:rsid w:val="00E30032"/>
    <w:rsid w:val="00E30BCD"/>
    <w:rsid w:val="00E32761"/>
    <w:rsid w:val="00E33D72"/>
    <w:rsid w:val="00E51A85"/>
    <w:rsid w:val="00E552A9"/>
    <w:rsid w:val="00E66E79"/>
    <w:rsid w:val="00EA301E"/>
    <w:rsid w:val="00ED76B0"/>
    <w:rsid w:val="00EE0A0B"/>
    <w:rsid w:val="00F0418B"/>
    <w:rsid w:val="00F23D60"/>
    <w:rsid w:val="00F664EF"/>
    <w:rsid w:val="00F66F9B"/>
    <w:rsid w:val="00F860E8"/>
    <w:rsid w:val="00FE7D1F"/>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paragraph" w:styleId="HTMLPreformatted">
    <w:name w:val="HTML Preformatted"/>
    <w:basedOn w:val="Normal"/>
    <w:link w:val="HTMLPreformattedChar"/>
    <w:uiPriority w:val="99"/>
    <w:semiHidden/>
    <w:unhideWhenUsed/>
    <w:rsid w:val="00F66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64EF"/>
    <w:rPr>
      <w:rFonts w:ascii="Courier New" w:eastAsia="Times New Roman" w:hAnsi="Courier New" w:cs="Courier New"/>
      <w:sz w:val="20"/>
      <w:szCs w:val="20"/>
      <w:lang w:val="en-US"/>
    </w:rPr>
  </w:style>
  <w:style w:type="character" w:customStyle="1" w:styleId="mi">
    <w:name w:val="mi"/>
    <w:basedOn w:val="DefaultParagraphFont"/>
    <w:rsid w:val="00086F0B"/>
  </w:style>
  <w:style w:type="character" w:customStyle="1" w:styleId="mo">
    <w:name w:val="mo"/>
    <w:basedOn w:val="DefaultParagraphFont"/>
    <w:rsid w:val="00086F0B"/>
  </w:style>
  <w:style w:type="character" w:customStyle="1" w:styleId="mn">
    <w:name w:val="mn"/>
    <w:basedOn w:val="DefaultParagraphFont"/>
    <w:rsid w:val="00086F0B"/>
  </w:style>
  <w:style w:type="character" w:customStyle="1" w:styleId="mtext">
    <w:name w:val="mtext"/>
    <w:basedOn w:val="DefaultParagraphFont"/>
    <w:rsid w:val="00086F0B"/>
  </w:style>
  <w:style w:type="character" w:customStyle="1" w:styleId="mjxassistivemathml">
    <w:name w:val="mjx_assistive_mathml"/>
    <w:basedOn w:val="DefaultParagraphFont"/>
    <w:rsid w:val="0008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1435">
      <w:bodyDiv w:val="1"/>
      <w:marLeft w:val="0"/>
      <w:marRight w:val="0"/>
      <w:marTop w:val="0"/>
      <w:marBottom w:val="0"/>
      <w:divBdr>
        <w:top w:val="none" w:sz="0" w:space="0" w:color="auto"/>
        <w:left w:val="none" w:sz="0" w:space="0" w:color="auto"/>
        <w:bottom w:val="none" w:sz="0" w:space="0" w:color="auto"/>
        <w:right w:val="none" w:sz="0" w:space="0" w:color="auto"/>
      </w:divBdr>
    </w:div>
    <w:div w:id="965042086">
      <w:bodyDiv w:val="1"/>
      <w:marLeft w:val="0"/>
      <w:marRight w:val="0"/>
      <w:marTop w:val="0"/>
      <w:marBottom w:val="0"/>
      <w:divBdr>
        <w:top w:val="none" w:sz="0" w:space="0" w:color="auto"/>
        <w:left w:val="none" w:sz="0" w:space="0" w:color="auto"/>
        <w:bottom w:val="none" w:sz="0" w:space="0" w:color="auto"/>
        <w:right w:val="none" w:sz="0" w:space="0" w:color="auto"/>
      </w:divBdr>
    </w:div>
    <w:div w:id="1832333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2023-04-23T19:02:00Z</dcterms:created>
  <dcterms:modified xsi:type="dcterms:W3CDTF">2023-04-23T19:02:00Z</dcterms:modified>
</cp:coreProperties>
</file>