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4851" w:rsidRDefault="00674851" w:rsidP="00DB7A03"/>
    <w:p w:rsidR="00674851" w:rsidRDefault="002B038B" w:rsidP="00DB7A03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/>
    <w:p w:rsidR="00674851" w:rsidRDefault="00674851" w:rsidP="00DB7A03">
      <w:pPr>
        <w:pBdr>
          <w:top w:val="none" w:sz="0" w:space="0" w:color="000000"/>
          <w:left w:val="none" w:sz="0" w:space="0" w:color="000000"/>
          <w:bottom w:val="none" w:sz="1" w:space="1" w:color="000000"/>
          <w:right w:val="none" w:sz="0" w:space="0" w:color="000000"/>
        </w:pBdr>
      </w:pPr>
    </w:p>
    <w:p w:rsidR="00674851" w:rsidRPr="00B2698F" w:rsidRDefault="004D5065" w:rsidP="00DB7A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jc w:val="center"/>
        <w:rPr>
          <w:b/>
          <w:bCs/>
          <w:sz w:val="52"/>
          <w:szCs w:val="52"/>
          <w:lang w:val="en-US"/>
        </w:rPr>
      </w:pPr>
      <w:proofErr w:type="spellStart"/>
      <w:r w:rsidRPr="00B2698F">
        <w:rPr>
          <w:b/>
          <w:bCs/>
          <w:sz w:val="52"/>
          <w:szCs w:val="52"/>
          <w:lang w:val="en-US"/>
        </w:rPr>
        <w:t>Laborprotokoll</w:t>
      </w:r>
      <w:proofErr w:type="spellEnd"/>
    </w:p>
    <w:p w:rsidR="00674851" w:rsidRPr="00B2698F" w:rsidRDefault="00B2698F" w:rsidP="00DB7A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>GPGPU</w:t>
      </w:r>
    </w:p>
    <w:p w:rsidR="00674851" w:rsidRPr="00B2698F" w:rsidRDefault="00674851" w:rsidP="00DB7A03">
      <w:pPr>
        <w:pBdr>
          <w:top w:val="non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 w:rsidP="00DB7A03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 w:rsidP="00DB7A03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 w:rsidP="00DB7A03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674851" w:rsidP="00DB7A03">
      <w:pPr>
        <w:jc w:val="right"/>
        <w:rPr>
          <w:b/>
          <w:bCs/>
          <w:sz w:val="36"/>
          <w:szCs w:val="36"/>
          <w:lang w:val="en-US"/>
        </w:rPr>
      </w:pPr>
    </w:p>
    <w:p w:rsidR="00674851" w:rsidRPr="00B2698F" w:rsidRDefault="00B2698F" w:rsidP="00DB7A03">
      <w:pPr>
        <w:jc w:val="right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Dezentale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Systeme</w:t>
      </w:r>
      <w:proofErr w:type="spellEnd"/>
    </w:p>
    <w:p w:rsidR="00B2698F" w:rsidRPr="00B2698F" w:rsidRDefault="00B2698F" w:rsidP="00DB7A03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5BHITT 2015/16</w:t>
      </w:r>
    </w:p>
    <w:p w:rsidR="00674851" w:rsidRPr="00B2698F" w:rsidRDefault="00674851" w:rsidP="00DB7A03">
      <w:pPr>
        <w:jc w:val="right"/>
        <w:rPr>
          <w:b/>
          <w:bCs/>
          <w:sz w:val="36"/>
          <w:szCs w:val="36"/>
          <w:lang w:val="en-US"/>
        </w:rPr>
      </w:pPr>
    </w:p>
    <w:p w:rsidR="00674851" w:rsidRDefault="004D5065" w:rsidP="00DB7A0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Michael Borko</w:t>
      </w:r>
    </w:p>
    <w:p w:rsidR="00674851" w:rsidRDefault="00674851" w:rsidP="00DB7A03">
      <w:pPr>
        <w:jc w:val="right"/>
        <w:rPr>
          <w:b/>
          <w:bCs/>
          <w:sz w:val="36"/>
          <w:szCs w:val="36"/>
        </w:rPr>
      </w:pPr>
    </w:p>
    <w:p w:rsidR="00674851" w:rsidRDefault="00674851" w:rsidP="00DB7A03">
      <w:pPr>
        <w:jc w:val="right"/>
        <w:rPr>
          <w:b/>
          <w:bCs/>
          <w:sz w:val="36"/>
          <w:szCs w:val="36"/>
        </w:rPr>
      </w:pPr>
    </w:p>
    <w:p w:rsidR="00674851" w:rsidRDefault="00674851" w:rsidP="00DB7A03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74851">
        <w:tc>
          <w:tcPr>
            <w:tcW w:w="4819" w:type="dxa"/>
            <w:shd w:val="clear" w:color="auto" w:fill="auto"/>
          </w:tcPr>
          <w:p w:rsidR="00674851" w:rsidRDefault="00674851" w:rsidP="00DB7A03">
            <w:pPr>
              <w:pStyle w:val="TableContents"/>
            </w:pPr>
          </w:p>
        </w:tc>
        <w:tc>
          <w:tcPr>
            <w:tcW w:w="4819" w:type="dxa"/>
            <w:shd w:val="clear" w:color="auto" w:fill="auto"/>
          </w:tcPr>
          <w:p w:rsidR="00674851" w:rsidRDefault="004D5065" w:rsidP="00DB7A03">
            <w:pPr>
              <w:pStyle w:val="TableContents"/>
              <w:jc w:val="right"/>
            </w:pPr>
            <w:r>
              <w:rPr>
                <w:b/>
                <w:bCs/>
              </w:rPr>
              <w:t>Version 0.2</w:t>
            </w:r>
          </w:p>
        </w:tc>
      </w:tr>
      <w:tr w:rsidR="00674851">
        <w:tc>
          <w:tcPr>
            <w:tcW w:w="4819" w:type="dxa"/>
            <w:shd w:val="clear" w:color="auto" w:fill="auto"/>
          </w:tcPr>
          <w:p w:rsidR="00674851" w:rsidRDefault="004D5065" w:rsidP="00DB7A03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674851" w:rsidRDefault="00B2698F" w:rsidP="00DB7A03">
            <w:pPr>
              <w:pStyle w:val="TableContents"/>
              <w:jc w:val="right"/>
            </w:pPr>
            <w:r>
              <w:rPr>
                <w:b/>
                <w:bCs/>
              </w:rPr>
              <w:t>Begonnen am 8. Jänner 2016</w:t>
            </w:r>
          </w:p>
        </w:tc>
      </w:tr>
      <w:tr w:rsidR="00674851">
        <w:tc>
          <w:tcPr>
            <w:tcW w:w="4819" w:type="dxa"/>
            <w:shd w:val="clear" w:color="auto" w:fill="auto"/>
          </w:tcPr>
          <w:p w:rsidR="00674851" w:rsidRDefault="004D5065" w:rsidP="00DB7A03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B2698F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674851" w:rsidRDefault="004D5065" w:rsidP="00DB7A03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</w:p>
        </w:tc>
      </w:tr>
    </w:tbl>
    <w:p w:rsidR="00674851" w:rsidRDefault="004D5065" w:rsidP="00DB7A03">
      <w:pPr>
        <w:pStyle w:val="RGV-berschrift"/>
        <w:pageBreakBefore/>
        <w:spacing w:after="0"/>
      </w:pPr>
      <w:r>
        <w:lastRenderedPageBreak/>
        <w:t>Inhaltsverzeichnis</w:t>
      </w:r>
    </w:p>
    <w:p w:rsidR="00674851" w:rsidRDefault="004D5065" w:rsidP="00DB7A03">
      <w:pPr>
        <w:pStyle w:val="Verzeichnis1"/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_RefHeading___Toc105_1963609346" w:history="1">
        <w:r>
          <w:rPr>
            <w:rStyle w:val="IndexLink"/>
          </w:rPr>
          <w:t>1Einführung</w:t>
        </w:r>
        <w:r>
          <w:rPr>
            <w:rStyle w:val="IndexLink"/>
          </w:rPr>
          <w:tab/>
          <w:t>3</w:t>
        </w:r>
      </w:hyperlink>
    </w:p>
    <w:p w:rsidR="00674851" w:rsidRDefault="00824F11" w:rsidP="00DB7A03">
      <w:pPr>
        <w:pStyle w:val="Verzeichnis2"/>
      </w:pPr>
      <w:hyperlink w:anchor="__RefHeading___Toc107_1963609346" w:history="1">
        <w:r w:rsidR="004D5065">
          <w:rPr>
            <w:rStyle w:val="IndexLink"/>
          </w:rPr>
          <w:t>1.1Ziele</w:t>
        </w:r>
        <w:r w:rsidR="004D5065">
          <w:rPr>
            <w:rStyle w:val="IndexLink"/>
          </w:rPr>
          <w:tab/>
          <w:t>3</w:t>
        </w:r>
      </w:hyperlink>
    </w:p>
    <w:p w:rsidR="00674851" w:rsidRDefault="00824F11" w:rsidP="00DB7A03">
      <w:pPr>
        <w:pStyle w:val="Verzeichnis2"/>
      </w:pPr>
      <w:hyperlink w:anchor="__RefHeading___Toc109_1963609346" w:history="1">
        <w:r w:rsidR="004D5065">
          <w:rPr>
            <w:rStyle w:val="IndexLink"/>
          </w:rPr>
          <w:t>1.2Voraussetzungen</w:t>
        </w:r>
        <w:r w:rsidR="004D5065">
          <w:rPr>
            <w:rStyle w:val="IndexLink"/>
          </w:rPr>
          <w:tab/>
          <w:t>3</w:t>
        </w:r>
      </w:hyperlink>
    </w:p>
    <w:p w:rsidR="00674851" w:rsidRDefault="00824F11" w:rsidP="00DB7A03">
      <w:pPr>
        <w:pStyle w:val="Verzeichnis2"/>
      </w:pPr>
      <w:hyperlink w:anchor="__RefHeading___Toc111_1963609346" w:history="1">
        <w:r w:rsidR="004D5065">
          <w:rPr>
            <w:rStyle w:val="IndexLink"/>
          </w:rPr>
          <w:t>1.3Aufgabenstellung</w:t>
        </w:r>
        <w:r w:rsidR="004D5065">
          <w:rPr>
            <w:rStyle w:val="IndexLink"/>
          </w:rPr>
          <w:tab/>
          <w:t>3</w:t>
        </w:r>
      </w:hyperlink>
    </w:p>
    <w:p w:rsidR="00674851" w:rsidRDefault="00824F11" w:rsidP="00DB7A03">
      <w:pPr>
        <w:pStyle w:val="Verzeichnis1"/>
      </w:pPr>
      <w:hyperlink w:anchor="__RefHeading___Toc113_1963609346" w:history="1">
        <w:r w:rsidR="004D5065">
          <w:rPr>
            <w:rStyle w:val="IndexLink"/>
          </w:rPr>
          <w:t>2Ergebnisse</w:t>
        </w:r>
        <w:r w:rsidR="004D5065">
          <w:rPr>
            <w:rStyle w:val="IndexLink"/>
          </w:rPr>
          <w:tab/>
          <w:t>4</w:t>
        </w:r>
      </w:hyperlink>
    </w:p>
    <w:p w:rsidR="00674851" w:rsidRDefault="004D5065" w:rsidP="00DB7A03">
      <w:r>
        <w:fldChar w:fldCharType="end"/>
      </w:r>
    </w:p>
    <w:p w:rsidR="00674851" w:rsidRDefault="004D5065" w:rsidP="00DB7A03">
      <w:pPr>
        <w:pStyle w:val="berschrift1"/>
        <w:pageBreakBefore/>
        <w:spacing w:after="0"/>
      </w:pPr>
      <w:bookmarkStart w:id="0" w:name="__RefHeading___Toc105_1963609346"/>
      <w:bookmarkEnd w:id="0"/>
      <w:r>
        <w:lastRenderedPageBreak/>
        <w:t>Einführung</w:t>
      </w:r>
    </w:p>
    <w:p w:rsidR="00E72344" w:rsidRPr="00E72344" w:rsidRDefault="00E72344" w:rsidP="00DB7A03">
      <w:pPr>
        <w:pStyle w:val="Textkrper"/>
        <w:spacing w:after="0"/>
      </w:pPr>
    </w:p>
    <w:p w:rsidR="00E72344" w:rsidRDefault="004D5065" w:rsidP="00DB7A03">
      <w:pPr>
        <w:pStyle w:val="berschrift2"/>
        <w:spacing w:after="0"/>
      </w:pPr>
      <w:bookmarkStart w:id="1" w:name="__RefHeading___Toc107_1963609346"/>
      <w:bookmarkEnd w:id="1"/>
      <w:r>
        <w:t>Ziele</w:t>
      </w:r>
      <w:bookmarkStart w:id="2" w:name="__RefHeading___Toc109_1963609346"/>
      <w:bookmarkEnd w:id="2"/>
    </w:p>
    <w:p w:rsidR="00E72344" w:rsidRDefault="00E72344" w:rsidP="00DB7A03">
      <w:pPr>
        <w:pStyle w:val="Textkrper"/>
        <w:spacing w:after="0"/>
      </w:pPr>
      <w:r>
        <w:t>Die Aufgabe beinhaltet eine Recherche über grundsätzliche Einsatzmöglichkeiten für GPGPU. Dabei soll die Sinnhaftigkeit der Technologie unterstrichen werden. Die Fragestellungen sollen entsprechend mit Argumenten untermauert werden.</w:t>
      </w:r>
    </w:p>
    <w:p w:rsidR="00E72344" w:rsidRDefault="00E72344" w:rsidP="00DB7A03">
      <w:pPr>
        <w:pStyle w:val="Textkrper"/>
        <w:spacing w:after="0"/>
      </w:pPr>
      <w:r>
        <w:t xml:space="preserve">Im zweiten Teil der Arbeit soll der praktische Einsatz von </w:t>
      </w:r>
      <w:proofErr w:type="spellStart"/>
      <w:r>
        <w:t>OpenCL</w:t>
      </w:r>
      <w:proofErr w:type="spellEnd"/>
      <w:r>
        <w:t xml:space="preserve"> trainiert werden. Diese können anhand von bestehenden </w:t>
      </w:r>
      <w:proofErr w:type="spellStart"/>
      <w:r>
        <w:t>Codeexamples</w:t>
      </w:r>
      <w:proofErr w:type="spellEnd"/>
      <w:r>
        <w:t xml:space="preserve"> durchgeführt werden. Dabei wird auf eine sprechende Gegenüberstellung (Benchmark) Wert gelegt.</w:t>
      </w:r>
    </w:p>
    <w:p w:rsidR="00E72344" w:rsidRDefault="00E72344" w:rsidP="00DB7A03">
      <w:pPr>
        <w:pStyle w:val="Textkrper"/>
        <w:spacing w:after="0"/>
      </w:pPr>
      <w:r>
        <w:t>Die Aufgabenstellung soll in einer Zweiergruppe bearbeitet werden.</w:t>
      </w:r>
    </w:p>
    <w:p w:rsidR="00674851" w:rsidRDefault="004D5065" w:rsidP="00DB7A03">
      <w:pPr>
        <w:pStyle w:val="berschrift2"/>
        <w:spacing w:after="0"/>
      </w:pPr>
      <w:bookmarkStart w:id="3" w:name="__RefHeading___Toc111_1963609346"/>
      <w:bookmarkEnd w:id="3"/>
      <w:r>
        <w:t>Aufgabenstellung</w:t>
      </w:r>
    </w:p>
    <w:p w:rsidR="00E72344" w:rsidRPr="00E72344" w:rsidRDefault="00E72344" w:rsidP="00DB7A03">
      <w:pPr>
        <w:pStyle w:val="Listenabsatz"/>
        <w:numPr>
          <w:ilvl w:val="0"/>
          <w:numId w:val="2"/>
        </w:numPr>
      </w:pPr>
      <w:bookmarkStart w:id="4" w:name="__RefHeading___Toc113_1963609346"/>
      <w:bookmarkEnd w:id="4"/>
      <w:r w:rsidRPr="00E72344">
        <w:t>Informieren Sie sich über die Möglichkeiten der Nutzung von GPUs in normalen Desktop-Anwendungen. Zeigen Sie dazu im Gegensatz den Vorteil der GPUs in rechenintensiven Implementierungen auf [1Pkt].</w:t>
      </w:r>
    </w:p>
    <w:p w:rsidR="00E72344" w:rsidRPr="00E72344" w:rsidRDefault="00E72344" w:rsidP="00DB7A03">
      <w:pPr>
        <w:pStyle w:val="Listenabsatz"/>
        <w:numPr>
          <w:ilvl w:val="0"/>
          <w:numId w:val="2"/>
        </w:numPr>
      </w:pPr>
      <w:r w:rsidRPr="00E72344">
        <w:t>Gibt es Entwicklungsumgebungen und in welchen Programmiersprachen kann man diese nutzen [1Pkt]?</w:t>
      </w:r>
    </w:p>
    <w:p w:rsidR="00E72344" w:rsidRDefault="00E72344" w:rsidP="00DB7A03">
      <w:pPr>
        <w:pStyle w:val="Listenabsatz"/>
        <w:numPr>
          <w:ilvl w:val="0"/>
          <w:numId w:val="2"/>
        </w:numPr>
      </w:pPr>
      <w:r w:rsidRPr="00E72344">
        <w:t xml:space="preserve">Können bestehende Programme (C/C++ und Java) auf GPUs genutzt werden und was sind dabei die Grundvoraussetzungen dafür [1Pkt]? </w:t>
      </w:r>
    </w:p>
    <w:p w:rsidR="00E72344" w:rsidRPr="00E72344" w:rsidRDefault="00E72344" w:rsidP="00DB7A03">
      <w:pPr>
        <w:pStyle w:val="Listenabsatz"/>
        <w:numPr>
          <w:ilvl w:val="0"/>
          <w:numId w:val="2"/>
        </w:numPr>
      </w:pPr>
      <w:r w:rsidRPr="00E72344">
        <w:t xml:space="preserve">Gibt es </w:t>
      </w:r>
      <w:proofErr w:type="spellStart"/>
      <w:r w:rsidRPr="00E72344">
        <w:t>transcompiler</w:t>
      </w:r>
      <w:proofErr w:type="spellEnd"/>
      <w:r w:rsidRPr="00E72344">
        <w:t xml:space="preserve"> und wie kommen diese zum Einsatz [1Pkt]?</w:t>
      </w:r>
    </w:p>
    <w:p w:rsidR="00E72344" w:rsidRPr="00E72344" w:rsidRDefault="00E72344" w:rsidP="00DB7A03"/>
    <w:p w:rsidR="00E72344" w:rsidRDefault="00E72344" w:rsidP="00DB7A03">
      <w:r w:rsidRPr="00E72344">
        <w:t xml:space="preserve">Präsentieren Sie an einem praktischen Beispiel den Nutzen dieser Technologie. Wählen Sie zwei rechenintensive Algorithmen (z.B. </w:t>
      </w:r>
      <w:proofErr w:type="spellStart"/>
      <w:r w:rsidRPr="00E72344">
        <w:t>Faktorisierung</w:t>
      </w:r>
      <w:proofErr w:type="spellEnd"/>
      <w:r w:rsidRPr="00E72344">
        <w:t>) und zeigen Sie in einem aussagekräftigen Benchmark welche Vorteile der Einsatz der vorhandenen GPU Hardware gegenüber dem Ausführen auf einer CPU bringt (</w:t>
      </w:r>
      <w:proofErr w:type="spellStart"/>
      <w:r w:rsidRPr="00E72344">
        <w:t>OpenCL</w:t>
      </w:r>
      <w:proofErr w:type="spellEnd"/>
      <w:r w:rsidRPr="00E72344">
        <w:t xml:space="preserve">). </w:t>
      </w:r>
    </w:p>
    <w:p w:rsidR="00E72344" w:rsidRDefault="00E72344" w:rsidP="00DB7A03"/>
    <w:p w:rsidR="00E72344" w:rsidRPr="00E72344" w:rsidRDefault="00E72344" w:rsidP="00DB7A03">
      <w:pPr>
        <w:pStyle w:val="berschrift2"/>
        <w:spacing w:after="0"/>
      </w:pPr>
      <w:r>
        <w:t>Punkteschlüssel</w:t>
      </w:r>
    </w:p>
    <w:p w:rsidR="00E72344" w:rsidRPr="00E72344" w:rsidRDefault="00E72344" w:rsidP="00DB7A03"/>
    <w:p w:rsidR="00E72344" w:rsidRPr="00E72344" w:rsidRDefault="00E72344" w:rsidP="00DB7A03">
      <w:pPr>
        <w:pStyle w:val="Listenabsatz"/>
        <w:numPr>
          <w:ilvl w:val="0"/>
          <w:numId w:val="3"/>
        </w:numPr>
      </w:pPr>
      <w:r w:rsidRPr="00E72344">
        <w:t>Auswahl und Argumentation der zwei rechenintensiven Algorithmen (Speicher, Zugriff, Rechenoperationen) [0..4Pkt]</w:t>
      </w:r>
    </w:p>
    <w:p w:rsidR="00E72344" w:rsidRPr="00E72344" w:rsidRDefault="00E72344" w:rsidP="00DB7A03">
      <w:pPr>
        <w:pStyle w:val="Listenabsatz"/>
        <w:numPr>
          <w:ilvl w:val="0"/>
          <w:numId w:val="3"/>
        </w:numPr>
      </w:pPr>
      <w:r w:rsidRPr="00E72344">
        <w:t>Sinnvolle Gegenüberstellung von CPU und GPU im Benchmark [0..2Pkt]</w:t>
      </w:r>
    </w:p>
    <w:p w:rsidR="00E72344" w:rsidRPr="00E72344" w:rsidRDefault="00E72344" w:rsidP="00DB7A03">
      <w:pPr>
        <w:pStyle w:val="Listenabsatz"/>
        <w:numPr>
          <w:ilvl w:val="0"/>
          <w:numId w:val="3"/>
        </w:numPr>
      </w:pPr>
      <w:r w:rsidRPr="00E72344">
        <w:t>Anzahl der Durchläufe [0..2Pkt]</w:t>
      </w:r>
    </w:p>
    <w:p w:rsidR="00E72344" w:rsidRDefault="00E72344" w:rsidP="00DB7A03">
      <w:pPr>
        <w:pStyle w:val="Listenabsatz"/>
        <w:numPr>
          <w:ilvl w:val="0"/>
          <w:numId w:val="3"/>
        </w:numPr>
      </w:pPr>
      <w:r w:rsidRPr="00E72344">
        <w:t>Informationen bei Benchmark [0..2Pkt]</w:t>
      </w:r>
    </w:p>
    <w:p w:rsidR="00E72344" w:rsidRDefault="00E72344" w:rsidP="00DB7A03">
      <w:pPr>
        <w:pStyle w:val="Listenabsatz"/>
        <w:numPr>
          <w:ilvl w:val="0"/>
          <w:numId w:val="3"/>
        </w:numPr>
      </w:pPr>
      <w:r w:rsidRPr="00E72344">
        <w:t>Beschreibung und Bereitstellung des Beispiels (Ausführbarkeit) [0..2Pkt]</w:t>
      </w:r>
    </w:p>
    <w:p w:rsidR="00E72344" w:rsidRPr="00E72344" w:rsidRDefault="00E72344" w:rsidP="00DB7A03">
      <w:pPr>
        <w:widowControl/>
        <w:suppressAutoHyphens w:val="0"/>
        <w:rPr>
          <w:szCs w:val="21"/>
        </w:rPr>
      </w:pPr>
    </w:p>
    <w:p w:rsidR="00674851" w:rsidRDefault="004D5065" w:rsidP="00DB7A03">
      <w:pPr>
        <w:pStyle w:val="berschrift1"/>
        <w:spacing w:after="0"/>
      </w:pPr>
      <w:r>
        <w:t>Ergebnisse</w:t>
      </w:r>
    </w:p>
    <w:p w:rsidR="00674851" w:rsidRDefault="00674851" w:rsidP="00DB7A03"/>
    <w:p w:rsidR="004D5065" w:rsidRDefault="00E72344" w:rsidP="00DB7A03">
      <w:pPr>
        <w:pStyle w:val="berschrift2"/>
        <w:spacing w:after="0"/>
      </w:pPr>
      <w:r>
        <w:lastRenderedPageBreak/>
        <w:t>Transcompiler</w:t>
      </w:r>
    </w:p>
    <w:p w:rsidR="00E72344" w:rsidRDefault="00E72344" w:rsidP="00DB7A03">
      <w:pPr>
        <w:pStyle w:val="Textkrper"/>
        <w:spacing w:after="0"/>
      </w:pPr>
      <w:r>
        <w:t xml:space="preserve">Um normalen Code in </w:t>
      </w:r>
      <w:proofErr w:type="spellStart"/>
      <w:r>
        <w:t>OpenCl</w:t>
      </w:r>
      <w:proofErr w:type="spellEnd"/>
      <w:r>
        <w:t xml:space="preserve">–Code umwanden zu können, wird ein entsprechender </w:t>
      </w:r>
      <w:r w:rsidR="00070703">
        <w:t>Transcompiler</w:t>
      </w:r>
      <w:r>
        <w:t xml:space="preserve"> Compiler benötigt.</w:t>
      </w:r>
    </w:p>
    <w:p w:rsidR="00E72344" w:rsidRDefault="00E72344" w:rsidP="00DB7A03">
      <w:pPr>
        <w:pStyle w:val="berschrift3"/>
        <w:spacing w:after="0"/>
      </w:pPr>
      <w:proofErr w:type="spellStart"/>
      <w:r>
        <w:t>Aparapi</w:t>
      </w:r>
      <w:proofErr w:type="spellEnd"/>
    </w:p>
    <w:p w:rsidR="00E72344" w:rsidRDefault="00E72344" w:rsidP="00DB7A03">
      <w:pPr>
        <w:pStyle w:val="Textkrper"/>
        <w:spacing w:after="0"/>
      </w:pPr>
      <w:r>
        <w:t xml:space="preserve">Eine Möglichkeit ist das von AMD entwickelte Projekt </w:t>
      </w:r>
      <w:proofErr w:type="spellStart"/>
      <w:r>
        <w:t>Aparapi</w:t>
      </w:r>
      <w:proofErr w:type="spellEnd"/>
      <w:r w:rsidR="00070703">
        <w:t xml:space="preserve"> [1]</w:t>
      </w:r>
      <w:r>
        <w:t>.</w:t>
      </w:r>
      <w:r w:rsidR="00DB7A03">
        <w:t xml:space="preserve"> </w:t>
      </w:r>
      <w:proofErr w:type="spellStart"/>
      <w:r w:rsidR="00DB7A03">
        <w:t>Aparapi</w:t>
      </w:r>
      <w:proofErr w:type="spellEnd"/>
      <w:r w:rsidR="00DB7A03">
        <w:t xml:space="preserve"> verfügt über eine ausführliche </w:t>
      </w:r>
      <w:r w:rsidR="00070703">
        <w:t>Dokume</w:t>
      </w:r>
      <w:bookmarkStart w:id="5" w:name="_GoBack"/>
      <w:bookmarkEnd w:id="5"/>
      <w:r w:rsidR="00070703">
        <w:t>ntation und bringt viele Code-</w:t>
      </w:r>
      <w:proofErr w:type="spellStart"/>
      <w:r w:rsidR="00070703">
        <w:t>Examples</w:t>
      </w:r>
      <w:proofErr w:type="spellEnd"/>
      <w:r w:rsidR="00070703">
        <w:t xml:space="preserve"> mit sich. </w:t>
      </w:r>
    </w:p>
    <w:p w:rsidR="00DB7A03" w:rsidRPr="00DB7A03" w:rsidRDefault="00DB7A03" w:rsidP="00DB7A03">
      <w:pPr>
        <w:pStyle w:val="Textkrper"/>
        <w:spacing w:after="0"/>
      </w:pPr>
    </w:p>
    <w:p w:rsidR="00DB7A03" w:rsidRDefault="00DB7A03" w:rsidP="00DB7A03">
      <w:pPr>
        <w:widowControl/>
        <w:suppressAutoHyphens w:val="0"/>
        <w:rPr>
          <w:rFonts w:ascii="Arial" w:hAnsi="Arial"/>
          <w:b/>
          <w:bCs/>
          <w:sz w:val="28"/>
          <w:szCs w:val="28"/>
        </w:rPr>
      </w:pPr>
      <w:r>
        <w:br w:type="page"/>
      </w:r>
    </w:p>
    <w:p w:rsidR="00E72344" w:rsidRDefault="00DB7A03" w:rsidP="00DB7A03">
      <w:pPr>
        <w:pStyle w:val="berschrift1"/>
        <w:spacing w:after="0"/>
      </w:pPr>
      <w:r>
        <w:lastRenderedPageBreak/>
        <w:t>Literaturverzeichnis</w:t>
      </w:r>
    </w:p>
    <w:p w:rsidR="00DB7A03" w:rsidRDefault="00DB7A03" w:rsidP="00DB7A03">
      <w:pPr>
        <w:pStyle w:val="Textkrper"/>
        <w:spacing w:after="0"/>
      </w:pPr>
    </w:p>
    <w:p w:rsidR="00DB7A03" w:rsidRDefault="00DB7A03" w:rsidP="00DB7A03">
      <w:pPr>
        <w:pStyle w:val="Textkrper"/>
        <w:spacing w:after="0"/>
      </w:pPr>
      <w:r>
        <w:t>[1]</w:t>
      </w:r>
      <w:r>
        <w:tab/>
        <w:t xml:space="preserve">GPGPU-Transcompiler; </w:t>
      </w:r>
      <w:proofErr w:type="spellStart"/>
      <w:r>
        <w:t>Apirapi</w:t>
      </w:r>
      <w:proofErr w:type="spellEnd"/>
      <w:r>
        <w:t xml:space="preserve"> [online]</w:t>
      </w:r>
    </w:p>
    <w:p w:rsidR="00DB7A03" w:rsidRDefault="00DB7A03" w:rsidP="00DB7A03">
      <w:pPr>
        <w:pStyle w:val="Textkrper"/>
        <w:spacing w:after="0"/>
      </w:pPr>
      <w:r>
        <w:tab/>
        <w:t xml:space="preserve">verfügbar unter: </w:t>
      </w:r>
      <w:r w:rsidRPr="00DB7A03">
        <w:t>https://github.com/aparapi/aparapi/</w:t>
      </w:r>
    </w:p>
    <w:p w:rsidR="00DB7A03" w:rsidRPr="00DB7A03" w:rsidRDefault="00DB7A03" w:rsidP="00DB7A03">
      <w:pPr>
        <w:pStyle w:val="Textkrper"/>
        <w:spacing w:after="0"/>
      </w:pPr>
      <w:r>
        <w:tab/>
        <w:t>[</w:t>
      </w:r>
      <w:r w:rsidR="00070703">
        <w:t>zuletzt abgerufen am 15.01.2015</w:t>
      </w:r>
      <w:r>
        <w:t>]</w:t>
      </w:r>
    </w:p>
    <w:sectPr w:rsidR="00DB7A03" w:rsidRPr="00DB7A03">
      <w:headerReference w:type="default" r:id="rId8"/>
      <w:footerReference w:type="default" r:id="rId9"/>
      <w:pgSz w:w="11906" w:h="16838"/>
      <w:pgMar w:top="1689" w:right="1134" w:bottom="1689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F11" w:rsidRDefault="00824F11">
      <w:r>
        <w:separator/>
      </w:r>
    </w:p>
  </w:endnote>
  <w:endnote w:type="continuationSeparator" w:id="0">
    <w:p w:rsidR="00824F11" w:rsidRDefault="0082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51" w:rsidRDefault="00B2698F">
    <w:pPr>
      <w:pStyle w:val="Fuzeile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4D5065">
      <w:rPr>
        <w:sz w:val="20"/>
        <w:szCs w:val="20"/>
      </w:rPr>
      <w:tab/>
    </w:r>
    <w:r w:rsidR="004D5065">
      <w:rPr>
        <w:sz w:val="20"/>
        <w:szCs w:val="20"/>
      </w:rPr>
      <w:fldChar w:fldCharType="begin"/>
    </w:r>
    <w:r w:rsidR="004D5065">
      <w:rPr>
        <w:sz w:val="20"/>
        <w:szCs w:val="20"/>
      </w:rPr>
      <w:instrText xml:space="preserve"> PAGE </w:instrText>
    </w:r>
    <w:r w:rsidR="004D5065">
      <w:rPr>
        <w:sz w:val="20"/>
        <w:szCs w:val="20"/>
      </w:rPr>
      <w:fldChar w:fldCharType="separate"/>
    </w:r>
    <w:r w:rsidR="00EB0D83">
      <w:rPr>
        <w:noProof/>
        <w:sz w:val="20"/>
        <w:szCs w:val="20"/>
      </w:rPr>
      <w:t>4</w:t>
    </w:r>
    <w:r w:rsidR="004D5065">
      <w:rPr>
        <w:sz w:val="20"/>
        <w:szCs w:val="20"/>
      </w:rPr>
      <w:fldChar w:fldCharType="end"/>
    </w:r>
    <w:r w:rsidR="004D5065">
      <w:rPr>
        <w:sz w:val="20"/>
        <w:szCs w:val="20"/>
      </w:rPr>
      <w:tab/>
    </w:r>
    <w:r>
      <w:rPr>
        <w:sz w:val="20"/>
        <w:szCs w:val="20"/>
      </w:rPr>
      <w:t>Geyer, Steinkellner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F11" w:rsidRDefault="00824F11">
      <w:r>
        <w:separator/>
      </w:r>
    </w:p>
  </w:footnote>
  <w:footnote w:type="continuationSeparator" w:id="0">
    <w:p w:rsidR="00824F11" w:rsidRDefault="00824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851" w:rsidRDefault="00B2698F" w:rsidP="00B2698F">
    <w:pPr>
      <w:pStyle w:val="Kopfzeile"/>
      <w:pBdr>
        <w:top w:val="none" w:sz="0" w:space="0" w:color="000000"/>
        <w:left w:val="none" w:sz="0" w:space="0" w:color="000000"/>
        <w:bottom w:val="none" w:sz="0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4D5065">
      <w:rPr>
        <w:sz w:val="20"/>
        <w:szCs w:val="20"/>
      </w:rPr>
      <w:tab/>
    </w:r>
    <w:r w:rsidR="004D5065">
      <w:rPr>
        <w:sz w:val="20"/>
        <w:szCs w:val="20"/>
      </w:rPr>
      <w:tab/>
    </w:r>
    <w:r>
      <w:rPr>
        <w:sz w:val="20"/>
        <w:szCs w:val="20"/>
      </w:rPr>
      <w:t>GPGPU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6DD7B4C"/>
    <w:multiLevelType w:val="hybridMultilevel"/>
    <w:tmpl w:val="D98A10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945C6"/>
    <w:multiLevelType w:val="hybridMultilevel"/>
    <w:tmpl w:val="E124B1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8B"/>
    <w:rsid w:val="00070703"/>
    <w:rsid w:val="002B038B"/>
    <w:rsid w:val="004D5065"/>
    <w:rsid w:val="00674851"/>
    <w:rsid w:val="00824F11"/>
    <w:rsid w:val="00B2698F"/>
    <w:rsid w:val="00DB7A03"/>
    <w:rsid w:val="00E72344"/>
    <w:rsid w:val="00E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4733A52-EA19-4781-BE33-32F0702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styleId="Listenabsatz">
    <w:name w:val="List Paragraph"/>
    <w:basedOn w:val="Standard"/>
    <w:uiPriority w:val="34"/>
    <w:qFormat/>
    <w:rsid w:val="00E7234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Stefan Geyer</cp:lastModifiedBy>
  <cp:revision>4</cp:revision>
  <cp:lastPrinted>1899-12-31T23:00:00Z</cp:lastPrinted>
  <dcterms:created xsi:type="dcterms:W3CDTF">2015-10-03T15:29:00Z</dcterms:created>
  <dcterms:modified xsi:type="dcterms:W3CDTF">2016-01-15T11:20:00Z</dcterms:modified>
</cp:coreProperties>
</file>