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sz w:val="76"/>
          <w:szCs w:val="72"/>
          <w:lang w:val="de-DE" w:eastAsia="de-DE"/>
        </w:rPr>
        <w:id w:val="512417495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0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82"/>
            <w:gridCol w:w="2979"/>
            <w:gridCol w:w="2542"/>
          </w:tblGrid>
          <w:tr w:rsidR="00CE0EA3" w:rsidRPr="00CE0EA3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CE0EA3" w:rsidRPr="00CE0EA3" w:rsidRDefault="00CD5523" w:rsidP="00CE0EA3">
                <w:pPr>
                  <w:pStyle w:val="NoSpacing"/>
                  <w:rPr>
                    <w:rFonts w:ascii="Arial" w:eastAsiaTheme="majorEastAsia" w:hAnsi="Arial" w:cs="Arial"/>
                    <w:sz w:val="76"/>
                    <w:szCs w:val="72"/>
                    <w:lang w:val="de-AT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887CE51F201F45338C396C56C1E82BD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E0EA3" w:rsidRPr="00CE0EA3">
                      <w:rPr>
                        <w:rFonts w:ascii="Arial" w:eastAsiaTheme="majorEastAsia" w:hAnsi="Arial" w:cs="Arial"/>
                        <w:sz w:val="76"/>
                        <w:szCs w:val="72"/>
                        <w:lang w:val="de-AT"/>
                      </w:rPr>
                      <w:t>Lastenheft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Arial" w:eastAsiaTheme="majorEastAsia" w:hAnsi="Arial" w:cs="Arial"/>
                    <w:sz w:val="36"/>
                    <w:szCs w:val="36"/>
                  </w:rPr>
                  <w:alias w:val="Date"/>
                  <w:id w:val="276713165"/>
                  <w:placeholder>
                    <w:docPart w:val="2334753B15AF46539D34420A092602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9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E0EA3" w:rsidRPr="00CE0EA3" w:rsidRDefault="00CE0EA3">
                    <w:pPr>
                      <w:pStyle w:val="NoSpacing"/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</w:pPr>
                    <w:r w:rsidRPr="00CE0EA3"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  <w:t>September 29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EAFFED3A523641D18294350E1C7ED4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9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E0EA3" w:rsidRPr="00CE0EA3" w:rsidRDefault="00CE0EA3" w:rsidP="00CE0EA3">
                    <w:pPr>
                      <w:pStyle w:val="NoSpacing"/>
                      <w:rPr>
                        <w:rFonts w:ascii="Arial" w:hAnsi="Arial" w:cs="Arial"/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CE0EA3">
                      <w:rPr>
                        <w:rFonts w:ascii="Arial" w:hAnsi="Arial" w:cs="Arial"/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CE0EA3" w:rsidRPr="00CE0EA3">
            <w:sdt>
              <w:sdtPr>
                <w:rPr>
                  <w:rFonts w:ascii="Arial" w:hAnsi="Arial" w:cs="Arial"/>
                </w:rPr>
                <w:alias w:val="Abstract"/>
                <w:id w:val="276713183"/>
                <w:placeholder>
                  <w:docPart w:val="FBFE91DF730F4095950CED65A21FDEA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E0EA3" w:rsidRPr="00CE0EA3" w:rsidRDefault="00CE0EA3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CE0EA3">
                      <w:rPr>
                        <w:rFonts w:ascii="Arial" w:hAnsi="Arial" w:cs="Arial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="Arial" w:eastAsiaTheme="majorEastAsia" w:hAnsi="Arial" w:cs="Arial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E0EA3" w:rsidRPr="00CE0EA3" w:rsidRDefault="00CE0EA3" w:rsidP="00CE0EA3">
                    <w:pPr>
                      <w:pStyle w:val="NoSpacing"/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  <w:t>3D-Schach</w:t>
                    </w:r>
                  </w:p>
                </w:tc>
              </w:sdtContent>
            </w:sdt>
          </w:tr>
        </w:tbl>
        <w:p w:rsidR="00CE0EA3" w:rsidRPr="00CE0EA3" w:rsidRDefault="00CE0EA3">
          <w:pPr>
            <w:rPr>
              <w:rFonts w:ascii="Arial" w:hAnsi="Arial" w:cs="Arial"/>
            </w:rPr>
          </w:pPr>
        </w:p>
        <w:p w:rsidR="00CE0EA3" w:rsidRPr="00CE0EA3" w:rsidRDefault="00CE0EA3">
          <w:pPr>
            <w:widowControl/>
            <w:spacing w:before="0" w:after="0" w:line="240" w:lineRule="auto"/>
            <w:jc w:val="left"/>
            <w:rPr>
              <w:rFonts w:ascii="Arial" w:hAnsi="Arial" w:cs="Arial"/>
              <w:b/>
              <w:kern w:val="28"/>
              <w:sz w:val="40"/>
            </w:rPr>
          </w:pPr>
          <w:r w:rsidRPr="00CE0EA3">
            <w:rPr>
              <w:rFonts w:ascii="Arial" w:hAnsi="Arial" w:cs="Arial"/>
            </w:rPr>
            <w:br w:type="page"/>
          </w:r>
        </w:p>
      </w:sdtContent>
    </w:sdt>
    <w:p w:rsidR="00CE0EA3" w:rsidRDefault="00CE0EA3" w:rsidP="00CE0EA3">
      <w:pPr>
        <w:pStyle w:val="Title"/>
        <w:jc w:val="both"/>
        <w:rPr>
          <w:rFonts w:cs="Arial"/>
        </w:rPr>
      </w:pPr>
    </w:p>
    <w:p w:rsidR="00477BC4" w:rsidRPr="00CE0EA3" w:rsidRDefault="00477BC4" w:rsidP="00CE0EA3">
      <w:pPr>
        <w:pStyle w:val="Title"/>
        <w:rPr>
          <w:rFonts w:cs="Arial"/>
          <w:sz w:val="48"/>
          <w:szCs w:val="24"/>
          <w:u w:val="single"/>
        </w:rPr>
      </w:pPr>
      <w:r w:rsidRPr="00CE0EA3">
        <w:rPr>
          <w:rFonts w:cs="Arial"/>
          <w:sz w:val="48"/>
          <w:szCs w:val="24"/>
          <w:u w:val="single"/>
        </w:rPr>
        <w:t>Lastenheft</w:t>
      </w:r>
    </w:p>
    <w:sdt>
      <w:sdtPr>
        <w:rPr>
          <w:rFonts w:ascii="Arial" w:eastAsia="Calibri" w:hAnsi="Arial" w:cs="Arial"/>
          <w:szCs w:val="24"/>
          <w:lang w:eastAsia="en-US"/>
        </w:rPr>
        <w:id w:val="1390918953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sz w:val="22"/>
          <w:szCs w:val="22"/>
        </w:rPr>
      </w:sdtEndPr>
      <w:sdtContent>
        <w:p w:rsidR="00CE0EA3" w:rsidRPr="005145FA" w:rsidRDefault="00CE0EA3" w:rsidP="00CE0EA3">
          <w:pPr>
            <w:keepNext/>
            <w:keepLines/>
            <w:widowControl/>
            <w:tabs>
              <w:tab w:val="left" w:pos="1410"/>
            </w:tabs>
            <w:spacing w:before="480" w:after="0" w:line="276" w:lineRule="auto"/>
            <w:jc w:val="left"/>
            <w:rPr>
              <w:rFonts w:ascii="Arial" w:hAnsi="Arial" w:cs="Arial"/>
              <w:b/>
              <w:bCs/>
              <w:color w:val="365F91"/>
              <w:szCs w:val="24"/>
              <w:lang w:val="de-AT" w:eastAsia="de-AT"/>
            </w:rPr>
          </w:pPr>
          <w:r w:rsidRPr="005145FA">
            <w:rPr>
              <w:rFonts w:ascii="Arial" w:hAnsi="Arial" w:cs="Arial"/>
              <w:b/>
              <w:bCs/>
              <w:color w:val="365F91"/>
              <w:szCs w:val="24"/>
              <w:lang w:eastAsia="de-AT"/>
            </w:rPr>
            <w:t>Inhalt</w:t>
          </w:r>
          <w:r w:rsidRPr="005145FA">
            <w:rPr>
              <w:rFonts w:ascii="Arial" w:hAnsi="Arial" w:cs="Arial"/>
              <w:b/>
              <w:bCs/>
              <w:color w:val="365F91"/>
              <w:szCs w:val="24"/>
              <w:lang w:eastAsia="de-AT"/>
            </w:rPr>
            <w:tab/>
          </w:r>
        </w:p>
        <w:p w:rsidR="005145FA" w:rsidRPr="005145FA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r w:rsidRPr="005145FA">
            <w:rPr>
              <w:rFonts w:ascii="Arial" w:eastAsia="Calibri" w:hAnsi="Arial" w:cs="Arial"/>
              <w:szCs w:val="24"/>
              <w:lang w:val="de-AT" w:eastAsia="en-US"/>
            </w:rPr>
            <w:fldChar w:fldCharType="begin"/>
          </w:r>
          <w:r w:rsidRPr="005145FA">
            <w:rPr>
              <w:rFonts w:ascii="Arial" w:eastAsia="Calibri" w:hAnsi="Arial" w:cs="Arial"/>
              <w:szCs w:val="24"/>
              <w:lang w:val="de-AT" w:eastAsia="en-US"/>
            </w:rPr>
            <w:instrText xml:space="preserve"> TOC \o "1-3" \h \z \u </w:instrText>
          </w:r>
          <w:r w:rsidRPr="005145FA">
            <w:rPr>
              <w:rFonts w:ascii="Arial" w:eastAsia="Calibri" w:hAnsi="Arial" w:cs="Arial"/>
              <w:szCs w:val="24"/>
              <w:lang w:val="de-AT" w:eastAsia="en-US"/>
            </w:rPr>
            <w:fldChar w:fldCharType="separate"/>
          </w:r>
          <w:hyperlink w:anchor="_Toc399769680" w:history="1">
            <w:r w:rsidR="005145FA" w:rsidRPr="005145FA">
              <w:rPr>
                <w:rStyle w:val="Hyperlink"/>
                <w:rFonts w:ascii="Arial" w:hAnsi="Arial" w:cs="Arial"/>
                <w:noProof/>
              </w:rPr>
              <w:t>1.</w:t>
            </w:r>
            <w:r w:rsidR="005145FA"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="005145FA" w:rsidRPr="005145FA">
              <w:rPr>
                <w:rStyle w:val="Hyperlink"/>
                <w:rFonts w:ascii="Arial" w:hAnsi="Arial" w:cs="Arial"/>
                <w:noProof/>
              </w:rPr>
              <w:t>Einführung</w:t>
            </w:r>
            <w:r w:rsidR="005145FA" w:rsidRPr="005145FA">
              <w:rPr>
                <w:rFonts w:ascii="Arial" w:hAnsi="Arial" w:cs="Arial"/>
                <w:noProof/>
                <w:webHidden/>
              </w:rPr>
              <w:tab/>
            </w:r>
            <w:r w:rsidR="005145FA"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="005145FA" w:rsidRPr="005145FA">
              <w:rPr>
                <w:rFonts w:ascii="Arial" w:hAnsi="Arial" w:cs="Arial"/>
                <w:noProof/>
                <w:webHidden/>
              </w:rPr>
              <w:instrText xml:space="preserve"> PAGEREF _Toc399769680 \h </w:instrText>
            </w:r>
            <w:r w:rsidR="005145FA" w:rsidRPr="005145FA">
              <w:rPr>
                <w:rFonts w:ascii="Arial" w:hAnsi="Arial" w:cs="Arial"/>
                <w:noProof/>
                <w:webHidden/>
              </w:rPr>
            </w:r>
            <w:r w:rsidR="005145FA"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145FA" w:rsidRPr="005145FA">
              <w:rPr>
                <w:rFonts w:ascii="Arial" w:hAnsi="Arial" w:cs="Arial"/>
                <w:noProof/>
                <w:webHidden/>
              </w:rPr>
              <w:t>2</w:t>
            </w:r>
            <w:r w:rsidR="005145FA"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1" w:history="1">
            <w:r w:rsidRPr="005145FA">
              <w:rPr>
                <w:rStyle w:val="Hyperlink"/>
                <w:rFonts w:ascii="Arial" w:hAnsi="Arial" w:cs="Arial"/>
                <w:noProof/>
              </w:rPr>
              <w:t>2.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Zielbestimmung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_Toc399769681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2" w:history="1">
            <w:r w:rsidRPr="005145FA">
              <w:rPr>
                <w:rStyle w:val="Hyperlink"/>
                <w:rFonts w:ascii="Arial" w:hAnsi="Arial" w:cs="Arial"/>
                <w:noProof/>
              </w:rPr>
              <w:t>3.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Produkteinsatz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_Toc399769682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3" w:history="1">
            <w:r w:rsidRPr="005145FA">
              <w:rPr>
                <w:rStyle w:val="Hyperlink"/>
                <w:rFonts w:ascii="Arial" w:hAnsi="Arial" w:cs="Arial"/>
                <w:noProof/>
              </w:rPr>
              <w:t>4.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Produktfunktionen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_Toc399769683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4" w:history="1">
            <w:r w:rsidRPr="005145FA">
              <w:rPr>
                <w:rStyle w:val="Hyperlink"/>
                <w:rFonts w:ascii="Arial" w:hAnsi="Arial" w:cs="Arial"/>
                <w:noProof/>
              </w:rPr>
              <w:t>5.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Produktdaten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_Toc399769684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5" w:history="1">
            <w:r w:rsidRPr="005145FA">
              <w:rPr>
                <w:rStyle w:val="Hyperlink"/>
                <w:rFonts w:ascii="Arial" w:hAnsi="Arial" w:cs="Arial"/>
                <w:noProof/>
              </w:rPr>
              <w:t>6.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Zwingende Randbedingungen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_Toc399769685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2"/>
            <w:rPr>
              <w:rFonts w:ascii="Arial" w:eastAsiaTheme="minorEastAsia" w:hAnsi="Arial" w:cs="Arial"/>
              <w:noProof/>
              <w:sz w:val="22"/>
              <w:szCs w:val="22"/>
              <w:lang w:val="de-AT" w:eastAsia="de-AT"/>
            </w:rPr>
          </w:pPr>
          <w:hyperlink w:anchor="_Toc399769686" w:history="1">
            <w:r w:rsidRPr="005145FA">
              <w:rPr>
                <w:rStyle w:val="Hyperlink"/>
                <w:rFonts w:ascii="Arial" w:hAnsi="Arial" w:cs="Arial"/>
                <w:noProof/>
              </w:rPr>
              <w:t>a.</w:t>
            </w:r>
            <w:r w:rsidRPr="005145FA">
              <w:rPr>
                <w:rFonts w:ascii="Arial" w:eastAsiaTheme="minorEastAsia" w:hAnsi="Arial" w:cs="Arial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Produktumgebung und Systemintegration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_Toc399769686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2"/>
            <w:rPr>
              <w:rFonts w:ascii="Arial" w:eastAsiaTheme="minorEastAsia" w:hAnsi="Arial" w:cs="Arial"/>
              <w:noProof/>
              <w:sz w:val="22"/>
              <w:szCs w:val="22"/>
              <w:lang w:val="de-AT" w:eastAsia="de-AT"/>
            </w:rPr>
          </w:pPr>
          <w:hyperlink w:anchor="_Toc399769687" w:history="1">
            <w:r w:rsidRPr="005145FA">
              <w:rPr>
                <w:rStyle w:val="Hyperlink"/>
                <w:rFonts w:ascii="Arial" w:hAnsi="Arial" w:cs="Arial"/>
                <w:noProof/>
              </w:rPr>
              <w:t>b.</w:t>
            </w:r>
            <w:r w:rsidRPr="005145FA">
              <w:rPr>
                <w:rFonts w:ascii="Arial" w:eastAsiaTheme="minorEastAsia" w:hAnsi="Arial" w:cs="Arial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Schnittstellen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_Toc399769687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88" w:history="1">
            <w:r w:rsidRPr="005145FA">
              <w:rPr>
                <w:rStyle w:val="Hyperlink"/>
                <w:rFonts w:ascii="Arial" w:hAnsi="Arial" w:cs="Arial"/>
                <w:noProof/>
              </w:rPr>
              <w:t>7.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Vertragsgegenstand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_Toc399769688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2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2"/>
            <w:rPr>
              <w:rFonts w:ascii="Arial" w:eastAsiaTheme="minorEastAsia" w:hAnsi="Arial" w:cs="Arial"/>
              <w:noProof/>
              <w:sz w:val="22"/>
              <w:szCs w:val="22"/>
              <w:lang w:val="de-AT" w:eastAsia="de-AT"/>
            </w:rPr>
          </w:pPr>
          <w:hyperlink w:anchor="_Toc399769689" w:history="1">
            <w:r w:rsidRPr="005145FA">
              <w:rPr>
                <w:rStyle w:val="Hyperlink"/>
                <w:rFonts w:ascii="Arial" w:hAnsi="Arial" w:cs="Arial"/>
                <w:noProof/>
              </w:rPr>
              <w:t>a.</w:t>
            </w:r>
            <w:r w:rsidRPr="005145FA">
              <w:rPr>
                <w:rFonts w:ascii="Arial" w:eastAsiaTheme="minorEastAsia" w:hAnsi="Arial" w:cs="Arial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Lieferumfang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_Toc399769689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3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2"/>
            <w:rPr>
              <w:rFonts w:ascii="Arial" w:eastAsiaTheme="minorEastAsia" w:hAnsi="Arial" w:cs="Arial"/>
              <w:noProof/>
              <w:sz w:val="22"/>
              <w:szCs w:val="22"/>
              <w:lang w:val="de-AT" w:eastAsia="de-AT"/>
            </w:rPr>
          </w:pPr>
          <w:hyperlink w:anchor="_Toc399769690" w:history="1">
            <w:r w:rsidRPr="005145FA">
              <w:rPr>
                <w:rStyle w:val="Hyperlink"/>
                <w:rFonts w:ascii="Arial" w:hAnsi="Arial" w:cs="Arial"/>
                <w:noProof/>
              </w:rPr>
              <w:t>b.</w:t>
            </w:r>
            <w:r w:rsidRPr="005145FA">
              <w:rPr>
                <w:rFonts w:ascii="Arial" w:eastAsiaTheme="minorEastAsia" w:hAnsi="Arial" w:cs="Arial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Produktleistungen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_Toc399769690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3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91" w:history="1">
            <w:r w:rsidRPr="005145FA">
              <w:rPr>
                <w:rStyle w:val="Hyperlink"/>
                <w:rFonts w:ascii="Arial" w:hAnsi="Arial" w:cs="Arial"/>
                <w:noProof/>
              </w:rPr>
              <w:t>8.</w:t>
            </w:r>
            <w:r w:rsidRPr="005145FA">
              <w:rPr>
                <w:rFonts w:ascii="Arial" w:eastAsiaTheme="minorEastAsia" w:hAnsi="Arial" w:cs="Arial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Pr="005145FA">
              <w:rPr>
                <w:rStyle w:val="Hyperlink"/>
                <w:rFonts w:ascii="Arial" w:hAnsi="Arial" w:cs="Arial"/>
                <w:noProof/>
              </w:rPr>
              <w:t>Qualitätsanforderungen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_Toc399769691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3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145FA" w:rsidRPr="005145FA" w:rsidRDefault="005145FA">
          <w:pPr>
            <w:pStyle w:val="TOC1"/>
            <w:rPr>
              <w:rFonts w:ascii="Arial" w:eastAsiaTheme="minorEastAsia" w:hAnsi="Arial" w:cs="Arial"/>
              <w:b w:val="0"/>
              <w:noProof/>
              <w:sz w:val="22"/>
              <w:szCs w:val="22"/>
              <w:lang w:val="de-AT" w:eastAsia="de-AT"/>
            </w:rPr>
          </w:pPr>
          <w:hyperlink w:anchor="_Toc399769692" w:history="1">
            <w:r w:rsidRPr="005145FA">
              <w:rPr>
                <w:rStyle w:val="Hyperlink"/>
                <w:rFonts w:ascii="Arial" w:hAnsi="Arial" w:cs="Arial"/>
                <w:noProof/>
              </w:rPr>
              <w:t>Glossar</w:t>
            </w:r>
            <w:r w:rsidRPr="005145FA">
              <w:rPr>
                <w:rFonts w:ascii="Arial" w:hAnsi="Arial" w:cs="Arial"/>
                <w:noProof/>
                <w:webHidden/>
              </w:rPr>
              <w:tab/>
            </w:r>
            <w:r w:rsidRPr="005145F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145FA">
              <w:rPr>
                <w:rFonts w:ascii="Arial" w:hAnsi="Arial" w:cs="Arial"/>
                <w:noProof/>
                <w:webHidden/>
              </w:rPr>
              <w:instrText xml:space="preserve"> PAGEREF _Toc399769692 \h </w:instrText>
            </w:r>
            <w:r w:rsidRPr="005145FA">
              <w:rPr>
                <w:rFonts w:ascii="Arial" w:hAnsi="Arial" w:cs="Arial"/>
                <w:noProof/>
                <w:webHidden/>
              </w:rPr>
            </w:r>
            <w:r w:rsidRPr="005145F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145FA">
              <w:rPr>
                <w:rFonts w:ascii="Arial" w:hAnsi="Arial" w:cs="Arial"/>
                <w:noProof/>
                <w:webHidden/>
              </w:rPr>
              <w:t>3</w:t>
            </w:r>
            <w:r w:rsidRPr="005145F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E0EA3" w:rsidRPr="00CE0EA3" w:rsidRDefault="00CE0EA3" w:rsidP="00CE0EA3">
          <w:pPr>
            <w:widowControl/>
            <w:spacing w:before="0" w:after="200" w:line="276" w:lineRule="auto"/>
            <w:jc w:val="left"/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5145FA">
            <w:rPr>
              <w:rFonts w:ascii="Arial" w:eastAsia="Calibri" w:hAnsi="Arial" w:cs="Arial"/>
              <w:b/>
              <w:bCs/>
              <w:szCs w:val="24"/>
              <w:lang w:eastAsia="en-US"/>
            </w:rPr>
            <w:fldChar w:fldCharType="end"/>
          </w:r>
        </w:p>
      </w:sdtContent>
    </w:sdt>
    <w:p w:rsidR="00CE0EA3" w:rsidRPr="00CE0EA3" w:rsidRDefault="00CE0EA3" w:rsidP="00CE0EA3">
      <w:pPr>
        <w:pStyle w:val="Subtitle"/>
        <w:jc w:val="left"/>
        <w:rPr>
          <w:i w:val="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460"/>
        <w:gridCol w:w="1418"/>
        <w:gridCol w:w="1275"/>
        <w:gridCol w:w="3828"/>
      </w:tblGrid>
      <w:tr w:rsidR="00FA4447" w:rsidTr="009D005E">
        <w:tc>
          <w:tcPr>
            <w:tcW w:w="1020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460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18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275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3828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FA4447" w:rsidTr="009D005E">
        <w:tc>
          <w:tcPr>
            <w:tcW w:w="1020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60" w:type="dxa"/>
          </w:tcPr>
          <w:p w:rsidR="00FA4447" w:rsidRPr="00FA4447" w:rsidRDefault="00FA4447">
            <w:pPr>
              <w:rPr>
                <w:rFonts w:ascii="Arial" w:hAnsi="Arial" w:cs="Arial"/>
                <w:lang w:val="en-US"/>
              </w:rPr>
            </w:pP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Jevtic</w:t>
            </w:r>
            <w:proofErr w:type="spellEnd"/>
            <w:r w:rsidRPr="008B5DE6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Ko</w:t>
            </w:r>
            <w:r w:rsidR="008B5DE6">
              <w:rPr>
                <w:rFonts w:ascii="Arial" w:hAnsi="Arial" w:cs="Arial"/>
                <w:sz w:val="20"/>
                <w:lang w:val="en-US"/>
              </w:rPr>
              <w:t>dras</w:t>
            </w:r>
            <w:proofErr w:type="spellEnd"/>
            <w:r w:rsidR="008B5DE6">
              <w:rPr>
                <w:rFonts w:ascii="Arial" w:hAnsi="Arial" w:cs="Arial"/>
                <w:sz w:val="20"/>
                <w:lang w:val="en-US"/>
              </w:rPr>
              <w:t xml:space="preserve">, El-Far , </w:t>
            </w: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Stokic</w:t>
            </w:r>
            <w:proofErr w:type="spellEnd"/>
          </w:p>
        </w:tc>
        <w:tc>
          <w:tcPr>
            <w:tcW w:w="1418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29.9.2014</w:t>
            </w:r>
          </w:p>
        </w:tc>
        <w:tc>
          <w:tcPr>
            <w:tcW w:w="1275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Beispiel</w:t>
            </w:r>
          </w:p>
        </w:tc>
        <w:tc>
          <w:tcPr>
            <w:tcW w:w="3828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3D-Schach</w:t>
            </w:r>
          </w:p>
        </w:tc>
      </w:tr>
    </w:tbl>
    <w:p w:rsidR="005145FA" w:rsidRDefault="005145FA" w:rsidP="005145FA">
      <w:pPr>
        <w:pStyle w:val="Heading1"/>
        <w:numPr>
          <w:ilvl w:val="0"/>
          <w:numId w:val="0"/>
        </w:numPr>
        <w:rPr>
          <w:rFonts w:cs="Arial"/>
          <w:highlight w:val="lightGray"/>
        </w:rPr>
      </w:pPr>
    </w:p>
    <w:p w:rsidR="005145FA" w:rsidRDefault="005145FA">
      <w:pPr>
        <w:widowControl/>
        <w:spacing w:before="0" w:after="0" w:line="240" w:lineRule="auto"/>
        <w:jc w:val="left"/>
        <w:rPr>
          <w:rFonts w:ascii="Arial" w:hAnsi="Arial" w:cs="Arial"/>
          <w:b/>
          <w:kern w:val="28"/>
          <w:sz w:val="28"/>
          <w:highlight w:val="lightGray"/>
        </w:rPr>
      </w:pPr>
      <w:r>
        <w:rPr>
          <w:rFonts w:cs="Arial"/>
          <w:highlight w:val="lightGray"/>
        </w:rPr>
        <w:br w:type="page"/>
      </w:r>
    </w:p>
    <w:p w:rsidR="00B87710" w:rsidRPr="005145FA" w:rsidRDefault="00B87710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0" w:name="_Toc399769680"/>
      <w:r w:rsidRPr="005145FA">
        <w:rPr>
          <w:rFonts w:cs="Arial"/>
        </w:rPr>
        <w:lastRenderedPageBreak/>
        <w:t>Einführung</w:t>
      </w:r>
      <w:bookmarkEnd w:id="0"/>
    </w:p>
    <w:p w:rsidR="00B87710" w:rsidRPr="00D6095F" w:rsidRDefault="00931B2C" w:rsidP="00B87710">
      <w:pPr>
        <w:rPr>
          <w:rFonts w:ascii="Arial" w:hAnsi="Arial" w:cs="Arial"/>
          <w:lang w:val="de-AT"/>
        </w:rPr>
      </w:pPr>
      <w:r>
        <w:rPr>
          <w:rFonts w:ascii="Arial" w:hAnsi="Arial" w:cs="Arial"/>
        </w:rPr>
        <w:t>3D-Schach (dreidimensionales Schach) ist Brettspiel. Das Spiel funktioniert auf mi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destens 2 Ebenen. Es enthält insgesamt 32 Spielfiguren (16 weiße Figuren und 16 schwarze Figuren). </w:t>
      </w:r>
      <w:r w:rsidRPr="00D6095F">
        <w:rPr>
          <w:rFonts w:ascii="Arial" w:hAnsi="Arial" w:cs="Arial"/>
          <w:lang w:val="de-AT"/>
        </w:rPr>
        <w:t xml:space="preserve">2 </w:t>
      </w:r>
      <w:proofErr w:type="spellStart"/>
      <w:r w:rsidRPr="00D6095F">
        <w:rPr>
          <w:rFonts w:ascii="Arial" w:hAnsi="Arial" w:cs="Arial"/>
          <w:lang w:val="de-AT"/>
        </w:rPr>
        <w:t>Layers</w:t>
      </w:r>
      <w:proofErr w:type="spellEnd"/>
      <w:r w:rsidRPr="00D6095F">
        <w:rPr>
          <w:rFonts w:ascii="Arial" w:hAnsi="Arial" w:cs="Arial"/>
          <w:lang w:val="de-AT"/>
        </w:rPr>
        <w:t xml:space="preserve"> sind MUST HAVE und NICE TO HAVE wäre</w:t>
      </w:r>
      <w:r w:rsidR="00D6095F" w:rsidRPr="00D6095F">
        <w:rPr>
          <w:rFonts w:ascii="Arial" w:hAnsi="Arial" w:cs="Arial"/>
          <w:lang w:val="de-AT"/>
        </w:rPr>
        <w:t>n</w:t>
      </w:r>
      <w:r w:rsidRPr="00D6095F">
        <w:rPr>
          <w:rFonts w:ascii="Arial" w:hAnsi="Arial" w:cs="Arial"/>
          <w:lang w:val="de-AT"/>
        </w:rPr>
        <w:t xml:space="preserve"> 5 </w:t>
      </w:r>
      <w:proofErr w:type="spellStart"/>
      <w:r w:rsidRPr="00D6095F">
        <w:rPr>
          <w:rFonts w:ascii="Arial" w:hAnsi="Arial" w:cs="Arial"/>
          <w:lang w:val="de-AT"/>
        </w:rPr>
        <w:t>Layers</w:t>
      </w:r>
      <w:proofErr w:type="spellEnd"/>
      <w:r w:rsidRPr="00D6095F">
        <w:rPr>
          <w:rFonts w:ascii="Arial" w:hAnsi="Arial" w:cs="Arial"/>
          <w:lang w:val="de-AT"/>
        </w:rPr>
        <w:t xml:space="preserve">. Jeder Layer hat 64 Spielfelder. </w:t>
      </w:r>
      <w:r w:rsidR="00D6095F" w:rsidRPr="00D6095F">
        <w:rPr>
          <w:rFonts w:ascii="Arial" w:hAnsi="Arial" w:cs="Arial"/>
          <w:lang w:val="de-AT"/>
        </w:rPr>
        <w:t>Die Spielregeln</w:t>
      </w:r>
      <w:r w:rsidR="00D6095F">
        <w:rPr>
          <w:rFonts w:ascii="Arial" w:hAnsi="Arial" w:cs="Arial"/>
          <w:lang w:val="de-AT"/>
        </w:rPr>
        <w:t xml:space="preserve"> beim 3D-Schach sind sehr ähnlich wie bei 2D-Schach, nur es werden einige dazu ergänzt, da es mehrere Layer gibt.</w:t>
      </w:r>
    </w:p>
    <w:p w:rsidR="00477BC4" w:rsidRDefault="00477BC4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1" w:name="_Toc399769681"/>
      <w:r>
        <w:rPr>
          <w:rFonts w:cs="Arial"/>
        </w:rPr>
        <w:t>Zielbestimmung</w:t>
      </w:r>
      <w:bookmarkEnd w:id="1"/>
    </w:p>
    <w:p w:rsidR="00477BC4" w:rsidRDefault="00FA4447">
      <w:pPr>
        <w:rPr>
          <w:rFonts w:ascii="Arial" w:hAnsi="Arial" w:cs="Arial"/>
        </w:rPr>
      </w:pPr>
      <w:r>
        <w:rPr>
          <w:rFonts w:ascii="Arial" w:hAnsi="Arial" w:cs="Arial"/>
        </w:rPr>
        <w:t>Entwicklung des Online-Spiels 3D-Schach</w:t>
      </w:r>
    </w:p>
    <w:p w:rsidR="00477BC4" w:rsidRDefault="00477BC4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2" w:name="_Toc399769682"/>
      <w:r>
        <w:rPr>
          <w:rFonts w:cs="Arial"/>
        </w:rPr>
        <w:t>Produkteinsatz</w:t>
      </w:r>
      <w:bookmarkEnd w:id="2"/>
    </w:p>
    <w:p w:rsidR="00477BC4" w:rsidRDefault="00FA44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</w:t>
      </w:r>
      <w:r w:rsidR="00B87710">
        <w:rPr>
          <w:rFonts w:ascii="Arial" w:hAnsi="Arial" w:cs="Arial"/>
        </w:rPr>
        <w:t>Online-</w:t>
      </w:r>
      <w:r>
        <w:rPr>
          <w:rFonts w:ascii="Arial" w:hAnsi="Arial" w:cs="Arial"/>
        </w:rPr>
        <w:t>Schachspieler, die gerne gleichzeitig chatten und</w:t>
      </w:r>
      <w:r w:rsidR="00B87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Schach spielen wo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len</w:t>
      </w:r>
    </w:p>
    <w:p w:rsidR="00477BC4" w:rsidRDefault="00477BC4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3" w:name="_Toc399769683"/>
      <w:r>
        <w:rPr>
          <w:rFonts w:cs="Arial"/>
        </w:rPr>
        <w:t>Produktfunktionen</w:t>
      </w:r>
      <w:bookmarkEnd w:id="3"/>
    </w:p>
    <w:p w:rsidR="00EB52A5" w:rsidRDefault="00FA4447" w:rsidP="00FA4447">
      <w:pPr>
        <w:rPr>
          <w:rFonts w:ascii="Arial" w:hAnsi="Arial" w:cs="Arial"/>
          <w:lang w:val="de-AT"/>
        </w:rPr>
      </w:pPr>
      <w:r w:rsidRPr="00B87710">
        <w:rPr>
          <w:rFonts w:ascii="Arial" w:hAnsi="Arial" w:cs="Arial"/>
          <w:lang w:val="de-AT"/>
        </w:rPr>
        <w:t xml:space="preserve">/LF/10/ </w:t>
      </w:r>
      <w:r w:rsidR="00770A1F">
        <w:rPr>
          <w:rFonts w:ascii="Arial" w:hAnsi="Arial" w:cs="Arial"/>
          <w:lang w:val="de-AT"/>
        </w:rPr>
        <w:t>Darstellung des Schachfeldes</w:t>
      </w:r>
    </w:p>
    <w:p w:rsidR="00B87710" w:rsidRDefault="00B87710" w:rsidP="00FA444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/LF/20/ grafische Benutzeroberfläche</w:t>
      </w:r>
      <w:r w:rsidR="00770A1F">
        <w:rPr>
          <w:rFonts w:ascii="Arial" w:hAnsi="Arial" w:cs="Arial"/>
          <w:lang w:val="de-AT"/>
        </w:rPr>
        <w:t xml:space="preserve"> (Startmenü)</w:t>
      </w:r>
    </w:p>
    <w:p w:rsidR="00770A1F" w:rsidRDefault="00770A1F" w:rsidP="00770A1F">
      <w:pPr>
        <w:rPr>
          <w:rFonts w:ascii="Arial" w:hAnsi="Arial" w:cs="Arial"/>
        </w:rPr>
      </w:pPr>
      <w:r>
        <w:rPr>
          <w:rFonts w:ascii="Arial" w:hAnsi="Arial" w:cs="Arial"/>
        </w:rPr>
        <w:t>/LF/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0/ Registrierung und Anmeldung</w:t>
      </w:r>
    </w:p>
    <w:p w:rsidR="00770A1F" w:rsidRDefault="00770A1F" w:rsidP="00770A1F">
      <w:pPr>
        <w:rPr>
          <w:rFonts w:ascii="Arial" w:hAnsi="Arial" w:cs="Arial"/>
        </w:rPr>
      </w:pPr>
      <w:r>
        <w:rPr>
          <w:rFonts w:ascii="Arial" w:hAnsi="Arial" w:cs="Arial"/>
        </w:rPr>
        <w:tab/>
        <w:t>/LF/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1 Log-In</w:t>
      </w:r>
    </w:p>
    <w:p w:rsidR="00770A1F" w:rsidRPr="00770A1F" w:rsidRDefault="00770A1F" w:rsidP="00FA4447">
      <w:pPr>
        <w:rPr>
          <w:rFonts w:ascii="Arial" w:hAnsi="Arial" w:cs="Arial"/>
        </w:rPr>
      </w:pPr>
      <w:r>
        <w:rPr>
          <w:rFonts w:ascii="Arial" w:hAnsi="Arial" w:cs="Arial"/>
        </w:rPr>
        <w:tab/>
        <w:t>/LF/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2 Log-Out</w:t>
      </w:r>
    </w:p>
    <w:p w:rsidR="00EB52A5" w:rsidRDefault="00EB52A5" w:rsidP="00770A1F">
      <w:pPr>
        <w:tabs>
          <w:tab w:val="left" w:pos="5700"/>
        </w:tabs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770A1F">
        <w:rPr>
          <w:rFonts w:ascii="Arial" w:hAnsi="Arial" w:cs="Arial"/>
        </w:rPr>
        <w:t>4</w:t>
      </w:r>
      <w:r>
        <w:rPr>
          <w:rFonts w:ascii="Arial" w:hAnsi="Arial" w:cs="Arial"/>
        </w:rPr>
        <w:t>0/ Spielfiguren</w:t>
      </w:r>
      <w:r w:rsidR="00770A1F">
        <w:rPr>
          <w:rFonts w:ascii="Arial" w:hAnsi="Arial" w:cs="Arial"/>
        </w:rPr>
        <w:t>animation bei Spielzug</w:t>
      </w:r>
      <w:r w:rsidR="00770A1F">
        <w:rPr>
          <w:rFonts w:ascii="Arial" w:hAnsi="Arial" w:cs="Arial"/>
        </w:rPr>
        <w:tab/>
      </w:r>
    </w:p>
    <w:p w:rsidR="00EB52A5" w:rsidRDefault="00EB52A5" w:rsidP="00FA4447">
      <w:pPr>
        <w:rPr>
          <w:rFonts w:ascii="Arial" w:hAnsi="Arial" w:cs="Arial"/>
        </w:rPr>
      </w:pPr>
    </w:p>
    <w:p w:rsidR="00770A1F" w:rsidRDefault="00770A1F" w:rsidP="00FA4447">
      <w:pPr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FA0CA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0/ Umschalten </w:t>
      </w:r>
      <w:r w:rsidR="003558F3">
        <w:rPr>
          <w:rFonts w:ascii="Arial" w:hAnsi="Arial" w:cs="Arial"/>
        </w:rPr>
        <w:t>zwischen den Ansichten</w:t>
      </w:r>
    </w:p>
    <w:p w:rsidR="00770A1F" w:rsidRDefault="00770A1F" w:rsidP="00770A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FA0CAC">
        <w:rPr>
          <w:rFonts w:ascii="Arial" w:hAnsi="Arial" w:cs="Arial"/>
        </w:rPr>
        <w:t>5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/ Aufgefächerte Ansicht</w:t>
      </w:r>
    </w:p>
    <w:p w:rsidR="00770A1F" w:rsidRDefault="00770A1F" w:rsidP="00770A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FA0CAC">
        <w:rPr>
          <w:rFonts w:ascii="Arial" w:hAnsi="Arial" w:cs="Arial"/>
        </w:rPr>
        <w:t>5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/ Vogelperspektiven Ansicht</w:t>
      </w:r>
    </w:p>
    <w:p w:rsidR="00FA0CAC" w:rsidRDefault="00FA0CAC" w:rsidP="00770A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/LF/</w:t>
      </w:r>
      <w:r>
        <w:rPr>
          <w:rFonts w:ascii="Arial" w:hAnsi="Arial" w:cs="Arial"/>
        </w:rPr>
        <w:t>53</w:t>
      </w:r>
      <w:r>
        <w:rPr>
          <w:rFonts w:ascii="Arial" w:hAnsi="Arial" w:cs="Arial"/>
        </w:rPr>
        <w:t>/ Ebenen-Schieberregler</w:t>
      </w:r>
    </w:p>
    <w:p w:rsidR="00770A1F" w:rsidRDefault="00770A1F" w:rsidP="00FA4447">
      <w:pPr>
        <w:rPr>
          <w:rFonts w:ascii="Arial" w:hAnsi="Arial" w:cs="Arial"/>
        </w:rPr>
      </w:pPr>
    </w:p>
    <w:p w:rsidR="005145FA" w:rsidRDefault="005145FA" w:rsidP="00FA4447">
      <w:pPr>
        <w:rPr>
          <w:rFonts w:ascii="Arial" w:hAnsi="Arial" w:cs="Arial"/>
        </w:rPr>
      </w:pPr>
      <w:r>
        <w:rPr>
          <w:rFonts w:ascii="Arial" w:hAnsi="Arial" w:cs="Arial"/>
        </w:rPr>
        <w:t>/L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>/</w:t>
      </w:r>
      <w:r w:rsidR="00FA0CAC">
        <w:rPr>
          <w:rFonts w:ascii="Arial" w:hAnsi="Arial" w:cs="Arial"/>
        </w:rPr>
        <w:t>6</w:t>
      </w:r>
      <w:r>
        <w:rPr>
          <w:rFonts w:ascii="Arial" w:hAnsi="Arial" w:cs="Arial"/>
        </w:rPr>
        <w:t>0/ Chat</w:t>
      </w:r>
    </w:p>
    <w:p w:rsidR="00770A1F" w:rsidRDefault="00770A1F" w:rsidP="005145FA">
      <w:pPr>
        <w:rPr>
          <w:rFonts w:ascii="Arial" w:hAnsi="Arial" w:cs="Arial"/>
        </w:rPr>
      </w:pPr>
      <w:r>
        <w:rPr>
          <w:rFonts w:ascii="Arial" w:hAnsi="Arial" w:cs="Arial"/>
        </w:rPr>
        <w:t>/LD/</w:t>
      </w:r>
      <w:r w:rsidR="00FA0CAC">
        <w:rPr>
          <w:rFonts w:ascii="Arial" w:hAnsi="Arial" w:cs="Arial"/>
        </w:rPr>
        <w:t>70</w:t>
      </w:r>
      <w:r>
        <w:rPr>
          <w:rFonts w:ascii="Arial" w:hAnsi="Arial" w:cs="Arial"/>
        </w:rPr>
        <w:t>/ Spielzugüberprüfung</w:t>
      </w:r>
    </w:p>
    <w:p w:rsidR="005145FA" w:rsidRDefault="005145FA" w:rsidP="00FA4447">
      <w:pPr>
        <w:rPr>
          <w:rFonts w:ascii="Arial" w:hAnsi="Arial" w:cs="Arial"/>
        </w:rPr>
      </w:pPr>
    </w:p>
    <w:p w:rsidR="00477BC4" w:rsidRDefault="00477BC4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4" w:name="_Toc399769684"/>
      <w:r>
        <w:rPr>
          <w:rFonts w:cs="Arial"/>
        </w:rPr>
        <w:t>Produktdaten</w:t>
      </w:r>
      <w:bookmarkEnd w:id="4"/>
    </w:p>
    <w:p w:rsidR="00D6095F" w:rsidRDefault="00770A1F" w:rsidP="00D609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095F">
        <w:rPr>
          <w:rFonts w:ascii="Arial" w:hAnsi="Arial" w:cs="Arial"/>
        </w:rPr>
        <w:t>/L</w:t>
      </w:r>
      <w:r w:rsidR="008B5DE6">
        <w:rPr>
          <w:rFonts w:ascii="Arial" w:hAnsi="Arial" w:cs="Arial"/>
        </w:rPr>
        <w:t>D</w:t>
      </w:r>
      <w:r w:rsidR="00D6095F">
        <w:rPr>
          <w:rFonts w:ascii="Arial" w:hAnsi="Arial" w:cs="Arial"/>
        </w:rPr>
        <w:t>/</w:t>
      </w:r>
      <w:r>
        <w:rPr>
          <w:rFonts w:ascii="Arial" w:hAnsi="Arial" w:cs="Arial"/>
        </w:rPr>
        <w:t>1</w:t>
      </w:r>
      <w:r w:rsidR="00D6095F">
        <w:rPr>
          <w:rFonts w:ascii="Arial" w:hAnsi="Arial" w:cs="Arial"/>
        </w:rPr>
        <w:t>0/ Login</w:t>
      </w:r>
      <w:r w:rsidR="005145FA">
        <w:rPr>
          <w:rFonts w:ascii="Arial" w:hAnsi="Arial" w:cs="Arial"/>
        </w:rPr>
        <w:t>-Daten</w:t>
      </w:r>
    </w:p>
    <w:p w:rsidR="005145FA" w:rsidRDefault="008B5DE6" w:rsidP="005145FA">
      <w:pPr>
        <w:rPr>
          <w:rFonts w:ascii="Arial" w:hAnsi="Arial" w:cs="Arial"/>
        </w:rPr>
      </w:pPr>
      <w:r>
        <w:rPr>
          <w:rFonts w:ascii="Arial" w:hAnsi="Arial" w:cs="Arial"/>
        </w:rPr>
        <w:t>/LD/</w:t>
      </w:r>
      <w:r w:rsidR="00770A1F">
        <w:rPr>
          <w:rFonts w:ascii="Arial" w:hAnsi="Arial" w:cs="Arial"/>
        </w:rPr>
        <w:t>2</w:t>
      </w:r>
      <w:r>
        <w:rPr>
          <w:rFonts w:ascii="Arial" w:hAnsi="Arial" w:cs="Arial"/>
        </w:rPr>
        <w:t>0/ High-Score-Liste</w:t>
      </w:r>
    </w:p>
    <w:p w:rsidR="005145FA" w:rsidRPr="00FA4447" w:rsidRDefault="005145FA" w:rsidP="00D6095F">
      <w:pPr>
        <w:rPr>
          <w:rFonts w:ascii="Arial" w:hAnsi="Arial" w:cs="Arial"/>
        </w:rPr>
      </w:pPr>
    </w:p>
    <w:p w:rsidR="003252B3" w:rsidRDefault="003252B3" w:rsidP="005145FA">
      <w:pPr>
        <w:pStyle w:val="Heading1"/>
        <w:numPr>
          <w:ilvl w:val="0"/>
          <w:numId w:val="15"/>
        </w:numPr>
      </w:pPr>
      <w:bookmarkStart w:id="5" w:name="_Toc399769685"/>
      <w:r>
        <w:t>Zwingende Randbedingungen</w:t>
      </w:r>
      <w:bookmarkEnd w:id="5"/>
    </w:p>
    <w:p w:rsidR="008B5DE6" w:rsidRDefault="008B5DE6" w:rsidP="008B5D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PC, Notebooks: </w:t>
      </w:r>
    </w:p>
    <w:p w:rsidR="004A5C6C" w:rsidRDefault="008B5DE6" w:rsidP="008B5DE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Auf diesen Geräte</w:t>
      </w:r>
      <w:r w:rsidR="004A5C6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sollte zumindest eine Java-</w:t>
      </w:r>
      <w:proofErr w:type="spellStart"/>
      <w:r>
        <w:rPr>
          <w:rFonts w:ascii="Arial" w:hAnsi="Arial" w:cs="Arial"/>
        </w:rPr>
        <w:t>Runtime</w:t>
      </w:r>
      <w:proofErr w:type="spellEnd"/>
      <w:r>
        <w:rPr>
          <w:rFonts w:ascii="Arial" w:hAnsi="Arial" w:cs="Arial"/>
        </w:rPr>
        <w:t>-Environment</w:t>
      </w:r>
      <w:r w:rsidR="004A5C6C">
        <w:rPr>
          <w:rFonts w:ascii="Arial" w:hAnsi="Arial" w:cs="Arial"/>
        </w:rPr>
        <w:t xml:space="preserve"> </w:t>
      </w:r>
    </w:p>
    <w:p w:rsidR="008B5DE6" w:rsidRPr="004A5C6C" w:rsidRDefault="004A5C6C" w:rsidP="004A5C6C">
      <w:pPr>
        <w:rPr>
          <w:rFonts w:ascii="Arial" w:hAnsi="Arial" w:cs="Arial"/>
        </w:rPr>
      </w:pPr>
      <w:r w:rsidRPr="004A5C6C">
        <w:rPr>
          <w:rFonts w:ascii="Arial" w:hAnsi="Arial" w:cs="Arial"/>
        </w:rPr>
        <w:t>JRE</w:t>
      </w:r>
      <w:r w:rsidR="008B5DE6" w:rsidRPr="004A5C6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Java-Laufzeitumgebung</w:t>
      </w:r>
      <w:r w:rsidR="008B5DE6" w:rsidRPr="004A5C6C">
        <w:rPr>
          <w:rFonts w:ascii="Arial" w:hAnsi="Arial" w:cs="Arial"/>
        </w:rPr>
        <w:t>)</w:t>
      </w:r>
      <w:r w:rsidR="000B4D3E">
        <w:rPr>
          <w:rFonts w:ascii="Arial" w:hAnsi="Arial" w:cs="Arial"/>
        </w:rPr>
        <w:t xml:space="preserve"> laufen. Ein Browser soll auch installiert werden.</w:t>
      </w:r>
    </w:p>
    <w:p w:rsidR="003252B3" w:rsidRDefault="003252B3" w:rsidP="005145FA">
      <w:pPr>
        <w:pStyle w:val="Heading2"/>
        <w:numPr>
          <w:ilvl w:val="1"/>
          <w:numId w:val="15"/>
        </w:numPr>
      </w:pPr>
      <w:bookmarkStart w:id="6" w:name="_Toc399769686"/>
      <w:r w:rsidRPr="003252B3">
        <w:lastRenderedPageBreak/>
        <w:t>Produktumgebung und Systemintegration</w:t>
      </w:r>
      <w:bookmarkEnd w:id="6"/>
    </w:p>
    <w:p w:rsidR="003252B3" w:rsidRDefault="003252B3" w:rsidP="005145FA">
      <w:pPr>
        <w:pStyle w:val="Heading2"/>
        <w:numPr>
          <w:ilvl w:val="1"/>
          <w:numId w:val="15"/>
        </w:numPr>
      </w:pPr>
      <w:bookmarkStart w:id="7" w:name="_Toc399769687"/>
      <w:r>
        <w:t>Schnittstellen</w:t>
      </w:r>
      <w:bookmarkEnd w:id="7"/>
    </w:p>
    <w:p w:rsidR="003252B3" w:rsidRDefault="003252B3">
      <w:pPr>
        <w:pStyle w:val="Daten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z.B.: Datenimport/Export zu anderen (vorhandenen) Systemen, </w:t>
      </w:r>
    </w:p>
    <w:p w:rsidR="00C02F83" w:rsidRDefault="00C02F83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8" w:name="_Toc399769688"/>
      <w:r>
        <w:rPr>
          <w:rFonts w:cs="Arial"/>
        </w:rPr>
        <w:t>Vertragsgegenstand</w:t>
      </w:r>
      <w:bookmarkEnd w:id="8"/>
    </w:p>
    <w:p w:rsidR="00794BED" w:rsidRDefault="00794BED" w:rsidP="005145FA">
      <w:pPr>
        <w:pStyle w:val="Heading2"/>
        <w:numPr>
          <w:ilvl w:val="1"/>
          <w:numId w:val="15"/>
        </w:numPr>
      </w:pPr>
      <w:bookmarkStart w:id="9" w:name="_Toc399769689"/>
      <w:r>
        <w:t>Lieferumfang</w:t>
      </w:r>
      <w:bookmarkStart w:id="10" w:name="_GoBack"/>
      <w:bookmarkEnd w:id="9"/>
      <w:bookmarkEnd w:id="10"/>
    </w:p>
    <w:p w:rsidR="00794BED" w:rsidRPr="00095F17" w:rsidRDefault="00794BED" w:rsidP="00794BED">
      <w:pPr>
        <w:rPr>
          <w:rFonts w:ascii="Arial" w:hAnsi="Arial" w:cs="Arial"/>
        </w:rPr>
      </w:pPr>
      <w:r w:rsidRPr="00095F17">
        <w:rPr>
          <w:rFonts w:ascii="Arial" w:hAnsi="Arial" w:cs="Arial"/>
        </w:rPr>
        <w:t>In welcher Form wird das Produkt übergeben – Wie werden die Rechte zwischen Auftraggeber und Auftragnehmer vereinbart (Nutzungsrechte, Vertriebsrechte,…)</w:t>
      </w:r>
    </w:p>
    <w:p w:rsidR="00477BC4" w:rsidRDefault="00477BC4" w:rsidP="005145FA">
      <w:pPr>
        <w:pStyle w:val="Heading2"/>
        <w:numPr>
          <w:ilvl w:val="1"/>
          <w:numId w:val="15"/>
        </w:numPr>
      </w:pPr>
      <w:bookmarkStart w:id="11" w:name="_Toc399769690"/>
      <w:r w:rsidRPr="00C02F83">
        <w:t>Produktleistungen</w:t>
      </w:r>
      <w:bookmarkEnd w:id="11"/>
    </w:p>
    <w:p w:rsidR="004A5C6C" w:rsidRPr="004A5C6C" w:rsidRDefault="004A5C6C" w:rsidP="004A5C6C">
      <w:pPr>
        <w:pStyle w:val="Default"/>
      </w:pPr>
      <w:r w:rsidRPr="004A5C6C">
        <w:t xml:space="preserve">/LL10/: </w:t>
      </w:r>
      <w:r w:rsidRPr="004A5C6C">
        <w:rPr>
          <w:i/>
          <w:iCs/>
        </w:rPr>
        <w:t xml:space="preserve">Bei fehlererzeugenden Eingaben </w:t>
      </w:r>
      <w:r w:rsidRPr="004A5C6C">
        <w:t xml:space="preserve">erhält der Benutzer als eine Information der Fehler. </w:t>
      </w:r>
    </w:p>
    <w:p w:rsidR="004A5C6C" w:rsidRPr="004A5C6C" w:rsidRDefault="004A5C6C" w:rsidP="004A5C6C">
      <w:pPr>
        <w:pStyle w:val="Default"/>
      </w:pPr>
      <w:r w:rsidRPr="004A5C6C">
        <w:t xml:space="preserve">/LL20/: Toleranz: </w:t>
      </w:r>
      <w:r w:rsidRPr="004A5C6C">
        <w:rPr>
          <w:i/>
          <w:iCs/>
        </w:rPr>
        <w:t xml:space="preserve">Bei fehlererzeugenden </w:t>
      </w:r>
      <w:r w:rsidRPr="004A5C6C">
        <w:t>Eingaben muss der Benutzer draufhing</w:t>
      </w:r>
      <w:r w:rsidRPr="004A5C6C">
        <w:t>e</w:t>
      </w:r>
      <w:r w:rsidRPr="004A5C6C">
        <w:t xml:space="preserve">wiesen werden das ein Fehler bei der Eingabe entstanden ist und er muss diesen korrigieren </w:t>
      </w:r>
    </w:p>
    <w:p w:rsidR="004A5C6C" w:rsidRPr="004A5C6C" w:rsidRDefault="004A5C6C" w:rsidP="004A5C6C">
      <w:pPr>
        <w:rPr>
          <w:rFonts w:ascii="Arial" w:hAnsi="Arial" w:cs="Arial"/>
          <w:szCs w:val="24"/>
        </w:rPr>
      </w:pPr>
      <w:r w:rsidRPr="004A5C6C">
        <w:rPr>
          <w:rFonts w:ascii="Arial" w:hAnsi="Arial" w:cs="Arial"/>
          <w:szCs w:val="24"/>
        </w:rPr>
        <w:t>/LL30/: Jeder Benutzer darf nur 1 Konto auf der Webseite (pro Email-Adresse) haben</w:t>
      </w:r>
    </w:p>
    <w:p w:rsidR="00095F17" w:rsidRPr="00095F17" w:rsidRDefault="00095F17" w:rsidP="00095F17">
      <w:pPr>
        <w:rPr>
          <w:rFonts w:ascii="Arial" w:hAnsi="Arial" w:cs="Arial"/>
        </w:rPr>
      </w:pPr>
    </w:p>
    <w:p w:rsidR="00477BC4" w:rsidRDefault="00477BC4" w:rsidP="005145FA">
      <w:pPr>
        <w:pStyle w:val="Heading1"/>
        <w:numPr>
          <w:ilvl w:val="0"/>
          <w:numId w:val="15"/>
        </w:numPr>
        <w:rPr>
          <w:rFonts w:cs="Arial"/>
        </w:rPr>
      </w:pPr>
      <w:bookmarkStart w:id="12" w:name="_Toc399769691"/>
      <w:r>
        <w:rPr>
          <w:rFonts w:cs="Arial"/>
        </w:rPr>
        <w:t>Qualitätsanforderungen</w:t>
      </w:r>
      <w:bookmarkEnd w:id="12"/>
    </w:p>
    <w:p w:rsid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wichtigsten Qualitätsanforderungen sollten hier aufgeführt werden, wie </w:t>
      </w:r>
      <w:r w:rsidR="009D005E">
        <w:rPr>
          <w:rFonts w:ascii="Arial" w:hAnsi="Arial" w:cs="Arial"/>
        </w:rPr>
        <w:t>normale</w:t>
      </w:r>
      <w:r>
        <w:rPr>
          <w:rFonts w:ascii="Arial" w:hAnsi="Arial" w:cs="Arial"/>
        </w:rPr>
        <w:t xml:space="preserve"> Zuverlässig</w:t>
      </w:r>
      <w:r>
        <w:rPr>
          <w:rFonts w:ascii="Arial" w:hAnsi="Arial" w:cs="Arial"/>
        </w:rPr>
        <w:softHyphen/>
        <w:t xml:space="preserve">keit, gute Benutzbarkeit, </w:t>
      </w:r>
      <w:r w:rsidR="009D005E">
        <w:rPr>
          <w:rFonts w:ascii="Arial" w:hAnsi="Arial" w:cs="Arial"/>
        </w:rPr>
        <w:t>gut</w:t>
      </w:r>
      <w:r>
        <w:rPr>
          <w:rFonts w:ascii="Arial" w:hAnsi="Arial" w:cs="Arial"/>
        </w:rPr>
        <w:t>e Effizienz. Die Auswahl der Kriterien orie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tiert sich dabei an ISO 9000 ff. </w:t>
      </w:r>
    </w:p>
    <w:p w:rsidR="009D005E" w:rsidRDefault="009D005E">
      <w:pPr>
        <w:rPr>
          <w:rFonts w:ascii="Arial" w:hAnsi="Arial" w:cs="Arial"/>
        </w:rPr>
      </w:pPr>
    </w:p>
    <w:tbl>
      <w:tblPr>
        <w:tblW w:w="67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1200"/>
        <w:gridCol w:w="1200"/>
        <w:gridCol w:w="1200"/>
        <w:gridCol w:w="1221"/>
      </w:tblGrid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8B5DE6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8B5DE6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D005E" w:rsidRPr="009D005E" w:rsidTr="009D005E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</w:tbl>
    <w:p w:rsidR="00477BC4" w:rsidRDefault="00477BC4">
      <w:pPr>
        <w:rPr>
          <w:rFonts w:ascii="Arial" w:hAnsi="Arial" w:cs="Arial"/>
        </w:rPr>
      </w:pPr>
    </w:p>
    <w:p w:rsidR="00477BC4" w:rsidRPr="00477BC4" w:rsidRDefault="00477BC4" w:rsidP="00477BC4">
      <w:pPr>
        <w:pStyle w:val="Heading1"/>
        <w:numPr>
          <w:ilvl w:val="0"/>
          <w:numId w:val="0"/>
        </w:numPr>
        <w:rPr>
          <w:rFonts w:cs="Arial"/>
        </w:rPr>
      </w:pPr>
      <w:bookmarkStart w:id="13" w:name="_Toc399769692"/>
      <w:r>
        <w:rPr>
          <w:rFonts w:cs="Arial"/>
        </w:rPr>
        <w:t>Glossar</w:t>
      </w:r>
      <w:bookmarkEnd w:id="13"/>
    </w:p>
    <w:p w:rsidR="00477BC4" w:rsidRPr="003B7DBC" w:rsidRDefault="003B7DBC" w:rsidP="003B7DBC">
      <w:pPr>
        <w:rPr>
          <w:rFonts w:ascii="Arial" w:hAnsi="Arial" w:cs="Arial"/>
        </w:rPr>
      </w:pPr>
      <w:r w:rsidRPr="003B7DBC">
        <w:rPr>
          <w:rFonts w:ascii="Arial" w:hAnsi="Arial" w:cs="Arial"/>
        </w:rPr>
        <w:t>3D-Schach ist ein dreidimensionales Brettspiel, das auf mehreren Ebenen basiert. Es besteht aus 32 Spielfiguren (16 weiße Figuren und 16 schwarze Figuren). Es gibt 6 Arten von Spielfiguren (Bauer, Turm, Pferd, Läufer, Dame und König). Jede Spielf</w:t>
      </w:r>
      <w:r w:rsidRPr="003B7DBC">
        <w:rPr>
          <w:rFonts w:ascii="Arial" w:hAnsi="Arial" w:cs="Arial"/>
        </w:rPr>
        <w:t>i</w:t>
      </w:r>
      <w:r w:rsidRPr="003B7DBC">
        <w:rPr>
          <w:rFonts w:ascii="Arial" w:hAnsi="Arial" w:cs="Arial"/>
        </w:rPr>
        <w:t xml:space="preserve">gur hat bestimmte Regel, wie man sie bewegen darf. Die Art des 3D-Schachs heißt Star-Track-Schach. Das ist eine besondere Variante des klassischen Schachspiels, die immer wieder in populären Medien auftaucht. Die Regeln beim 3D-Schach sind ähnlich, wie  beim 2D-Schach, werden aber ergänzt, da es mehrere Ebenen gibt.  </w:t>
      </w:r>
    </w:p>
    <w:sectPr w:rsidR="00477BC4" w:rsidRPr="003B7DBC" w:rsidSect="00CE0EA3">
      <w:footerReference w:type="even" r:id="rId9"/>
      <w:footerReference w:type="default" r:id="rId10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23" w:rsidRDefault="00CD5523">
      <w:r>
        <w:separator/>
      </w:r>
    </w:p>
  </w:endnote>
  <w:endnote w:type="continuationSeparator" w:id="0">
    <w:p w:rsidR="00CD5523" w:rsidRDefault="00CD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7D" w:rsidRDefault="005856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67D" w:rsidRDefault="0058567D">
    <w:pPr>
      <w:pStyle w:val="Index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7D" w:rsidRDefault="005856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D3E">
      <w:rPr>
        <w:rStyle w:val="PageNumber"/>
        <w:noProof/>
      </w:rPr>
      <w:t>3</w:t>
    </w:r>
    <w:r>
      <w:rPr>
        <w:rStyle w:val="PageNumber"/>
      </w:rPr>
      <w:fldChar w:fldCharType="end"/>
    </w:r>
  </w:p>
  <w:p w:rsidR="0058567D" w:rsidRDefault="00585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23" w:rsidRDefault="00CD5523">
      <w:r>
        <w:separator/>
      </w:r>
    </w:p>
  </w:footnote>
  <w:footnote w:type="continuationSeparator" w:id="0">
    <w:p w:rsidR="00CD5523" w:rsidRDefault="00CD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3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26BA70FF"/>
    <w:multiLevelType w:val="multilevel"/>
    <w:tmpl w:val="DA3258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6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7">
    <w:nsid w:val="3E1618CD"/>
    <w:multiLevelType w:val="hybridMultilevel"/>
    <w:tmpl w:val="F9F00A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10">
    <w:nsid w:val="75620C94"/>
    <w:multiLevelType w:val="hybridMultilevel"/>
    <w:tmpl w:val="71B21C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9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C4"/>
    <w:rsid w:val="00095F17"/>
    <w:rsid w:val="000B4D3E"/>
    <w:rsid w:val="00167C19"/>
    <w:rsid w:val="00271077"/>
    <w:rsid w:val="002C3826"/>
    <w:rsid w:val="002F405E"/>
    <w:rsid w:val="003252B3"/>
    <w:rsid w:val="003558F3"/>
    <w:rsid w:val="003949E4"/>
    <w:rsid w:val="00396392"/>
    <w:rsid w:val="003B7DBC"/>
    <w:rsid w:val="00427330"/>
    <w:rsid w:val="00477BC4"/>
    <w:rsid w:val="004A487C"/>
    <w:rsid w:val="004A5C6C"/>
    <w:rsid w:val="005145FA"/>
    <w:rsid w:val="00561C3A"/>
    <w:rsid w:val="0058567D"/>
    <w:rsid w:val="006A1FFB"/>
    <w:rsid w:val="00770A1F"/>
    <w:rsid w:val="00794BED"/>
    <w:rsid w:val="008B5DE6"/>
    <w:rsid w:val="00931B2C"/>
    <w:rsid w:val="009B1027"/>
    <w:rsid w:val="009D005E"/>
    <w:rsid w:val="00B87710"/>
    <w:rsid w:val="00C02F83"/>
    <w:rsid w:val="00CD5523"/>
    <w:rsid w:val="00CE0EA3"/>
    <w:rsid w:val="00D6095F"/>
    <w:rsid w:val="00EB52A5"/>
    <w:rsid w:val="00F1468F"/>
    <w:rsid w:val="00FA0CAC"/>
    <w:rsid w:val="00F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02F83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Heading4">
    <w:name w:val="heading 4"/>
    <w:basedOn w:val="Basis-berschrift"/>
    <w:next w:val="BodyText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Heading5">
    <w:name w:val="heading 5"/>
    <w:basedOn w:val="Basis-berschrift"/>
    <w:next w:val="BodyText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Heading6">
    <w:name w:val="heading 6"/>
    <w:basedOn w:val="Basis-berschrift"/>
    <w:next w:val="BodyText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Basis-berschrift"/>
    <w:next w:val="BodyText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Basis-berschrift"/>
    <w:next w:val="BodyText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Basis-berschrift"/>
    <w:next w:val="BodyText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-berschrift">
    <w:name w:val="Basis-Überschrift"/>
    <w:basedOn w:val="Normal"/>
    <w:next w:val="BodyText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">
    <w:name w:val="Body Text"/>
    <w:basedOn w:val="Normal"/>
    <w:pPr>
      <w:spacing w:before="120" w:after="120"/>
    </w:pPr>
  </w:style>
  <w:style w:type="paragraph" w:customStyle="1" w:styleId="Basis-Funote">
    <w:name w:val="Basis-Fußnot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BodyText"/>
    <w:pPr>
      <w:keepLines/>
      <w:ind w:left="1080" w:right="720"/>
    </w:pPr>
    <w:rPr>
      <w:i/>
    </w:rPr>
  </w:style>
  <w:style w:type="paragraph" w:styleId="Caption">
    <w:name w:val="caption"/>
    <w:basedOn w:val="Grafik"/>
    <w:next w:val="Normal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BodyText"/>
    <w:next w:val="Caption"/>
    <w:pPr>
      <w:keepNext/>
      <w:spacing w:line="240" w:lineRule="auto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Bezeichnung">
    <w:name w:val="Bezeichnung"/>
    <w:basedOn w:val="Basis-berschrift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Basis-Funote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basedOn w:val="DefaultParagraphFont"/>
    <w:semiHidden/>
    <w:rPr>
      <w:rFonts w:ascii="Palatino" w:hAnsi="Palatino"/>
      <w:vertAlign w:val="superscript"/>
    </w:rPr>
  </w:style>
  <w:style w:type="paragraph" w:styleId="FootnoteText">
    <w:name w:val="footnote text"/>
    <w:basedOn w:val="Normal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Header">
    <w:name w:val="header"/>
    <w:basedOn w:val="Normal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Normal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Heading">
    <w:name w:val="index heading"/>
    <w:basedOn w:val="Normal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  <w:sz w:val="20"/>
    </w:rPr>
  </w:style>
  <w:style w:type="character" w:styleId="PageNumber">
    <w:name w:val="page number"/>
    <w:basedOn w:val="DefaultParagraphFont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BodyText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TableofAuthoritie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Normal"/>
    <w:pPr>
      <w:tabs>
        <w:tab w:val="right" w:leader="dot" w:pos="8640"/>
      </w:tabs>
      <w:spacing w:line="240" w:lineRule="auto"/>
      <w:ind w:right="1440"/>
    </w:pPr>
  </w:style>
  <w:style w:type="paragraph" w:styleId="TableofFigures">
    <w:name w:val="table of figures"/>
    <w:basedOn w:val="Basis-Verzeichnis"/>
    <w:semiHidden/>
    <w:pPr>
      <w:ind w:left="720" w:right="0" w:hanging="720"/>
    </w:pPr>
  </w:style>
  <w:style w:type="paragraph" w:styleId="TOAHeading">
    <w:name w:val="toa heading"/>
    <w:basedOn w:val="berschriftAbschnitt"/>
    <w:next w:val="TableofAuthorities"/>
    <w:semiHidden/>
    <w:pPr>
      <w:spacing w:after="120"/>
    </w:pPr>
  </w:style>
  <w:style w:type="paragraph" w:styleId="TOC1">
    <w:name w:val="toc 1"/>
    <w:basedOn w:val="Normal"/>
    <w:next w:val="Normal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TOC4">
    <w:name w:val="toc 4"/>
    <w:basedOn w:val="Basis-Verzeichnis"/>
    <w:semiHidden/>
    <w:pPr>
      <w:ind w:left="1080"/>
    </w:pPr>
  </w:style>
  <w:style w:type="paragraph" w:styleId="TOC5">
    <w:name w:val="toc 5"/>
    <w:basedOn w:val="Basis-Verzeichnis"/>
    <w:semiHidden/>
    <w:pPr>
      <w:ind w:left="1440"/>
    </w:pPr>
  </w:style>
  <w:style w:type="paragraph" w:styleId="TOC6">
    <w:name w:val="toc 6"/>
    <w:basedOn w:val="Basis-Verzeichnis"/>
    <w:semiHidden/>
    <w:pPr>
      <w:ind w:left="1800"/>
    </w:pPr>
  </w:style>
  <w:style w:type="paragraph" w:styleId="TOC7">
    <w:name w:val="toc 7"/>
    <w:basedOn w:val="Basis-Verzeichnis"/>
    <w:semiHidden/>
    <w:pPr>
      <w:ind w:left="2160"/>
    </w:pPr>
  </w:style>
  <w:style w:type="paragraph" w:styleId="TOC8">
    <w:name w:val="toc 8"/>
    <w:basedOn w:val="Basis-Verzeichnis"/>
    <w:semiHidden/>
    <w:pPr>
      <w:ind w:left="2520"/>
    </w:pPr>
  </w:style>
  <w:style w:type="paragraph" w:styleId="TOC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BodyText"/>
    <w:pPr>
      <w:spacing w:after="60"/>
    </w:pPr>
    <w:rPr>
      <w:i/>
    </w:rPr>
  </w:style>
  <w:style w:type="paragraph" w:customStyle="1" w:styleId="NumerierungEnde">
    <w:name w:val="Numerierung Ende"/>
    <w:basedOn w:val="ListNumber"/>
    <w:next w:val="BodyText"/>
    <w:pPr>
      <w:spacing w:after="240"/>
    </w:pPr>
  </w:style>
  <w:style w:type="paragraph" w:customStyle="1" w:styleId="NumerierungAnfang">
    <w:name w:val="Numerierung Anfang"/>
    <w:basedOn w:val="ListNumber"/>
    <w:next w:val="ListNumber"/>
    <w:pPr>
      <w:spacing w:before="60"/>
    </w:pPr>
  </w:style>
  <w:style w:type="paragraph" w:customStyle="1" w:styleId="Betreff">
    <w:name w:val="Betreff"/>
    <w:basedOn w:val="BodyText"/>
    <w:next w:val="BodyText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Heading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BodyText"/>
    <w:pPr>
      <w:spacing w:after="240"/>
    </w:pPr>
  </w:style>
  <w:style w:type="paragraph" w:customStyle="1" w:styleId="FuzeileErste">
    <w:name w:val="Fußzeile Erste"/>
    <w:basedOn w:val="Footer"/>
    <w:pPr>
      <w:jc w:val="center"/>
    </w:pPr>
  </w:style>
  <w:style w:type="paragraph" w:customStyle="1" w:styleId="Fuzeilegerade">
    <w:name w:val="Fußzeile gerade"/>
    <w:basedOn w:val="Footer"/>
  </w:style>
  <w:style w:type="paragraph" w:customStyle="1" w:styleId="Fuzeileungerade">
    <w:name w:val="Fußzeile ungerade"/>
    <w:basedOn w:val="Footer"/>
    <w:pPr>
      <w:tabs>
        <w:tab w:val="right" w:pos="0"/>
      </w:tabs>
      <w:jc w:val="right"/>
    </w:pPr>
  </w:style>
  <w:style w:type="paragraph" w:customStyle="1" w:styleId="KopfzeileErste">
    <w:name w:val="Kopfzeile Erste"/>
    <w:basedOn w:val="Header"/>
    <w:pPr>
      <w:jc w:val="center"/>
    </w:pPr>
  </w:style>
  <w:style w:type="paragraph" w:customStyle="1" w:styleId="Kopfzeilegerade">
    <w:name w:val="Kopfzeile gerade"/>
    <w:basedOn w:val="Header"/>
  </w:style>
  <w:style w:type="paragraph" w:customStyle="1" w:styleId="Kopfzeileungerade">
    <w:name w:val="Kopfzeile ungerade"/>
    <w:basedOn w:val="Header"/>
    <w:pPr>
      <w:spacing w:after="800" w:line="300" w:lineRule="atLeast"/>
      <w:ind w:right="-1985"/>
    </w:pPr>
  </w:style>
  <w:style w:type="paragraph" w:customStyle="1" w:styleId="ListeAnfang">
    <w:name w:val="Liste Anfang"/>
    <w:basedOn w:val="List"/>
    <w:next w:val="List"/>
    <w:pPr>
      <w:spacing w:before="60"/>
    </w:pPr>
  </w:style>
  <w:style w:type="paragraph" w:customStyle="1" w:styleId="ListeEnde">
    <w:name w:val="Liste Ende"/>
    <w:basedOn w:val="List"/>
    <w:next w:val="BodyText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le">
    <w:name w:val="Title"/>
    <w:basedOn w:val="Basis-berschrift"/>
    <w:next w:val="Subtitle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Basis-Funot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customStyle="1" w:styleId="Abstract">
    <w:name w:val="Abstract"/>
    <w:basedOn w:val="BodyText"/>
    <w:next w:val="Heading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Normal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Normal"/>
    <w:next w:val="Normal"/>
    <w:pPr>
      <w:spacing w:before="400" w:after="100"/>
    </w:pPr>
    <w:rPr>
      <w:b/>
    </w:rPr>
  </w:style>
  <w:style w:type="paragraph" w:customStyle="1" w:styleId="Bleistift">
    <w:name w:val="Bleistift"/>
    <w:basedOn w:val="Normal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Normal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DefaultParagraphFont"/>
    <w:rPr>
      <w:rFonts w:ascii="Times New Roman" w:hAnsi="Times New Roman"/>
      <w:i/>
      <w:sz w:val="24"/>
    </w:rPr>
  </w:style>
  <w:style w:type="paragraph" w:customStyle="1" w:styleId="Marginalie">
    <w:name w:val="Marginalie"/>
    <w:basedOn w:val="Normal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Normal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Normal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Normal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Normal"/>
    <w:pPr>
      <w:spacing w:line="480" w:lineRule="auto"/>
    </w:pPr>
  </w:style>
  <w:style w:type="paragraph" w:customStyle="1" w:styleId="Rechnung">
    <w:name w:val="Rechnung"/>
    <w:basedOn w:val="Normal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NormalIndent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Heading1"/>
    <w:next w:val="Normal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Normal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Normal"/>
    <w:pPr>
      <w:numPr>
        <w:numId w:val="7"/>
      </w:numPr>
    </w:pPr>
  </w:style>
  <w:style w:type="paragraph" w:customStyle="1" w:styleId="Daten">
    <w:name w:val="Daten"/>
    <w:basedOn w:val="Normal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8B5DE6"/>
    <w:pPr>
      <w:ind w:left="720"/>
      <w:contextualSpacing/>
    </w:pPr>
  </w:style>
  <w:style w:type="paragraph" w:customStyle="1" w:styleId="Default">
    <w:name w:val="Default"/>
    <w:rsid w:val="004A5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CE0E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EA3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E0E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02F83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Heading4">
    <w:name w:val="heading 4"/>
    <w:basedOn w:val="Basis-berschrift"/>
    <w:next w:val="BodyText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Heading5">
    <w:name w:val="heading 5"/>
    <w:basedOn w:val="Basis-berschrift"/>
    <w:next w:val="BodyText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Heading6">
    <w:name w:val="heading 6"/>
    <w:basedOn w:val="Basis-berschrift"/>
    <w:next w:val="BodyText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Basis-berschrift"/>
    <w:next w:val="BodyText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Basis-berschrift"/>
    <w:next w:val="BodyText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Basis-berschrift"/>
    <w:next w:val="BodyText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-berschrift">
    <w:name w:val="Basis-Überschrift"/>
    <w:basedOn w:val="Normal"/>
    <w:next w:val="BodyText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">
    <w:name w:val="Body Text"/>
    <w:basedOn w:val="Normal"/>
    <w:pPr>
      <w:spacing w:before="120" w:after="120"/>
    </w:pPr>
  </w:style>
  <w:style w:type="paragraph" w:customStyle="1" w:styleId="Basis-Funote">
    <w:name w:val="Basis-Fußnot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BodyText"/>
    <w:pPr>
      <w:keepLines/>
      <w:ind w:left="1080" w:right="720"/>
    </w:pPr>
    <w:rPr>
      <w:i/>
    </w:rPr>
  </w:style>
  <w:style w:type="paragraph" w:styleId="Caption">
    <w:name w:val="caption"/>
    <w:basedOn w:val="Grafik"/>
    <w:next w:val="Normal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BodyText"/>
    <w:next w:val="Caption"/>
    <w:pPr>
      <w:keepNext/>
      <w:spacing w:line="240" w:lineRule="auto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Bezeichnung">
    <w:name w:val="Bezeichnung"/>
    <w:basedOn w:val="Basis-berschrift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Basis-Funote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basedOn w:val="DefaultParagraphFont"/>
    <w:semiHidden/>
    <w:rPr>
      <w:rFonts w:ascii="Palatino" w:hAnsi="Palatino"/>
      <w:vertAlign w:val="superscript"/>
    </w:rPr>
  </w:style>
  <w:style w:type="paragraph" w:styleId="FootnoteText">
    <w:name w:val="footnote text"/>
    <w:basedOn w:val="Normal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Header">
    <w:name w:val="header"/>
    <w:basedOn w:val="Normal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Normal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Heading">
    <w:name w:val="index heading"/>
    <w:basedOn w:val="Normal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  <w:sz w:val="20"/>
    </w:rPr>
  </w:style>
  <w:style w:type="character" w:styleId="PageNumber">
    <w:name w:val="page number"/>
    <w:basedOn w:val="DefaultParagraphFont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BodyText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TableofAuthoritie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Normal"/>
    <w:pPr>
      <w:tabs>
        <w:tab w:val="right" w:leader="dot" w:pos="8640"/>
      </w:tabs>
      <w:spacing w:line="240" w:lineRule="auto"/>
      <w:ind w:right="1440"/>
    </w:pPr>
  </w:style>
  <w:style w:type="paragraph" w:styleId="TableofFigures">
    <w:name w:val="table of figures"/>
    <w:basedOn w:val="Basis-Verzeichnis"/>
    <w:semiHidden/>
    <w:pPr>
      <w:ind w:left="720" w:right="0" w:hanging="720"/>
    </w:pPr>
  </w:style>
  <w:style w:type="paragraph" w:styleId="TOAHeading">
    <w:name w:val="toa heading"/>
    <w:basedOn w:val="berschriftAbschnitt"/>
    <w:next w:val="TableofAuthorities"/>
    <w:semiHidden/>
    <w:pPr>
      <w:spacing w:after="120"/>
    </w:pPr>
  </w:style>
  <w:style w:type="paragraph" w:styleId="TOC1">
    <w:name w:val="toc 1"/>
    <w:basedOn w:val="Normal"/>
    <w:next w:val="Normal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TOC4">
    <w:name w:val="toc 4"/>
    <w:basedOn w:val="Basis-Verzeichnis"/>
    <w:semiHidden/>
    <w:pPr>
      <w:ind w:left="1080"/>
    </w:pPr>
  </w:style>
  <w:style w:type="paragraph" w:styleId="TOC5">
    <w:name w:val="toc 5"/>
    <w:basedOn w:val="Basis-Verzeichnis"/>
    <w:semiHidden/>
    <w:pPr>
      <w:ind w:left="1440"/>
    </w:pPr>
  </w:style>
  <w:style w:type="paragraph" w:styleId="TOC6">
    <w:name w:val="toc 6"/>
    <w:basedOn w:val="Basis-Verzeichnis"/>
    <w:semiHidden/>
    <w:pPr>
      <w:ind w:left="1800"/>
    </w:pPr>
  </w:style>
  <w:style w:type="paragraph" w:styleId="TOC7">
    <w:name w:val="toc 7"/>
    <w:basedOn w:val="Basis-Verzeichnis"/>
    <w:semiHidden/>
    <w:pPr>
      <w:ind w:left="2160"/>
    </w:pPr>
  </w:style>
  <w:style w:type="paragraph" w:styleId="TOC8">
    <w:name w:val="toc 8"/>
    <w:basedOn w:val="Basis-Verzeichnis"/>
    <w:semiHidden/>
    <w:pPr>
      <w:ind w:left="2520"/>
    </w:pPr>
  </w:style>
  <w:style w:type="paragraph" w:styleId="TOC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BodyText"/>
    <w:pPr>
      <w:spacing w:after="60"/>
    </w:pPr>
    <w:rPr>
      <w:i/>
    </w:rPr>
  </w:style>
  <w:style w:type="paragraph" w:customStyle="1" w:styleId="NumerierungEnde">
    <w:name w:val="Numerierung Ende"/>
    <w:basedOn w:val="ListNumber"/>
    <w:next w:val="BodyText"/>
    <w:pPr>
      <w:spacing w:after="240"/>
    </w:pPr>
  </w:style>
  <w:style w:type="paragraph" w:customStyle="1" w:styleId="NumerierungAnfang">
    <w:name w:val="Numerierung Anfang"/>
    <w:basedOn w:val="ListNumber"/>
    <w:next w:val="ListNumber"/>
    <w:pPr>
      <w:spacing w:before="60"/>
    </w:pPr>
  </w:style>
  <w:style w:type="paragraph" w:customStyle="1" w:styleId="Betreff">
    <w:name w:val="Betreff"/>
    <w:basedOn w:val="BodyText"/>
    <w:next w:val="BodyText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Heading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BodyText"/>
    <w:pPr>
      <w:spacing w:after="240"/>
    </w:pPr>
  </w:style>
  <w:style w:type="paragraph" w:customStyle="1" w:styleId="FuzeileErste">
    <w:name w:val="Fußzeile Erste"/>
    <w:basedOn w:val="Footer"/>
    <w:pPr>
      <w:jc w:val="center"/>
    </w:pPr>
  </w:style>
  <w:style w:type="paragraph" w:customStyle="1" w:styleId="Fuzeilegerade">
    <w:name w:val="Fußzeile gerade"/>
    <w:basedOn w:val="Footer"/>
  </w:style>
  <w:style w:type="paragraph" w:customStyle="1" w:styleId="Fuzeileungerade">
    <w:name w:val="Fußzeile ungerade"/>
    <w:basedOn w:val="Footer"/>
    <w:pPr>
      <w:tabs>
        <w:tab w:val="right" w:pos="0"/>
      </w:tabs>
      <w:jc w:val="right"/>
    </w:pPr>
  </w:style>
  <w:style w:type="paragraph" w:customStyle="1" w:styleId="KopfzeileErste">
    <w:name w:val="Kopfzeile Erste"/>
    <w:basedOn w:val="Header"/>
    <w:pPr>
      <w:jc w:val="center"/>
    </w:pPr>
  </w:style>
  <w:style w:type="paragraph" w:customStyle="1" w:styleId="Kopfzeilegerade">
    <w:name w:val="Kopfzeile gerade"/>
    <w:basedOn w:val="Header"/>
  </w:style>
  <w:style w:type="paragraph" w:customStyle="1" w:styleId="Kopfzeileungerade">
    <w:name w:val="Kopfzeile ungerade"/>
    <w:basedOn w:val="Header"/>
    <w:pPr>
      <w:spacing w:after="800" w:line="300" w:lineRule="atLeast"/>
      <w:ind w:right="-1985"/>
    </w:pPr>
  </w:style>
  <w:style w:type="paragraph" w:customStyle="1" w:styleId="ListeAnfang">
    <w:name w:val="Liste Anfang"/>
    <w:basedOn w:val="List"/>
    <w:next w:val="List"/>
    <w:pPr>
      <w:spacing w:before="60"/>
    </w:pPr>
  </w:style>
  <w:style w:type="paragraph" w:customStyle="1" w:styleId="ListeEnde">
    <w:name w:val="Liste Ende"/>
    <w:basedOn w:val="List"/>
    <w:next w:val="BodyText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le">
    <w:name w:val="Title"/>
    <w:basedOn w:val="Basis-berschrift"/>
    <w:next w:val="Subtitle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Basis-Funot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customStyle="1" w:styleId="Abstract">
    <w:name w:val="Abstract"/>
    <w:basedOn w:val="BodyText"/>
    <w:next w:val="Heading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Normal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Normal"/>
    <w:next w:val="Normal"/>
    <w:pPr>
      <w:spacing w:before="400" w:after="100"/>
    </w:pPr>
    <w:rPr>
      <w:b/>
    </w:rPr>
  </w:style>
  <w:style w:type="paragraph" w:customStyle="1" w:styleId="Bleistift">
    <w:name w:val="Bleistift"/>
    <w:basedOn w:val="Normal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Normal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DefaultParagraphFont"/>
    <w:rPr>
      <w:rFonts w:ascii="Times New Roman" w:hAnsi="Times New Roman"/>
      <w:i/>
      <w:sz w:val="24"/>
    </w:rPr>
  </w:style>
  <w:style w:type="paragraph" w:customStyle="1" w:styleId="Marginalie">
    <w:name w:val="Marginalie"/>
    <w:basedOn w:val="Normal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Normal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Normal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Normal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Normal"/>
    <w:pPr>
      <w:spacing w:line="480" w:lineRule="auto"/>
    </w:pPr>
  </w:style>
  <w:style w:type="paragraph" w:customStyle="1" w:styleId="Rechnung">
    <w:name w:val="Rechnung"/>
    <w:basedOn w:val="Normal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NormalIndent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Heading1"/>
    <w:next w:val="Normal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Normal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Normal"/>
    <w:pPr>
      <w:numPr>
        <w:numId w:val="7"/>
      </w:numPr>
    </w:pPr>
  </w:style>
  <w:style w:type="paragraph" w:customStyle="1" w:styleId="Daten">
    <w:name w:val="Daten"/>
    <w:basedOn w:val="Normal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8B5DE6"/>
    <w:pPr>
      <w:ind w:left="720"/>
      <w:contextualSpacing/>
    </w:pPr>
  </w:style>
  <w:style w:type="paragraph" w:customStyle="1" w:styleId="Default">
    <w:name w:val="Default"/>
    <w:rsid w:val="004A5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CE0E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EA3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E0E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7CE51F201F45338C396C56C1E8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C5A2-1300-47D1-B36F-31B14012BCC9}"/>
      </w:docPartPr>
      <w:docPartBody>
        <w:p w:rsidR="00641AED" w:rsidRDefault="001A72F5" w:rsidP="001A72F5">
          <w:pPr>
            <w:pStyle w:val="887CE51F201F45338C396C56C1E82BD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334753B15AF46539D34420A0926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93A9-AC29-44D4-8DD1-4CEC1E11CBAD}"/>
      </w:docPartPr>
      <w:docPartBody>
        <w:p w:rsidR="00641AED" w:rsidRDefault="001A72F5" w:rsidP="001A72F5">
          <w:pPr>
            <w:pStyle w:val="2334753B15AF46539D34420A0926024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EAFFED3A523641D18294350E1C7E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8987-902D-40DF-AD20-A3998B20DDE3}"/>
      </w:docPartPr>
      <w:docPartBody>
        <w:p w:rsidR="00641AED" w:rsidRDefault="001A72F5" w:rsidP="001A72F5">
          <w:pPr>
            <w:pStyle w:val="EAFFED3A523641D18294350E1C7ED423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F5"/>
    <w:rsid w:val="001A72F5"/>
    <w:rsid w:val="00641AED"/>
    <w:rsid w:val="00737CE8"/>
    <w:rsid w:val="007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CE51F201F45338C396C56C1E82BD1">
    <w:name w:val="887CE51F201F45338C396C56C1E82BD1"/>
    <w:rsid w:val="001A72F5"/>
  </w:style>
  <w:style w:type="paragraph" w:customStyle="1" w:styleId="2334753B15AF46539D34420A09260246">
    <w:name w:val="2334753B15AF46539D34420A09260246"/>
    <w:rsid w:val="001A72F5"/>
  </w:style>
  <w:style w:type="paragraph" w:customStyle="1" w:styleId="EAFFED3A523641D18294350E1C7ED423">
    <w:name w:val="EAFFED3A523641D18294350E1C7ED423"/>
    <w:rsid w:val="001A72F5"/>
  </w:style>
  <w:style w:type="paragraph" w:customStyle="1" w:styleId="FBFE91DF730F4095950CED65A21FDEAC">
    <w:name w:val="FBFE91DF730F4095950CED65A21FDEAC"/>
    <w:rsid w:val="001A72F5"/>
  </w:style>
  <w:style w:type="paragraph" w:customStyle="1" w:styleId="343DD4E087ED4576843252805B610EF4">
    <w:name w:val="343DD4E087ED4576843252805B610EF4"/>
    <w:rsid w:val="001A72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CE51F201F45338C396C56C1E82BD1">
    <w:name w:val="887CE51F201F45338C396C56C1E82BD1"/>
    <w:rsid w:val="001A72F5"/>
  </w:style>
  <w:style w:type="paragraph" w:customStyle="1" w:styleId="2334753B15AF46539D34420A09260246">
    <w:name w:val="2334753B15AF46539D34420A09260246"/>
    <w:rsid w:val="001A72F5"/>
  </w:style>
  <w:style w:type="paragraph" w:customStyle="1" w:styleId="EAFFED3A523641D18294350E1C7ED423">
    <w:name w:val="EAFFED3A523641D18294350E1C7ED423"/>
    <w:rsid w:val="001A72F5"/>
  </w:style>
  <w:style w:type="paragraph" w:customStyle="1" w:styleId="FBFE91DF730F4095950CED65A21FDEAC">
    <w:name w:val="FBFE91DF730F4095950CED65A21FDEAC"/>
    <w:rsid w:val="001A72F5"/>
  </w:style>
  <w:style w:type="paragraph" w:customStyle="1" w:styleId="343DD4E087ED4576843252805B610EF4">
    <w:name w:val="343DD4E087ED4576843252805B610EF4"/>
    <w:rsid w:val="001A7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4</Pages>
  <Words>607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Lastenheft</vt:lpstr>
      <vt:lpstr>Bericht in der Stilart Aktuell</vt:lpstr>
    </vt:vector>
  </TitlesOfParts>
  <Company>HV Consult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3D-Schach</dc:subject>
  <dc:creator>Helmut Vana</dc:creator>
  <cp:lastModifiedBy>Administration</cp:lastModifiedBy>
  <cp:revision>7</cp:revision>
  <cp:lastPrinted>2001-10-01T17:33:00Z</cp:lastPrinted>
  <dcterms:created xsi:type="dcterms:W3CDTF">2014-09-29T12:28:00Z</dcterms:created>
  <dcterms:modified xsi:type="dcterms:W3CDTF">2014-09-29T14:36:00Z</dcterms:modified>
</cp:coreProperties>
</file>