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A448CF" w14:textId="5C4E586A" w:rsidR="0033051B" w:rsidRPr="00632566" w:rsidRDefault="005143F6" w:rsidP="002C4FCC">
      <w:pPr>
        <w:spacing w:after="0" w:line="240" w:lineRule="auto"/>
        <w:rPr>
          <w:sz w:val="48"/>
          <w:szCs w:val="48"/>
        </w:rPr>
      </w:pPr>
      <w:r>
        <w:rPr>
          <w:sz w:val="48"/>
          <w:szCs w:val="48"/>
        </w:rPr>
        <w:t xml:space="preserve">Independence Neighborhood – </w:t>
      </w:r>
      <w:r w:rsidR="00494268">
        <w:rPr>
          <w:sz w:val="48"/>
          <w:szCs w:val="48"/>
        </w:rPr>
        <w:t xml:space="preserve">Homestead </w:t>
      </w:r>
      <w:r>
        <w:rPr>
          <w:sz w:val="48"/>
          <w:szCs w:val="48"/>
        </w:rPr>
        <w:t>Poolhouse &amp; Amenities</w:t>
      </w:r>
    </w:p>
    <w:p w14:paraId="3889E938" w14:textId="00FEEA91" w:rsidR="0033051B" w:rsidRDefault="005143F6" w:rsidP="0033051B">
      <w:pPr>
        <w:spacing w:after="0" w:line="240" w:lineRule="auto"/>
        <w:jc w:val="both"/>
        <w:rPr>
          <w:i/>
          <w:sz w:val="24"/>
          <w:szCs w:val="24"/>
        </w:rPr>
      </w:pPr>
      <w:r>
        <w:rPr>
          <w:i/>
          <w:sz w:val="24"/>
          <w:szCs w:val="24"/>
        </w:rPr>
        <w:t>Elizabeth</w:t>
      </w:r>
      <w:r w:rsidR="0033051B">
        <w:rPr>
          <w:i/>
          <w:sz w:val="24"/>
          <w:szCs w:val="24"/>
        </w:rPr>
        <w:t>, CO</w:t>
      </w:r>
    </w:p>
    <w:p w14:paraId="1DC4CFC7" w14:textId="77777777" w:rsidR="0033051B" w:rsidRPr="00E65FB1" w:rsidRDefault="0033051B" w:rsidP="0033051B">
      <w:pPr>
        <w:spacing w:after="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  <w:r>
        <w:rPr>
          <w:sz w:val="20"/>
          <w:szCs w:val="20"/>
        </w:rPr>
        <w:tab/>
      </w:r>
    </w:p>
    <w:p w14:paraId="2263D53E" w14:textId="2BC45719" w:rsidR="0033051B" w:rsidRPr="002C4FCC" w:rsidRDefault="002C4FCC" w:rsidP="0033051B">
      <w:pPr>
        <w:spacing w:after="120" w:line="240" w:lineRule="auto"/>
        <w:jc w:val="both"/>
        <w:rPr>
          <w:b/>
          <w:color w:val="F98E2B"/>
          <w:sz w:val="24"/>
          <w:szCs w:val="24"/>
        </w:rPr>
      </w:pPr>
      <w:r w:rsidRPr="002C4FCC">
        <w:rPr>
          <w:bCs/>
          <w:noProof/>
          <w:sz w:val="20"/>
          <w:szCs w:val="20"/>
        </w:rPr>
        <w:drawing>
          <wp:anchor distT="0" distB="0" distL="114300" distR="114300" simplePos="0" relativeHeight="251658240" behindDoc="0" locked="0" layoutInCell="1" allowOverlap="1" wp14:anchorId="08D51800" wp14:editId="050FCAD2">
            <wp:simplePos x="0" y="0"/>
            <wp:positionH relativeFrom="margin">
              <wp:posOffset>3352800</wp:posOffset>
            </wp:positionH>
            <wp:positionV relativeFrom="paragraph">
              <wp:posOffset>27363</wp:posOffset>
            </wp:positionV>
            <wp:extent cx="3044825" cy="1713865"/>
            <wp:effectExtent l="0" t="0" r="3175" b="635"/>
            <wp:wrapSquare wrapText="bothSides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4825" cy="1713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051B" w:rsidRPr="002C4FCC">
        <w:rPr>
          <w:b/>
          <w:color w:val="F98E2B"/>
          <w:sz w:val="24"/>
          <w:szCs w:val="24"/>
        </w:rPr>
        <w:t>Project Details</w:t>
      </w:r>
      <w:r w:rsidR="0033051B" w:rsidRPr="002C4FCC">
        <w:rPr>
          <w:b/>
          <w:color w:val="F98E2B"/>
          <w:sz w:val="24"/>
          <w:szCs w:val="24"/>
        </w:rPr>
        <w:tab/>
      </w:r>
      <w:r w:rsidR="0033051B" w:rsidRPr="002C4FCC">
        <w:rPr>
          <w:b/>
          <w:color w:val="F98E2B"/>
          <w:sz w:val="24"/>
          <w:szCs w:val="24"/>
        </w:rPr>
        <w:tab/>
      </w:r>
      <w:r w:rsidR="0033051B" w:rsidRPr="002C4FCC">
        <w:rPr>
          <w:b/>
          <w:color w:val="F98E2B"/>
          <w:sz w:val="24"/>
          <w:szCs w:val="24"/>
        </w:rPr>
        <w:tab/>
      </w:r>
      <w:r w:rsidR="0033051B" w:rsidRPr="002C4FCC">
        <w:rPr>
          <w:b/>
          <w:color w:val="F98E2B"/>
          <w:sz w:val="24"/>
          <w:szCs w:val="24"/>
        </w:rPr>
        <w:tab/>
      </w:r>
      <w:r w:rsidR="0033051B" w:rsidRPr="002C4FCC">
        <w:rPr>
          <w:b/>
          <w:color w:val="F98E2B"/>
          <w:sz w:val="24"/>
          <w:szCs w:val="24"/>
        </w:rPr>
        <w:tab/>
      </w:r>
    </w:p>
    <w:p w14:paraId="39F09132" w14:textId="3E0DA01D" w:rsidR="00494268" w:rsidRPr="002C4FCC" w:rsidRDefault="0033051B" w:rsidP="002C4FCC">
      <w:pPr>
        <w:tabs>
          <w:tab w:val="right" w:leader="dot" w:pos="5040"/>
        </w:tabs>
        <w:spacing w:after="40" w:line="240" w:lineRule="auto"/>
        <w:jc w:val="both"/>
        <w:rPr>
          <w:bCs/>
          <w:sz w:val="20"/>
          <w:szCs w:val="20"/>
        </w:rPr>
      </w:pPr>
      <w:r w:rsidRPr="0005527C">
        <w:rPr>
          <w:b/>
          <w:sz w:val="20"/>
          <w:szCs w:val="20"/>
        </w:rPr>
        <w:t>Description</w:t>
      </w:r>
      <w:r w:rsidRPr="002C4FCC">
        <w:rPr>
          <w:b/>
          <w:sz w:val="20"/>
          <w:szCs w:val="20"/>
        </w:rPr>
        <w:t>:</w:t>
      </w:r>
      <w:r w:rsidRPr="002C4FCC">
        <w:rPr>
          <w:bCs/>
          <w:sz w:val="20"/>
          <w:szCs w:val="20"/>
        </w:rPr>
        <w:tab/>
      </w:r>
      <w:r w:rsidR="00494268" w:rsidRPr="002C4FCC">
        <w:rPr>
          <w:bCs/>
          <w:sz w:val="20"/>
          <w:szCs w:val="20"/>
        </w:rPr>
        <w:t xml:space="preserve">6,000 sf pool &amp; deck </w:t>
      </w:r>
    </w:p>
    <w:p w14:paraId="37B84EDF" w14:textId="477974F9" w:rsidR="00494268" w:rsidRPr="002C4FCC" w:rsidRDefault="00494268" w:rsidP="002C4FCC">
      <w:pPr>
        <w:tabs>
          <w:tab w:val="right" w:pos="5040"/>
        </w:tabs>
        <w:spacing w:after="40" w:line="240" w:lineRule="auto"/>
        <w:jc w:val="both"/>
        <w:rPr>
          <w:bCs/>
          <w:sz w:val="20"/>
          <w:szCs w:val="20"/>
        </w:rPr>
      </w:pPr>
      <w:r w:rsidRPr="002C4FCC">
        <w:rPr>
          <w:bCs/>
          <w:sz w:val="20"/>
          <w:szCs w:val="20"/>
        </w:rPr>
        <w:tab/>
        <w:t>3,</w:t>
      </w:r>
      <w:r w:rsidR="002C4FCC">
        <w:rPr>
          <w:bCs/>
          <w:sz w:val="20"/>
          <w:szCs w:val="20"/>
        </w:rPr>
        <w:t>875</w:t>
      </w:r>
      <w:r w:rsidRPr="002C4FCC">
        <w:rPr>
          <w:bCs/>
          <w:sz w:val="20"/>
          <w:szCs w:val="20"/>
        </w:rPr>
        <w:t xml:space="preserve"> sf poolhouse &amp; fitness center</w:t>
      </w:r>
    </w:p>
    <w:p w14:paraId="6AF87E18" w14:textId="67A59221" w:rsidR="0033051B" w:rsidRPr="002C4FCC" w:rsidRDefault="00494268" w:rsidP="002C4FCC">
      <w:pPr>
        <w:tabs>
          <w:tab w:val="right" w:pos="5040"/>
        </w:tabs>
        <w:spacing w:after="40" w:line="240" w:lineRule="auto"/>
        <w:jc w:val="both"/>
        <w:rPr>
          <w:bCs/>
          <w:sz w:val="20"/>
          <w:szCs w:val="20"/>
        </w:rPr>
      </w:pPr>
      <w:r w:rsidRPr="002C4FCC">
        <w:rPr>
          <w:bCs/>
          <w:sz w:val="20"/>
          <w:szCs w:val="20"/>
        </w:rPr>
        <w:tab/>
        <w:t>Shade structures, landscaping &amp; trail systems</w:t>
      </w:r>
      <w:r w:rsidR="0033051B" w:rsidRPr="002C4FCC">
        <w:rPr>
          <w:bCs/>
          <w:sz w:val="20"/>
          <w:szCs w:val="20"/>
        </w:rPr>
        <w:t xml:space="preserve"> </w:t>
      </w:r>
    </w:p>
    <w:p w14:paraId="5A0A3F00" w14:textId="5C26C38E" w:rsidR="0033051B" w:rsidRPr="002C4FCC" w:rsidRDefault="0033051B" w:rsidP="002C4FCC">
      <w:pPr>
        <w:tabs>
          <w:tab w:val="right" w:leader="dot" w:pos="5040"/>
        </w:tabs>
        <w:spacing w:after="40" w:line="240" w:lineRule="auto"/>
        <w:jc w:val="both"/>
        <w:rPr>
          <w:bCs/>
          <w:sz w:val="20"/>
          <w:szCs w:val="20"/>
        </w:rPr>
      </w:pPr>
      <w:r w:rsidRPr="0005527C">
        <w:rPr>
          <w:b/>
          <w:sz w:val="20"/>
          <w:szCs w:val="20"/>
        </w:rPr>
        <w:t>Owner</w:t>
      </w:r>
      <w:r w:rsidRPr="002C4FCC">
        <w:rPr>
          <w:b/>
          <w:sz w:val="20"/>
          <w:szCs w:val="20"/>
        </w:rPr>
        <w:t>:</w:t>
      </w:r>
      <w:r w:rsidRPr="002C4FCC">
        <w:rPr>
          <w:bCs/>
          <w:sz w:val="20"/>
          <w:szCs w:val="20"/>
        </w:rPr>
        <w:tab/>
      </w:r>
      <w:r w:rsidR="005143F6" w:rsidRPr="002C4FCC">
        <w:rPr>
          <w:bCs/>
          <w:sz w:val="20"/>
          <w:szCs w:val="20"/>
        </w:rPr>
        <w:t>Craft Companies</w:t>
      </w:r>
    </w:p>
    <w:p w14:paraId="561FCC93" w14:textId="6378790C" w:rsidR="0033051B" w:rsidRPr="002C4FCC" w:rsidRDefault="0033051B" w:rsidP="002C4FCC">
      <w:pPr>
        <w:tabs>
          <w:tab w:val="right" w:leader="dot" w:pos="5040"/>
        </w:tabs>
        <w:spacing w:after="40" w:line="240" w:lineRule="auto"/>
        <w:jc w:val="both"/>
        <w:rPr>
          <w:b/>
          <w:sz w:val="20"/>
          <w:szCs w:val="20"/>
        </w:rPr>
      </w:pPr>
      <w:r w:rsidRPr="0005527C">
        <w:rPr>
          <w:b/>
          <w:sz w:val="20"/>
          <w:szCs w:val="20"/>
        </w:rPr>
        <w:t>Architect</w:t>
      </w:r>
      <w:r w:rsidRPr="002C4FCC">
        <w:rPr>
          <w:b/>
          <w:sz w:val="20"/>
          <w:szCs w:val="20"/>
        </w:rPr>
        <w:t>:</w:t>
      </w:r>
      <w:r w:rsidRPr="002C4FCC">
        <w:rPr>
          <w:bCs/>
          <w:sz w:val="20"/>
          <w:szCs w:val="20"/>
        </w:rPr>
        <w:tab/>
      </w:r>
      <w:r w:rsidR="005143F6" w:rsidRPr="002C4FCC">
        <w:rPr>
          <w:bCs/>
          <w:sz w:val="20"/>
          <w:szCs w:val="20"/>
        </w:rPr>
        <w:t>KGA</w:t>
      </w:r>
      <w:r w:rsidR="00494268" w:rsidRPr="002C4FCC">
        <w:rPr>
          <w:bCs/>
          <w:sz w:val="20"/>
          <w:szCs w:val="20"/>
        </w:rPr>
        <w:t xml:space="preserve"> Studio Architects</w:t>
      </w:r>
    </w:p>
    <w:p w14:paraId="1CF7FA9F" w14:textId="560D8EF4" w:rsidR="0033051B" w:rsidRPr="002C4FCC" w:rsidRDefault="0033051B" w:rsidP="002C4FCC">
      <w:pPr>
        <w:tabs>
          <w:tab w:val="right" w:leader="dot" w:pos="5040"/>
        </w:tabs>
        <w:spacing w:after="40" w:line="240" w:lineRule="auto"/>
        <w:jc w:val="both"/>
        <w:rPr>
          <w:b/>
          <w:sz w:val="20"/>
          <w:szCs w:val="20"/>
        </w:rPr>
      </w:pPr>
      <w:r w:rsidRPr="0005527C">
        <w:rPr>
          <w:b/>
          <w:sz w:val="20"/>
          <w:szCs w:val="20"/>
        </w:rPr>
        <w:t>CM/GC</w:t>
      </w:r>
      <w:r w:rsidRPr="002C4FCC">
        <w:rPr>
          <w:b/>
          <w:sz w:val="20"/>
          <w:szCs w:val="20"/>
        </w:rPr>
        <w:t>:</w:t>
      </w:r>
      <w:r w:rsidRPr="002C4FCC">
        <w:rPr>
          <w:bCs/>
          <w:sz w:val="20"/>
          <w:szCs w:val="20"/>
        </w:rPr>
        <w:tab/>
      </w:r>
      <w:r w:rsidR="00494268" w:rsidRPr="002C4FCC">
        <w:rPr>
          <w:bCs/>
          <w:sz w:val="20"/>
          <w:szCs w:val="20"/>
        </w:rPr>
        <w:t>Waner Construction</w:t>
      </w:r>
    </w:p>
    <w:p w14:paraId="705669B8" w14:textId="296CE96F" w:rsidR="0033051B" w:rsidRPr="002C4FCC" w:rsidRDefault="0033051B" w:rsidP="002C4FCC">
      <w:pPr>
        <w:tabs>
          <w:tab w:val="right" w:leader="dot" w:pos="5040"/>
        </w:tabs>
        <w:spacing w:after="40" w:line="240" w:lineRule="auto"/>
        <w:jc w:val="both"/>
        <w:rPr>
          <w:b/>
          <w:sz w:val="20"/>
          <w:szCs w:val="20"/>
        </w:rPr>
      </w:pPr>
      <w:r w:rsidRPr="0005527C">
        <w:rPr>
          <w:b/>
          <w:sz w:val="20"/>
          <w:szCs w:val="20"/>
        </w:rPr>
        <w:t>Budget</w:t>
      </w:r>
      <w:r w:rsidRPr="002C4FCC">
        <w:rPr>
          <w:b/>
          <w:sz w:val="20"/>
          <w:szCs w:val="20"/>
        </w:rPr>
        <w:t>:</w:t>
      </w:r>
      <w:r w:rsidRPr="002C4FCC">
        <w:rPr>
          <w:bCs/>
          <w:sz w:val="20"/>
          <w:szCs w:val="20"/>
        </w:rPr>
        <w:tab/>
        <w:t>$</w:t>
      </w:r>
      <w:r w:rsidR="00494268" w:rsidRPr="002C4FCC">
        <w:rPr>
          <w:bCs/>
          <w:sz w:val="20"/>
          <w:szCs w:val="20"/>
        </w:rPr>
        <w:t>2.6</w:t>
      </w:r>
      <w:r w:rsidRPr="002C4FCC">
        <w:rPr>
          <w:bCs/>
          <w:sz w:val="20"/>
          <w:szCs w:val="20"/>
        </w:rPr>
        <w:t>M</w:t>
      </w:r>
    </w:p>
    <w:p w14:paraId="3E22AE61" w14:textId="6832AFE7" w:rsidR="0033051B" w:rsidRPr="002C4FCC" w:rsidRDefault="0033051B" w:rsidP="002C4FCC">
      <w:pPr>
        <w:tabs>
          <w:tab w:val="right" w:leader="dot" w:pos="5040"/>
        </w:tabs>
        <w:spacing w:after="40" w:line="240" w:lineRule="auto"/>
        <w:jc w:val="both"/>
        <w:rPr>
          <w:b/>
          <w:sz w:val="20"/>
          <w:szCs w:val="20"/>
        </w:rPr>
      </w:pPr>
      <w:r w:rsidRPr="0005527C">
        <w:rPr>
          <w:b/>
          <w:sz w:val="20"/>
          <w:szCs w:val="20"/>
        </w:rPr>
        <w:t>Completion</w:t>
      </w:r>
      <w:r w:rsidRPr="002C4FCC">
        <w:rPr>
          <w:b/>
          <w:sz w:val="20"/>
          <w:szCs w:val="20"/>
        </w:rPr>
        <w:t>:</w:t>
      </w:r>
      <w:r w:rsidRPr="002C4FCC">
        <w:rPr>
          <w:bCs/>
          <w:sz w:val="20"/>
          <w:szCs w:val="20"/>
        </w:rPr>
        <w:tab/>
      </w:r>
      <w:r w:rsidR="00494268" w:rsidRPr="002C4FCC">
        <w:rPr>
          <w:bCs/>
          <w:sz w:val="20"/>
          <w:szCs w:val="20"/>
        </w:rPr>
        <w:t>N/A</w:t>
      </w:r>
    </w:p>
    <w:p w14:paraId="5388A6DD" w14:textId="58D1B32E" w:rsidR="0033051B" w:rsidRDefault="0033051B" w:rsidP="00C83022">
      <w:pPr>
        <w:tabs>
          <w:tab w:val="right" w:pos="3744"/>
        </w:tabs>
        <w:spacing w:after="0" w:line="240" w:lineRule="auto"/>
        <w:jc w:val="center"/>
        <w:rPr>
          <w:sz w:val="20"/>
          <w:szCs w:val="20"/>
        </w:rPr>
      </w:pPr>
    </w:p>
    <w:p w14:paraId="3C764E24" w14:textId="0CAC7C04" w:rsidR="0033051B" w:rsidRPr="002C4FCC" w:rsidRDefault="0033051B" w:rsidP="002C4FCC">
      <w:pPr>
        <w:spacing w:after="120" w:line="240" w:lineRule="auto"/>
        <w:rPr>
          <w:b/>
          <w:color w:val="F98E2B"/>
          <w:sz w:val="24"/>
          <w:szCs w:val="24"/>
        </w:rPr>
      </w:pPr>
      <w:r w:rsidRPr="002C4FCC">
        <w:rPr>
          <w:b/>
          <w:color w:val="F98E2B"/>
          <w:sz w:val="24"/>
          <w:szCs w:val="24"/>
        </w:rPr>
        <w:t>Project Description</w:t>
      </w:r>
    </w:p>
    <w:p w14:paraId="21A09D76" w14:textId="79764C60" w:rsidR="0033051B" w:rsidRDefault="00494268" w:rsidP="0033051B">
      <w:pPr>
        <w:tabs>
          <w:tab w:val="right" w:pos="3744"/>
        </w:tabs>
        <w:spacing w:after="12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>Homestead</w:t>
      </w:r>
      <w:r w:rsidR="0033051B">
        <w:rPr>
          <w:sz w:val="20"/>
          <w:szCs w:val="20"/>
        </w:rPr>
        <w:t xml:space="preserve"> is a</w:t>
      </w:r>
      <w:r>
        <w:rPr>
          <w:sz w:val="20"/>
          <w:szCs w:val="20"/>
        </w:rPr>
        <w:t>n amenities complex designed to service residents of the Independence neighborhood in Elizabeth, CO. It consists of a pool and pool deck, 3,</w:t>
      </w:r>
      <w:r w:rsidR="002C4FCC">
        <w:rPr>
          <w:sz w:val="20"/>
          <w:szCs w:val="20"/>
        </w:rPr>
        <w:t>875</w:t>
      </w:r>
      <w:r>
        <w:rPr>
          <w:sz w:val="20"/>
          <w:szCs w:val="20"/>
        </w:rPr>
        <w:t xml:space="preserve"> sf new build poolhouse with fitness, and accompanying fine grading, landscaping, trails, and shade structures. The rehabilitation of several historic site buildings and barns </w:t>
      </w:r>
      <w:r w:rsidR="00C83022">
        <w:rPr>
          <w:sz w:val="20"/>
          <w:szCs w:val="20"/>
        </w:rPr>
        <w:t>was contemplated</w:t>
      </w:r>
      <w:r>
        <w:rPr>
          <w:sz w:val="20"/>
          <w:szCs w:val="20"/>
        </w:rPr>
        <w:t xml:space="preserve"> as part of the full site plan.  </w:t>
      </w:r>
      <w:r w:rsidR="0033051B">
        <w:rPr>
          <w:sz w:val="20"/>
          <w:szCs w:val="20"/>
        </w:rPr>
        <w:t xml:space="preserve">   </w:t>
      </w:r>
    </w:p>
    <w:p w14:paraId="29C57E4D" w14:textId="36BC3CB1" w:rsidR="0033051B" w:rsidRPr="002C4FCC" w:rsidRDefault="002C4FCC" w:rsidP="002C4FCC">
      <w:pPr>
        <w:spacing w:after="120" w:line="240" w:lineRule="auto"/>
        <w:rPr>
          <w:b/>
          <w:color w:val="F98E2B"/>
          <w:sz w:val="24"/>
          <w:szCs w:val="24"/>
        </w:rPr>
      </w:pPr>
      <w:r w:rsidRPr="00C83022"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6DA0BF74" wp14:editId="24C84EB0">
            <wp:simplePos x="0" y="0"/>
            <wp:positionH relativeFrom="margin">
              <wp:align>right</wp:align>
            </wp:positionH>
            <wp:positionV relativeFrom="paragraph">
              <wp:posOffset>73025</wp:posOffset>
            </wp:positionV>
            <wp:extent cx="3044952" cy="2232720"/>
            <wp:effectExtent l="0" t="0" r="3175" b="0"/>
            <wp:wrapSquare wrapText="bothSides"/>
            <wp:docPr id="1" name="Picture 1" descr="Diagram, engineering drawing, map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iagram, engineering drawing, map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4952" cy="22327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3051B" w:rsidRPr="002C4FCC">
        <w:rPr>
          <w:b/>
          <w:color w:val="F98E2B"/>
          <w:sz w:val="24"/>
          <w:szCs w:val="24"/>
        </w:rPr>
        <w:t>Scope of Services</w:t>
      </w:r>
    </w:p>
    <w:p w14:paraId="188B1FED" w14:textId="3914F9BF" w:rsidR="0033051B" w:rsidRDefault="00C83022" w:rsidP="0033051B">
      <w:pPr>
        <w:tabs>
          <w:tab w:val="right" w:pos="3744"/>
        </w:tabs>
        <w:spacing w:after="60" w:line="240" w:lineRule="auto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SII was engaged to manage the design and contracting for the project. </w:t>
      </w:r>
      <w:r w:rsidR="0033051B">
        <w:rPr>
          <w:sz w:val="20"/>
          <w:szCs w:val="20"/>
        </w:rPr>
        <w:t xml:space="preserve">Eric Shafran served as the Principal in Charge, Chris Landry served as Project Executive and Cord Green was the Project Controls Manager for the duration of the design and </w:t>
      </w:r>
      <w:r>
        <w:rPr>
          <w:sz w:val="20"/>
          <w:szCs w:val="20"/>
        </w:rPr>
        <w:t xml:space="preserve">contracting </w:t>
      </w:r>
      <w:r w:rsidR="0033051B">
        <w:rPr>
          <w:sz w:val="20"/>
          <w:szCs w:val="20"/>
        </w:rPr>
        <w:t>and all were charged with overseeing and managing virtually all aspects of the project</w:t>
      </w:r>
      <w:r>
        <w:rPr>
          <w:sz w:val="20"/>
          <w:szCs w:val="20"/>
        </w:rPr>
        <w:t xml:space="preserve">. </w:t>
      </w:r>
      <w:r w:rsidR="0033051B">
        <w:rPr>
          <w:sz w:val="20"/>
          <w:szCs w:val="20"/>
        </w:rPr>
        <w:t>Responsibilities included:</w:t>
      </w:r>
    </w:p>
    <w:p w14:paraId="2C54734F" w14:textId="4F1F3AB0" w:rsidR="0033051B" w:rsidRDefault="0033051B" w:rsidP="002C4FCC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 w:rsidRPr="008B413A">
        <w:rPr>
          <w:sz w:val="20"/>
          <w:szCs w:val="20"/>
        </w:rPr>
        <w:t xml:space="preserve">Ongoing development and management of the </w:t>
      </w:r>
      <w:r>
        <w:rPr>
          <w:sz w:val="20"/>
          <w:szCs w:val="20"/>
        </w:rPr>
        <w:t xml:space="preserve">complete </w:t>
      </w:r>
      <w:r w:rsidRPr="008B413A">
        <w:rPr>
          <w:sz w:val="20"/>
          <w:szCs w:val="20"/>
        </w:rPr>
        <w:t>project budget</w:t>
      </w:r>
      <w:r>
        <w:rPr>
          <w:sz w:val="20"/>
          <w:szCs w:val="20"/>
        </w:rPr>
        <w:t>, including monthly management, tracking</w:t>
      </w:r>
      <w:r w:rsidR="00C83022">
        <w:rPr>
          <w:sz w:val="20"/>
          <w:szCs w:val="20"/>
        </w:rPr>
        <w:t>,</w:t>
      </w:r>
      <w:r>
        <w:rPr>
          <w:sz w:val="20"/>
          <w:szCs w:val="20"/>
        </w:rPr>
        <w:t xml:space="preserve"> and reporting to the client of all change orders, contingency usage, budget transfers and commitment levels</w:t>
      </w:r>
    </w:p>
    <w:p w14:paraId="3ED8579F" w14:textId="46329821" w:rsidR="0033051B" w:rsidRDefault="0033051B" w:rsidP="002C4FCC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Close coordination with</w:t>
      </w:r>
      <w:r w:rsidR="00C83022">
        <w:rPr>
          <w:sz w:val="20"/>
          <w:szCs w:val="20"/>
        </w:rPr>
        <w:t xml:space="preserve"> project ownership to develop a strategic, cost-effective, and </w:t>
      </w:r>
      <w:r w:rsidR="00EB2FBB">
        <w:rPr>
          <w:sz w:val="20"/>
          <w:szCs w:val="20"/>
        </w:rPr>
        <w:t>site</w:t>
      </w:r>
      <w:r w:rsidR="00C83022">
        <w:rPr>
          <w:sz w:val="20"/>
          <w:szCs w:val="20"/>
        </w:rPr>
        <w:t xml:space="preserve"> master plan</w:t>
      </w:r>
    </w:p>
    <w:p w14:paraId="1986EA2B" w14:textId="4619FAF5" w:rsidR="00C83022" w:rsidRDefault="00C83022" w:rsidP="002C4FCC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Management of the RFP, interview, selection, and contracting for both the architect and </w:t>
      </w:r>
      <w:r w:rsidR="002C4FCC">
        <w:rPr>
          <w:sz w:val="20"/>
          <w:szCs w:val="20"/>
        </w:rPr>
        <w:t xml:space="preserve">general </w:t>
      </w:r>
      <w:r>
        <w:rPr>
          <w:sz w:val="20"/>
          <w:szCs w:val="20"/>
        </w:rPr>
        <w:t>contractor</w:t>
      </w:r>
    </w:p>
    <w:p w14:paraId="0E0672E2" w14:textId="2E1B7319" w:rsidR="00FF2A88" w:rsidRDefault="00FF2A88" w:rsidP="002C4FCC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Coordination with vendors for fitness FF&amp;E design, pricing, value engineering, and selection</w:t>
      </w:r>
    </w:p>
    <w:p w14:paraId="0CA631E7" w14:textId="7DFBF3EC" w:rsidR="0033051B" w:rsidRPr="008B413A" w:rsidRDefault="00EB2FBB" w:rsidP="002C4FCC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Developed overall </w:t>
      </w:r>
      <w:r w:rsidR="0033051B">
        <w:rPr>
          <w:sz w:val="20"/>
          <w:szCs w:val="20"/>
        </w:rPr>
        <w:t xml:space="preserve">project </w:t>
      </w:r>
      <w:r w:rsidR="0033051B" w:rsidRPr="008B413A">
        <w:rPr>
          <w:sz w:val="20"/>
          <w:szCs w:val="20"/>
        </w:rPr>
        <w:t>schedule</w:t>
      </w:r>
      <w:r w:rsidR="0033051B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that included </w:t>
      </w:r>
      <w:r w:rsidR="0033051B">
        <w:rPr>
          <w:sz w:val="20"/>
          <w:szCs w:val="20"/>
        </w:rPr>
        <w:t xml:space="preserve">design, preconstruction, construction, utility, </w:t>
      </w:r>
      <w:r w:rsidR="00FF2A88">
        <w:rPr>
          <w:sz w:val="20"/>
          <w:szCs w:val="20"/>
        </w:rPr>
        <w:t xml:space="preserve">and </w:t>
      </w:r>
      <w:r w:rsidR="0033051B">
        <w:rPr>
          <w:sz w:val="20"/>
          <w:szCs w:val="20"/>
        </w:rPr>
        <w:t>FF&amp;E milestones</w:t>
      </w:r>
    </w:p>
    <w:p w14:paraId="5ED514CD" w14:textId="7F35535D" w:rsidR="0033051B" w:rsidRDefault="0033051B" w:rsidP="002C4FCC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Oversight of the architectural design team and close tracking of their progress towards both achieving the </w:t>
      </w:r>
      <w:r w:rsidR="007B1C17">
        <w:rPr>
          <w:sz w:val="20"/>
          <w:szCs w:val="20"/>
        </w:rPr>
        <w:t>Homestead’s</w:t>
      </w:r>
      <w:r>
        <w:rPr>
          <w:sz w:val="20"/>
          <w:szCs w:val="20"/>
        </w:rPr>
        <w:t xml:space="preserve"> programmatic and aesthetic/architectural goals, as well as construction cost targets</w:t>
      </w:r>
    </w:p>
    <w:p w14:paraId="2F8BEAEB" w14:textId="77777777" w:rsidR="0033051B" w:rsidRDefault="0033051B" w:rsidP="002C4FCC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>
        <w:rPr>
          <w:sz w:val="20"/>
          <w:szCs w:val="20"/>
        </w:rPr>
        <w:t>Monthly construction draw reviews and daily monitoring and negotiation of potential and realized construction change orders</w:t>
      </w:r>
    </w:p>
    <w:p w14:paraId="532CA19E" w14:textId="71B530D4" w:rsidR="0033051B" w:rsidRPr="008B413A" w:rsidRDefault="0033051B" w:rsidP="002C4FCC">
      <w:pPr>
        <w:pStyle w:val="ListParagraph"/>
        <w:numPr>
          <w:ilvl w:val="0"/>
          <w:numId w:val="1"/>
        </w:numPr>
        <w:tabs>
          <w:tab w:val="right" w:pos="3744"/>
        </w:tabs>
        <w:spacing w:after="120" w:line="240" w:lineRule="auto"/>
        <w:contextualSpacing w:val="0"/>
        <w:jc w:val="both"/>
        <w:rPr>
          <w:sz w:val="20"/>
          <w:szCs w:val="20"/>
        </w:rPr>
      </w:pPr>
      <w:r w:rsidRPr="008B413A">
        <w:rPr>
          <w:sz w:val="20"/>
          <w:szCs w:val="20"/>
        </w:rPr>
        <w:t>Negotiation, engagement and management of contracts with</w:t>
      </w:r>
      <w:r>
        <w:rPr>
          <w:sz w:val="20"/>
          <w:szCs w:val="20"/>
        </w:rPr>
        <w:t xml:space="preserve"> </w:t>
      </w:r>
      <w:r w:rsidRPr="008B413A">
        <w:rPr>
          <w:sz w:val="20"/>
          <w:szCs w:val="20"/>
        </w:rPr>
        <w:t xml:space="preserve">secondary consultants in the fields of </w:t>
      </w:r>
      <w:r>
        <w:rPr>
          <w:sz w:val="20"/>
          <w:szCs w:val="20"/>
        </w:rPr>
        <w:t>geotechnical</w:t>
      </w:r>
      <w:r w:rsidRPr="008B413A">
        <w:rPr>
          <w:sz w:val="20"/>
          <w:szCs w:val="20"/>
        </w:rPr>
        <w:t xml:space="preserve">, </w:t>
      </w:r>
      <w:r>
        <w:rPr>
          <w:sz w:val="20"/>
          <w:szCs w:val="20"/>
        </w:rPr>
        <w:t xml:space="preserve">survey, </w:t>
      </w:r>
      <w:r w:rsidRPr="008B413A">
        <w:rPr>
          <w:sz w:val="20"/>
          <w:szCs w:val="20"/>
        </w:rPr>
        <w:t>network and security design, audio/visual and signage design</w:t>
      </w:r>
    </w:p>
    <w:p w14:paraId="1008AC78" w14:textId="77777777" w:rsidR="00000000" w:rsidRDefault="00000000"/>
    <w:sectPr w:rsidR="000A473C" w:rsidSect="004977B1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8D772F9"/>
    <w:multiLevelType w:val="hybridMultilevel"/>
    <w:tmpl w:val="1BD4D6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45165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051B"/>
    <w:rsid w:val="002C4FCC"/>
    <w:rsid w:val="0033051B"/>
    <w:rsid w:val="003B7F76"/>
    <w:rsid w:val="00494268"/>
    <w:rsid w:val="004977B1"/>
    <w:rsid w:val="005143F6"/>
    <w:rsid w:val="0064465C"/>
    <w:rsid w:val="007B1C17"/>
    <w:rsid w:val="00906A06"/>
    <w:rsid w:val="00B41143"/>
    <w:rsid w:val="00C83022"/>
    <w:rsid w:val="00EB2FBB"/>
    <w:rsid w:val="00FF2A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C5E302"/>
  <w15:chartTrackingRefBased/>
  <w15:docId w15:val="{9F51E9D8-6EA4-4E98-BDC5-73ECEB807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3051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3051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339</Words>
  <Characters>1936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Landry</dc:creator>
  <cp:keywords/>
  <dc:description/>
  <cp:lastModifiedBy>Eric Shafran</cp:lastModifiedBy>
  <cp:revision>7</cp:revision>
  <dcterms:created xsi:type="dcterms:W3CDTF">2023-01-23T18:22:00Z</dcterms:created>
  <dcterms:modified xsi:type="dcterms:W3CDTF">2024-03-20T03:30:00Z</dcterms:modified>
</cp:coreProperties>
</file>