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FA126" w14:textId="459F5CFB" w:rsidR="00083E70" w:rsidRPr="00632566" w:rsidRDefault="005F6636" w:rsidP="00083E70">
      <w:pPr>
        <w:spacing w:after="0" w:line="240" w:lineRule="auto"/>
        <w:jc w:val="both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62572E" wp14:editId="3A6138FD">
            <wp:simplePos x="0" y="0"/>
            <wp:positionH relativeFrom="column">
              <wp:posOffset>3290977</wp:posOffset>
            </wp:positionH>
            <wp:positionV relativeFrom="paragraph">
              <wp:posOffset>202721</wp:posOffset>
            </wp:positionV>
            <wp:extent cx="3513160" cy="2156604"/>
            <wp:effectExtent l="0" t="0" r="0" b="0"/>
            <wp:wrapNone/>
            <wp:docPr id="551953651" name="Picture 1" descr="A building with glass wal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3651" name="Picture 1" descr="A building with glass wall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434" cy="216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C40">
        <w:rPr>
          <w:sz w:val="48"/>
          <w:szCs w:val="48"/>
        </w:rPr>
        <w:t>Tenere Capital</w:t>
      </w:r>
      <w:r w:rsidR="00083E70">
        <w:rPr>
          <w:sz w:val="48"/>
          <w:szCs w:val="48"/>
        </w:rPr>
        <w:tab/>
      </w:r>
      <w:r w:rsidR="00083E70">
        <w:rPr>
          <w:sz w:val="48"/>
          <w:szCs w:val="48"/>
        </w:rPr>
        <w:tab/>
      </w:r>
    </w:p>
    <w:p w14:paraId="2C25DC83" w14:textId="58C4070F" w:rsidR="00083E70" w:rsidRDefault="00083E70" w:rsidP="00083E70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Denver, CO</w:t>
      </w:r>
    </w:p>
    <w:p w14:paraId="43895FC9" w14:textId="0104DD65" w:rsidR="00083E70" w:rsidRPr="00E65FB1" w:rsidRDefault="00083E70" w:rsidP="00083E7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82C85D4" w14:textId="6CAD0B82" w:rsidR="00083E70" w:rsidRPr="00A13E28" w:rsidRDefault="00083E70" w:rsidP="00083E70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Project Details</w:t>
      </w:r>
    </w:p>
    <w:p w14:paraId="2F16C765" w14:textId="662BD088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Description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>2,</w:t>
      </w:r>
      <w:r w:rsidR="00FA3E0A">
        <w:rPr>
          <w:bCs/>
          <w:sz w:val="20"/>
          <w:szCs w:val="20"/>
        </w:rPr>
        <w:t>927</w:t>
      </w:r>
      <w:r w:rsidRPr="00A13E28">
        <w:rPr>
          <w:bCs/>
          <w:sz w:val="20"/>
          <w:szCs w:val="20"/>
        </w:rPr>
        <w:t xml:space="preserve"> sf </w:t>
      </w:r>
      <w:r w:rsidR="00FA3E0A">
        <w:rPr>
          <w:bCs/>
          <w:sz w:val="20"/>
          <w:szCs w:val="20"/>
        </w:rPr>
        <w:t>Tenant Improvement</w:t>
      </w:r>
    </w:p>
    <w:p w14:paraId="17EC3C12" w14:textId="36078E19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Owner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FA3E0A">
        <w:rPr>
          <w:bCs/>
          <w:sz w:val="20"/>
          <w:szCs w:val="20"/>
        </w:rPr>
        <w:t>Tenere Capital</w:t>
      </w:r>
    </w:p>
    <w:p w14:paraId="5CC931DD" w14:textId="1E662FC1" w:rsidR="00083E70" w:rsidRPr="00A13E28" w:rsidRDefault="00083E70" w:rsidP="005F6636">
      <w:pPr>
        <w:tabs>
          <w:tab w:val="right" w:leader="dot" w:pos="5040"/>
        </w:tabs>
        <w:spacing w:after="40" w:line="240" w:lineRule="auto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Architect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FA3E0A">
        <w:rPr>
          <w:bCs/>
          <w:sz w:val="20"/>
          <w:szCs w:val="20"/>
        </w:rPr>
        <w:t>Open Studio</w:t>
      </w:r>
    </w:p>
    <w:p w14:paraId="2D8AD563" w14:textId="6343D397" w:rsidR="00083E70" w:rsidRPr="00A13E28" w:rsidRDefault="00A13E28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General Contractor</w:t>
      </w:r>
      <w:r w:rsidR="00083E70" w:rsidRPr="00A13E28">
        <w:rPr>
          <w:b/>
          <w:sz w:val="20"/>
          <w:szCs w:val="20"/>
        </w:rPr>
        <w:t>:</w:t>
      </w:r>
      <w:r w:rsidR="00083E70" w:rsidRPr="00A13E28">
        <w:rPr>
          <w:bCs/>
          <w:sz w:val="20"/>
          <w:szCs w:val="20"/>
        </w:rPr>
        <w:tab/>
      </w:r>
      <w:r w:rsidR="00FA3E0A">
        <w:rPr>
          <w:bCs/>
          <w:sz w:val="20"/>
          <w:szCs w:val="20"/>
        </w:rPr>
        <w:t>Taurus Builders</w:t>
      </w:r>
    </w:p>
    <w:p w14:paraId="4228F23C" w14:textId="71F8DEB1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Budget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  <w:t>$</w:t>
      </w:r>
      <w:r w:rsidR="00FA3E0A">
        <w:rPr>
          <w:bCs/>
          <w:sz w:val="20"/>
          <w:szCs w:val="20"/>
        </w:rPr>
        <w:t>1.1</w:t>
      </w:r>
      <w:r w:rsidRPr="00A13E28">
        <w:rPr>
          <w:bCs/>
          <w:sz w:val="20"/>
          <w:szCs w:val="20"/>
        </w:rPr>
        <w:t>M</w:t>
      </w:r>
    </w:p>
    <w:p w14:paraId="37E1B546" w14:textId="2BBD5E29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Completion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FA3E0A">
        <w:rPr>
          <w:bCs/>
          <w:sz w:val="20"/>
          <w:szCs w:val="20"/>
        </w:rPr>
        <w:t>Mar</w:t>
      </w:r>
      <w:r w:rsidRPr="00A13E28">
        <w:rPr>
          <w:bCs/>
          <w:sz w:val="20"/>
          <w:szCs w:val="20"/>
        </w:rPr>
        <w:t xml:space="preserve"> </w:t>
      </w:r>
      <w:r w:rsidR="00A13E28" w:rsidRPr="00A13E28">
        <w:rPr>
          <w:bCs/>
          <w:sz w:val="20"/>
          <w:szCs w:val="20"/>
        </w:rPr>
        <w:t>20</w:t>
      </w:r>
      <w:r w:rsidRPr="00A13E28">
        <w:rPr>
          <w:bCs/>
          <w:sz w:val="20"/>
          <w:szCs w:val="20"/>
        </w:rPr>
        <w:t>2</w:t>
      </w:r>
      <w:r w:rsidR="00FA3E0A">
        <w:rPr>
          <w:bCs/>
          <w:sz w:val="20"/>
          <w:szCs w:val="20"/>
        </w:rPr>
        <w:t>2</w:t>
      </w:r>
    </w:p>
    <w:p w14:paraId="68F41139" w14:textId="77777777" w:rsidR="00083E70" w:rsidRDefault="00083E70" w:rsidP="00083E70">
      <w:pPr>
        <w:tabs>
          <w:tab w:val="right" w:pos="3744"/>
        </w:tabs>
        <w:spacing w:after="0" w:line="240" w:lineRule="auto"/>
        <w:jc w:val="both"/>
        <w:rPr>
          <w:sz w:val="20"/>
          <w:szCs w:val="20"/>
        </w:rPr>
      </w:pPr>
    </w:p>
    <w:p w14:paraId="6A06AA53" w14:textId="77777777" w:rsidR="00083E70" w:rsidRPr="00A13E28" w:rsidRDefault="00083E70" w:rsidP="00A13E28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Project Description</w:t>
      </w:r>
    </w:p>
    <w:p w14:paraId="1CC129F7" w14:textId="598334BE" w:rsidR="00083E70" w:rsidRDefault="00FA3E0A" w:rsidP="00083E70">
      <w:pPr>
        <w:tabs>
          <w:tab w:val="right" w:pos="3744"/>
        </w:tabs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Tenere Capital project is a ~3,000 sf tenant improvement at the Cherry Creek office building 240 St. Paul St in</w:t>
      </w:r>
      <w:r w:rsidR="00083E70">
        <w:rPr>
          <w:sz w:val="20"/>
          <w:szCs w:val="20"/>
        </w:rPr>
        <w:t xml:space="preserve"> Denver, CO. </w:t>
      </w:r>
      <w:r w:rsidR="000C2219">
        <w:rPr>
          <w:sz w:val="20"/>
          <w:szCs w:val="20"/>
        </w:rPr>
        <w:t xml:space="preserve">Open Studio designed the core and shell of the main office building as well as the Suite 600 interior for Tenere. </w:t>
      </w:r>
      <w:r w:rsidR="005405F9">
        <w:rPr>
          <w:sz w:val="20"/>
          <w:szCs w:val="20"/>
        </w:rPr>
        <w:t>Interior buildout included a kitchen, four private offices, conference room, copy room, reception area, and trading floor.</w:t>
      </w:r>
    </w:p>
    <w:p w14:paraId="25C8F192" w14:textId="77777777" w:rsidR="00083E70" w:rsidRPr="00A13E28" w:rsidRDefault="00083E70" w:rsidP="00A13E28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Scope of Services</w:t>
      </w:r>
    </w:p>
    <w:p w14:paraId="28E838AB" w14:textId="043F27BD" w:rsidR="00083E70" w:rsidRDefault="00083E70" w:rsidP="00083E70">
      <w:pPr>
        <w:tabs>
          <w:tab w:val="right" w:pos="3744"/>
        </w:tabs>
        <w:spacing w:after="6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Eric Shafran serves as Project Executive for the duration of the design and construction of the </w:t>
      </w:r>
      <w:r w:rsidR="005405F9">
        <w:rPr>
          <w:sz w:val="20"/>
          <w:szCs w:val="20"/>
        </w:rPr>
        <w:t>office buildout</w:t>
      </w:r>
      <w:r>
        <w:rPr>
          <w:sz w:val="20"/>
          <w:szCs w:val="20"/>
        </w:rPr>
        <w:t xml:space="preserve">, overseeing and managing virtually all aspects of the project over its design phase and approximately </w:t>
      </w:r>
      <w:r w:rsidR="005405F9">
        <w:rPr>
          <w:sz w:val="20"/>
          <w:szCs w:val="20"/>
        </w:rPr>
        <w:t>6</w:t>
      </w:r>
      <w:r>
        <w:rPr>
          <w:sz w:val="20"/>
          <w:szCs w:val="20"/>
        </w:rPr>
        <w:t xml:space="preserve">-month construction period. Cord Green </w:t>
      </w:r>
      <w:r w:rsidR="006B5759">
        <w:rPr>
          <w:sz w:val="20"/>
          <w:szCs w:val="20"/>
        </w:rPr>
        <w:t xml:space="preserve">was </w:t>
      </w:r>
      <w:r>
        <w:rPr>
          <w:sz w:val="20"/>
          <w:szCs w:val="20"/>
        </w:rPr>
        <w:t xml:space="preserve">Project Manager on the project. </w:t>
      </w:r>
      <w:r w:rsidR="006B5759">
        <w:rPr>
          <w:sz w:val="20"/>
          <w:szCs w:val="20"/>
        </w:rPr>
        <w:t xml:space="preserve">SII was engaged for a full suite of oversight responsibilities, </w:t>
      </w:r>
      <w:r>
        <w:rPr>
          <w:sz w:val="20"/>
          <w:szCs w:val="20"/>
        </w:rPr>
        <w:t>includ</w:t>
      </w:r>
      <w:r w:rsidR="006B5759">
        <w:rPr>
          <w:sz w:val="20"/>
          <w:szCs w:val="20"/>
        </w:rPr>
        <w:t>ing</w:t>
      </w:r>
      <w:r>
        <w:rPr>
          <w:sz w:val="20"/>
          <w:szCs w:val="20"/>
        </w:rPr>
        <w:t>:</w:t>
      </w:r>
    </w:p>
    <w:p w14:paraId="6FD2CEA9" w14:textId="77777777" w:rsidR="00083E70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 xml:space="preserve">Ongoing development and management of the </w:t>
      </w:r>
      <w:r>
        <w:rPr>
          <w:sz w:val="20"/>
          <w:szCs w:val="20"/>
        </w:rPr>
        <w:t xml:space="preserve">complete </w:t>
      </w:r>
      <w:r w:rsidRPr="008B413A">
        <w:rPr>
          <w:sz w:val="20"/>
          <w:szCs w:val="20"/>
        </w:rPr>
        <w:t>project budget</w:t>
      </w:r>
      <w:r>
        <w:rPr>
          <w:sz w:val="20"/>
          <w:szCs w:val="20"/>
        </w:rPr>
        <w:t>, including cash flow projection</w:t>
      </w:r>
    </w:p>
    <w:p w14:paraId="6F0FDCF0" w14:textId="2594E8FD" w:rsidR="006B5759" w:rsidRDefault="006B5759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Hands-on management of the design process, ensuring coordination between all design professionals</w:t>
      </w:r>
    </w:p>
    <w:p w14:paraId="054F21BC" w14:textId="3DA7F286" w:rsidR="00083E70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Coordination with all contractors and consultants to ensure accurate and timely delivery of </w:t>
      </w:r>
      <w:r w:rsidR="006B5759">
        <w:rPr>
          <w:sz w:val="20"/>
          <w:szCs w:val="20"/>
        </w:rPr>
        <w:t>work product</w:t>
      </w:r>
      <w:r>
        <w:rPr>
          <w:sz w:val="20"/>
          <w:szCs w:val="20"/>
        </w:rPr>
        <w:t xml:space="preserve"> and </w:t>
      </w:r>
      <w:proofErr w:type="gramStart"/>
      <w:r>
        <w:rPr>
          <w:sz w:val="20"/>
          <w:szCs w:val="20"/>
        </w:rPr>
        <w:t>construction</w:t>
      </w:r>
      <w:proofErr w:type="gramEnd"/>
    </w:p>
    <w:p w14:paraId="47CDD1FC" w14:textId="0512CF50" w:rsidR="00083E70" w:rsidRPr="00D01CE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sz w:val="20"/>
          <w:szCs w:val="20"/>
        </w:rPr>
        <w:t>Preparation of monthly pay app</w:t>
      </w:r>
      <w:r w:rsidR="006B5759">
        <w:rPr>
          <w:sz w:val="20"/>
          <w:szCs w:val="20"/>
        </w:rPr>
        <w:t>lication packages</w:t>
      </w:r>
      <w:r>
        <w:rPr>
          <w:sz w:val="20"/>
          <w:szCs w:val="20"/>
        </w:rPr>
        <w:t xml:space="preserve"> to facilitate payment to vendors</w:t>
      </w:r>
    </w:p>
    <w:p w14:paraId="3DFD7C3A" w14:textId="77777777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Tracking of change orders, budget transfers, and contingency usage</w:t>
      </w:r>
    </w:p>
    <w:p w14:paraId="75F21E44" w14:textId="214C2500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Building </w:t>
      </w:r>
      <w:r w:rsidR="006B5759">
        <w:rPr>
          <w:bCs/>
          <w:sz w:val="20"/>
          <w:szCs w:val="20"/>
        </w:rPr>
        <w:t xml:space="preserve">and managing </w:t>
      </w:r>
      <w:r>
        <w:rPr>
          <w:bCs/>
          <w:sz w:val="20"/>
          <w:szCs w:val="20"/>
        </w:rPr>
        <w:t xml:space="preserve">a project schedule to track project </w:t>
      </w:r>
      <w:proofErr w:type="gramStart"/>
      <w:r>
        <w:rPr>
          <w:bCs/>
          <w:sz w:val="20"/>
          <w:szCs w:val="20"/>
        </w:rPr>
        <w:t>progress</w:t>
      </w:r>
      <w:proofErr w:type="gramEnd"/>
    </w:p>
    <w:p w14:paraId="20211DDC" w14:textId="4E567B8E" w:rsidR="00083E70" w:rsidRPr="00717519" w:rsidRDefault="006B5759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Oversight of </w:t>
      </w:r>
      <w:r w:rsidR="00083E70">
        <w:rPr>
          <w:bCs/>
          <w:sz w:val="20"/>
          <w:szCs w:val="20"/>
        </w:rPr>
        <w:t xml:space="preserve">the </w:t>
      </w:r>
      <w:r>
        <w:rPr>
          <w:bCs/>
          <w:sz w:val="20"/>
          <w:szCs w:val="20"/>
        </w:rPr>
        <w:t xml:space="preserve">entitlements and </w:t>
      </w:r>
      <w:r w:rsidR="00083E70">
        <w:rPr>
          <w:bCs/>
          <w:sz w:val="20"/>
          <w:szCs w:val="20"/>
        </w:rPr>
        <w:t>permitting process</w:t>
      </w:r>
    </w:p>
    <w:p w14:paraId="31834136" w14:textId="4EE57E09" w:rsidR="00083E70" w:rsidRPr="00717519" w:rsidRDefault="00083E70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Management of </w:t>
      </w:r>
      <w:r w:rsidR="006B5759">
        <w:rPr>
          <w:bCs/>
          <w:sz w:val="20"/>
          <w:szCs w:val="20"/>
        </w:rPr>
        <w:t xml:space="preserve">procurement and installation of </w:t>
      </w:r>
      <w:r>
        <w:rPr>
          <w:bCs/>
          <w:sz w:val="20"/>
          <w:szCs w:val="20"/>
        </w:rPr>
        <w:t>furniture, fixtures, and equipment</w:t>
      </w:r>
    </w:p>
    <w:p w14:paraId="08C54E4E" w14:textId="746B8640" w:rsidR="00A13E28" w:rsidRPr="005405F9" w:rsidRDefault="00A13E28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Selection, negotiation and contracting of general contractor; ongoing construction management, pay application review, change order negotiation, construction inspection and </w:t>
      </w:r>
      <w:proofErr w:type="gramStart"/>
      <w:r>
        <w:rPr>
          <w:bCs/>
          <w:sz w:val="20"/>
          <w:szCs w:val="20"/>
        </w:rPr>
        <w:t>review</w:t>
      </w:r>
      <w:proofErr w:type="gramEnd"/>
    </w:p>
    <w:p w14:paraId="1B555EE2" w14:textId="4848EAA2" w:rsidR="005405F9" w:rsidRPr="00A13E28" w:rsidRDefault="005405F9" w:rsidP="00A13E28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Management of low voltage contractors, including security, data, and audio/visual</w:t>
      </w:r>
    </w:p>
    <w:sectPr w:rsidR="005405F9" w:rsidRPr="00A13E28" w:rsidSect="00A13E2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772F9"/>
    <w:multiLevelType w:val="hybridMultilevel"/>
    <w:tmpl w:val="31FCF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70"/>
    <w:rsid w:val="00083E70"/>
    <w:rsid w:val="000C2219"/>
    <w:rsid w:val="000C2F12"/>
    <w:rsid w:val="005405F9"/>
    <w:rsid w:val="005F6636"/>
    <w:rsid w:val="006B5759"/>
    <w:rsid w:val="00A13E28"/>
    <w:rsid w:val="00D65A60"/>
    <w:rsid w:val="00DE0C40"/>
    <w:rsid w:val="00FA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74B1"/>
  <w15:chartTrackingRefBased/>
  <w15:docId w15:val="{D46708F7-33E6-4C7B-8EFA-9F679202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 Green</dc:creator>
  <cp:keywords/>
  <dc:description/>
  <cp:lastModifiedBy>Cord Green</cp:lastModifiedBy>
  <cp:revision>6</cp:revision>
  <dcterms:created xsi:type="dcterms:W3CDTF">2019-08-15T17:16:00Z</dcterms:created>
  <dcterms:modified xsi:type="dcterms:W3CDTF">2023-09-27T21:09:00Z</dcterms:modified>
</cp:coreProperties>
</file>