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40" w:after="255"/>
      </w:pPr>
      <w:r>
        <w:rPr>
          <w:rFonts w:ascii="Arial" w:hAnsi="Arial" w:cs="Arial"/>
          <w:sz w:val="48"/>
          <w:sz-cs w:val="48"/>
          <w:b/>
          <w:color w:val="4A3321"/>
        </w:rPr>
        <w:t xml:space="preserve">Caficultura de Especialidad o Tradicional: ¿Debo Atreverme? La Guía para Innovar en la Finca sin Arriesgar el Patrimonio Familiar</w:t>
      </w:r>
    </w:p>
    <w:p>
      <w:pPr/>
      <w:r>
        <w:rPr>
          <w:rFonts w:ascii="Times New Roman" w:hAnsi="Times New Roman" w:cs="Times New Roman"/>
          <w:sz w:val="24"/>
          <w:sz-cs w:val="24"/>
          <w:color w:val="000000"/>
        </w:rPr>
        <w:t xml:space="preserve"/>
      </w:r>
    </w:p>
    <w:p>
      <w:pPr/>
      <w:r>
        <w:rPr>
          <w:rFonts w:ascii="Arial" w:hAnsi="Arial" w:cs="Arial"/>
          <w:sz w:val="22"/>
          <w:sz-cs w:val="22"/>
          <w:b/>
          <w:color w:val="1A1A1A"/>
        </w:rPr>
        <w:t xml:space="preserve">Por: The Coffee Five</w:t>
      </w:r>
    </w:p>
    <w:p>
      <w:pPr>
        <w:spacing w:after="150"/>
      </w:pPr>
      <w:r>
        <w:rPr>
          <w:rFonts w:ascii="Arial" w:hAnsi="Arial" w:cs="Arial"/>
          <w:sz w:val="32"/>
          <w:sz-cs w:val="32"/>
          <w:b/>
          <w:color w:val="5C3A21"/>
        </w:rPr>
        <w:t xml:space="preserve">Introducción: El Dilema en el Cafetal y el Desafío Generacional</w:t>
      </w:r>
    </w:p>
    <w:p>
      <w:pPr>
        <w:jc w:val="both"/>
        <w:spacing w:after="180"/>
      </w:pPr>
      <w:r>
        <w:rPr>
          <w:rFonts w:ascii="Arial" w:hAnsi="Arial" w:cs="Arial"/>
          <w:sz w:val="22"/>
          <w:sz-cs w:val="22"/>
          <w:color w:val="1A1A1A"/>
        </w:rPr>
        <w:t xml:space="preserve">Para miles de jóvenes en familias caficultoras tradicionales, el acceso a las redes sociales ha abierto una ventana fascinante al mundo del café de especialidad. A través de las pantallas, vemos procesos innovadores, perfiles sensoriales exóticos y la promesa tentadora de precios diferenciados. Sin embargo, al apagar el teléfono y enfrentar la realidad del hogar, intentar convencer a nuestros padres y abuelos no es tarea fácil.</w:t>
      </w:r>
    </w:p>
    <w:p>
      <w:pPr>
        <w:jc w:val="both"/>
        <w:spacing w:after="330"/>
      </w:pPr>
      <w:r>
        <w:rPr>
          <w:rFonts w:ascii="Arial" w:hAnsi="Arial" w:cs="Arial"/>
          <w:sz w:val="22"/>
          <w:sz-cs w:val="22"/>
          <w:color w:val="1A1A1A"/>
        </w:rPr>
        <w:t xml:space="preserve">Para las generaciones mayores, que han dedicado décadas o siglos a consolidar un conocimiento empírico, la especialidad genera dudas razonables: </w:t>
      </w:r>
      <w:r>
        <w:rPr>
          <w:rFonts w:ascii="Arial" w:hAnsi="Arial" w:cs="Arial"/>
          <w:sz w:val="22"/>
          <w:sz-cs w:val="22"/>
          <w:i/>
          <w:color w:val="1A1A1A"/>
        </w:rPr>
        <w:t xml:space="preserve">¿Vale la pena invertir más tiempo, más trabajo y más dinero en algo que no conocemos a fondo?</w:t>
      </w:r>
      <w:r>
        <w:rPr>
          <w:rFonts w:ascii="Arial" w:hAnsi="Arial" w:cs="Arial"/>
          <w:sz w:val="22"/>
          <w:sz-cs w:val="22"/>
          <w:color w:val="1A1A1A"/>
        </w:rPr>
        <w:t xml:space="preserve"> La resistencia al cambio es un mecanismo natural de defensa para proteger el sustento familiar. El secreto para dar el salto no está en imponer ideas, sino en demostrar viabilidad con respeto, técnica y una gestión de riesgo Impecable.</w:t>
      </w:r>
    </w:p>
    <w:p>
      <w:pPr>
        <w:spacing w:after="150"/>
      </w:pPr>
      <w:r>
        <w:rPr>
          <w:rFonts w:ascii="Arial" w:hAnsi="Arial" w:cs="Arial"/>
          <w:sz w:val="32"/>
          <w:sz-cs w:val="32"/>
          <w:b/>
          <w:color w:val="5C3A21"/>
        </w:rPr>
        <w:t xml:space="preserve">1. Ciencia Antes que Tendencias: ¿Por Qué el Contenido de Redes No Es Suficiente?</w:t>
      </w:r>
    </w:p>
    <w:p>
      <w:pPr>
        <w:jc w:val="both"/>
        <w:spacing w:after="180"/>
      </w:pPr>
      <w:r>
        <w:rPr>
          <w:rFonts w:ascii="Arial" w:hAnsi="Arial" w:cs="Arial"/>
          <w:sz w:val="22"/>
          <w:sz-cs w:val="22"/>
          <w:color w:val="1A1A1A"/>
        </w:rPr>
        <w:t xml:space="preserve">El primer error común es basar la estrategia productiva de la finca en videos cortos o publicaciones virales. Aunque existen creadores honestos, la información digital suele estar fragmentada, incompleta o diseñada para geografías distintas a la tuya.</w:t>
      </w:r>
    </w:p>
    <w:p>
      <w:pPr>
        <w:jc w:val="both"/>
        <w:spacing w:after="330"/>
      </w:pPr>
      <w:r>
        <w:rPr>
          <w:rFonts w:ascii="Arial" w:hAnsi="Arial" w:cs="Arial"/>
          <w:sz w:val="22"/>
          <w:sz-cs w:val="22"/>
          <w:color w:val="1A1A1A"/>
        </w:rPr>
        <w:t xml:space="preserve">Para argumentar con solidez frente a tu familia, el punto de partida debe ser académico. En Colombia, contamos con la biblioteca virtual de </w:t>
      </w:r>
      <w:r>
        <w:rPr>
          <w:rFonts w:ascii="Arial" w:hAnsi="Arial" w:cs="Arial"/>
          <w:sz w:val="22"/>
          <w:sz-cs w:val="22"/>
          <w:b/>
          <w:color w:val="1A1A1A"/>
        </w:rPr>
        <w:t xml:space="preserve">Cenicafé</w:t>
      </w:r>
      <w:r>
        <w:rPr>
          <w:rFonts w:ascii="Arial" w:hAnsi="Arial" w:cs="Arial"/>
          <w:sz w:val="22"/>
          <w:sz-cs w:val="22"/>
          <w:color w:val="1A1A1A"/>
        </w:rPr>
        <w:t xml:space="preserve">, un recurso técnico gratuito que contiene décadas de investigación rigurosa. Estudiar los fundamentos de la microbiología y el procesamiento te permitirá hablar con propiedad y evitar errores costosos. Pero aquí surge la primera pregunta clave: </w:t>
      </w:r>
      <w:r>
        <w:rPr>
          <w:rFonts w:ascii="Arial" w:hAnsi="Arial" w:cs="Arial"/>
          <w:sz w:val="22"/>
          <w:sz-cs w:val="22"/>
          <w:i/>
          <w:color w:val="1A1A1A"/>
        </w:rPr>
        <w:t xml:space="preserve">¿Sabes cómo interpretar y adaptar esos manuales científicos a la microclima y variedades específicas de tu finca?</w:t>
      </w:r>
    </w:p>
    <w:p>
      <w:pPr>
        <w:spacing w:after="150"/>
      </w:pPr>
      <w:r>
        <w:rPr>
          <w:rFonts w:ascii="Arial" w:hAnsi="Arial" w:cs="Arial"/>
          <w:sz w:val="32"/>
          <w:sz-cs w:val="32"/>
          <w:b/>
          <w:color w:val="5C3A21"/>
        </w:rPr>
        <w:t xml:space="preserve">2. El Laboratorio Casero: Experimenta sin Empeñar la Finca</w:t>
      </w:r>
    </w:p>
    <w:p>
      <w:pPr>
        <w:jc w:val="both"/>
        <w:spacing w:after="180"/>
      </w:pPr>
      <w:r>
        <w:rPr>
          <w:rFonts w:ascii="Arial" w:hAnsi="Arial" w:cs="Arial"/>
          <w:sz w:val="22"/>
          <w:sz-cs w:val="22"/>
          <w:color w:val="1A1A1A"/>
        </w:rPr>
        <w:t xml:space="preserve">Probar si la especialidad es para ti no exige construir infraestructuras millonarias ni comprar maquinaria importada. Puedes montar un prototipo de experimentación sumamente riguroso con elementos de bajo costo:</w:t>
      </w:r>
    </w:p>
    <w:p>
      <w:pPr>
        <w:ind w:left="720" w:first-line="-720"/>
      </w:pPr>
      <w:r>
        <w:rPr>
          <w:rFonts w:ascii="Arial" w:hAnsi="Arial" w:cs="Arial"/>
          <w:sz w:val="22"/>
          <w:sz-cs w:val="22"/>
          <w:b/>
          <w:color w:val="1A1A1A"/>
        </w:rPr>
        <w:t xml:space="preserve"/>
        <w:tab/>
        <w:t xml:space="preserve">•</w:t>
        <w:tab/>
        <w:t xml:space="preserve">El contenedor:</w:t>
      </w:r>
      <w:r>
        <w:rPr>
          <w:rFonts w:ascii="Arial" w:hAnsi="Arial" w:cs="Arial"/>
          <w:sz w:val="22"/>
          <w:sz-cs w:val="22"/>
          <w:color w:val="1A1A1A"/>
        </w:rPr>
        <w:t xml:space="preserve"> Bolsas plásticas herméticas de alta densidad (tipo GrainPro), ideales para controlar procesos anaeróbicos.</w:t>
      </w:r>
    </w:p>
    <w:p>
      <w:pPr>
        <w:ind w:left="720" w:first-line="-720"/>
        <w:spacing w:after="90"/>
      </w:pPr>
      <w:r>
        <w:rPr>
          <w:rFonts w:ascii="Arial" w:hAnsi="Arial" w:cs="Arial"/>
          <w:sz w:val="22"/>
          <w:sz-cs w:val="22"/>
          <w:b/>
          <w:color w:val="1A1A1A"/>
        </w:rPr>
        <w:t xml:space="preserve"/>
        <w:tab/>
        <w:t xml:space="preserve">•</w:t>
        <w:tab/>
        <w:t xml:space="preserve">La trampa de agua artesanal:</w:t>
      </w:r>
      <w:r>
        <w:rPr>
          <w:rFonts w:ascii="Arial" w:hAnsi="Arial" w:cs="Arial"/>
          <w:sz w:val="22"/>
          <w:sz-cs w:val="22"/>
          <w:color w:val="1A1A1A"/>
        </w:rPr>
        <w:t xml:space="preserve"> Una manguera delgada de acuario conectada a la bolsa y sumergida en una botella plástica de 600 ml con agua, permitiendo la liberación de gases (CO_2) sin dejar entrar oxígeno.</w:t>
      </w:r>
    </w:p>
    <w:p>
      <w:pPr>
        <w:jc w:val="both"/>
        <w:spacing w:before="180" w:after="330"/>
      </w:pPr>
      <w:r>
        <w:rPr>
          <w:rFonts w:ascii="Arial" w:hAnsi="Arial" w:cs="Arial"/>
          <w:sz w:val="22"/>
          <w:sz-cs w:val="22"/>
          <w:color w:val="1A1A1A"/>
        </w:rPr>
        <w:t xml:space="preserve">Con este montaje básico puedes controlar variables como tiempo y temperatura. Sin embargo, medir la fermentación es solo la mitad del trabajo: </w:t>
      </w:r>
      <w:r>
        <w:rPr>
          <w:rFonts w:ascii="Arial" w:hAnsi="Arial" w:cs="Arial"/>
          <w:sz w:val="22"/>
          <w:sz-cs w:val="22"/>
          <w:i/>
          <w:color w:val="1A1A1A"/>
        </w:rPr>
        <w:t xml:space="preserve">¿Tienes claros los límites microbiológicos para evitar que tu lote desarrolle notas acéticas, fenólicas o sobrefermentadas?</w:t>
      </w:r>
    </w:p>
    <w:p>
      <w:pPr>
        <w:spacing w:after="150"/>
      </w:pPr>
      <w:r>
        <w:rPr>
          <w:rFonts w:ascii="Arial" w:hAnsi="Arial" w:cs="Arial"/>
          <w:sz w:val="32"/>
          <w:sz-cs w:val="32"/>
          <w:b/>
          <w:color w:val="5C3A21"/>
        </w:rPr>
        <w:t xml:space="preserve">3. Calendario Estratégico: Proteger el Pico de Cosecha</w:t>
      </w:r>
    </w:p>
    <w:p>
      <w:pPr>
        <w:jc w:val="both"/>
        <w:spacing w:after="225"/>
      </w:pPr>
      <w:r>
        <w:rPr>
          <w:rFonts w:ascii="Arial" w:hAnsi="Arial" w:cs="Arial"/>
          <w:sz w:val="22"/>
          <w:sz-cs w:val="22"/>
          <w:color w:val="1A1A1A"/>
        </w:rPr>
        <w:t xml:space="preserve">El manejo del tiempo y la mano de obra es lo que más preocupa a los caficultores experimentados. Por eso, los experimentos deben planificarse estratégicamente según la maduración de tus cafetales:</w:t>
      </w:r>
    </w:p>
    <w:p>
      <w:pPr>
        <w:jc w:val="center"/>
        <w:spacing w:before="150" w:after="150"/>
      </w:pPr>
      <w:r>
        <w:rPr>
          <w:rFonts w:ascii="Arial" w:hAnsi="Arial" w:cs="Arial"/>
          <w:sz w:val="20"/>
          <w:sz-cs w:val="20"/>
          <w:b/>
          <w:color w:val="4A3321"/>
        </w:rPr>
        <w:t xml:space="preserve">Comportamiento de la Finca</w:t>
      </w:r>
    </w:p>
    <w:p>
      <w:pPr>
        <w:jc w:val="center"/>
        <w:spacing w:before="150" w:after="150"/>
      </w:pPr>
      <w:r>
        <w:rPr>
          <w:rFonts w:ascii="Arial" w:hAnsi="Arial" w:cs="Arial"/>
          <w:sz w:val="20"/>
          <w:sz-cs w:val="20"/>
          <w:b/>
          <w:color w:val="4A3321"/>
        </w:rPr>
        <w:t xml:space="preserve">Momento Ideal para Especialidad</w:t>
      </w:r>
    </w:p>
    <w:p>
      <w:pPr>
        <w:jc w:val="center"/>
        <w:spacing w:before="150" w:after="150"/>
      </w:pPr>
      <w:r>
        <w:rPr>
          <w:rFonts w:ascii="Arial" w:hAnsi="Arial" w:cs="Arial"/>
          <w:sz w:val="20"/>
          <w:sz-cs w:val="20"/>
          <w:b/>
          <w:color w:val="4A3321"/>
        </w:rPr>
        <w:t xml:space="preserve">Fundamento Operativo</w:t>
      </w:r>
    </w:p>
    <w:p>
      <w:pPr>
        <w:jc w:val="center"/>
      </w:pPr>
      <w:r>
        <w:rPr>
          <w:rFonts w:ascii="Arial" w:hAnsi="Arial" w:cs="Arial"/>
          <w:sz w:val="22"/>
          <w:sz-cs w:val="22"/>
          <w:color w:val="1A1A1A"/>
        </w:rPr>
        <w:t xml:space="preserve"> </w:t>
      </w:r>
    </w:p>
    <w:p>
      <w:pPr>
        <w:spacing w:before="150" w:after="150"/>
      </w:pPr>
      <w:r>
        <w:rPr>
          <w:rFonts w:ascii="Arial" w:hAnsi="Arial" w:cs="Arial"/>
          <w:sz w:val="20"/>
          <w:sz-cs w:val="20"/>
          <w:b/>
          <w:color w:val="1A1A1A"/>
        </w:rPr>
        <w:t xml:space="preserve">Fincas con cosecha concentrada y pareja</w:t>
      </w:r>
    </w:p>
    <w:p>
      <w:pPr>
        <w:spacing w:before="150" w:after="150"/>
      </w:pPr>
      <w:r>
        <w:rPr>
          <w:rFonts w:ascii="Arial" w:hAnsi="Arial" w:cs="Arial"/>
          <w:sz w:val="20"/>
          <w:sz-cs w:val="20"/>
          <w:color w:val="1A1A1A"/>
        </w:rPr>
        <w:t xml:space="preserve">Dejar la experimentación </w:t>
      </w:r>
      <w:r>
        <w:rPr>
          <w:rFonts w:ascii="Arial" w:hAnsi="Arial" w:cs="Arial"/>
          <w:sz w:val="20"/>
          <w:sz-cs w:val="20"/>
          <w:b/>
          <w:color w:val="1A1A1A"/>
        </w:rPr>
        <w:t xml:space="preserve">únicamente para el final de la cosecha</w:t>
      </w:r>
      <w:r>
        <w:rPr>
          <w:rFonts w:ascii="Arial" w:hAnsi="Arial" w:cs="Arial"/>
          <w:sz w:val="20"/>
          <w:sz-cs w:val="20"/>
          <w:color w:val="1A1A1A"/>
        </w:rPr>
        <w:t xml:space="preserve">.</w:t>
      </w:r>
    </w:p>
    <w:p>
      <w:pPr>
        <w:spacing w:before="150" w:after="150"/>
      </w:pPr>
      <w:r>
        <w:rPr>
          <w:rFonts w:ascii="Arial" w:hAnsi="Arial" w:cs="Arial"/>
          <w:sz w:val="20"/>
          <w:sz-cs w:val="20"/>
          <w:color w:val="1A1A1A"/>
        </w:rPr>
        <w:t xml:space="preserve">Procesas remanentes sin entorpecer el flujo masivo de café ni saturar la recolección.</w:t>
      </w:r>
    </w:p>
    <w:p>
      <w:pPr>
        <w:spacing w:before="150" w:after="150"/>
      </w:pPr>
      <w:r>
        <w:rPr>
          <w:rFonts w:ascii="Arial" w:hAnsi="Arial" w:cs="Arial"/>
          <w:sz w:val="20"/>
          <w:sz-cs w:val="20"/>
          <w:b/>
          <w:color w:val="1A1A1A"/>
        </w:rPr>
        <w:t xml:space="preserve">Fincas en zonas altas (maduración lenta)</w:t>
      </w:r>
    </w:p>
    <w:p>
      <w:pPr>
        <w:spacing w:before="150" w:after="150"/>
      </w:pPr>
      <w:r>
        <w:rPr>
          <w:rFonts w:ascii="Arial" w:hAnsi="Arial" w:cs="Arial"/>
          <w:sz w:val="20"/>
          <w:sz-cs w:val="20"/>
          <w:color w:val="1A1A1A"/>
        </w:rPr>
        <w:t xml:space="preserve">Trabajar en las etapas lentas: </w:t>
      </w:r>
      <w:r>
        <w:rPr>
          <w:rFonts w:ascii="Arial" w:hAnsi="Arial" w:cs="Arial"/>
          <w:sz w:val="20"/>
          <w:sz-cs w:val="20"/>
          <w:b/>
          <w:color w:val="1A1A1A"/>
        </w:rPr>
        <w:t xml:space="preserve">inicio, final de cosecha, graneos o "re-re"</w:t>
      </w:r>
      <w:r>
        <w:rPr>
          <w:rFonts w:ascii="Arial" w:hAnsi="Arial" w:cs="Arial"/>
          <w:sz w:val="20"/>
          <w:sz-cs w:val="20"/>
          <w:color w:val="1A1A1A"/>
        </w:rPr>
        <w:t xml:space="preserve">.</w:t>
      </w:r>
    </w:p>
    <w:p>
      <w:pPr>
        <w:spacing w:before="150" w:after="150"/>
      </w:pPr>
      <w:r>
        <w:rPr>
          <w:rFonts w:ascii="Arial" w:hAnsi="Arial" w:cs="Arial"/>
          <w:sz w:val="20"/>
          <w:sz-cs w:val="20"/>
          <w:color w:val="1A1A1A"/>
        </w:rPr>
        <w:t xml:space="preserve">Proteges el "pico" para volumen tradicional y aprovechas los flujos bajos para cuidar el microlote.</w:t>
      </w:r>
    </w:p>
    <w:p>
      <w:pPr>
        <w:ind w:left="225" w:right="225"/>
        <w:spacing w:before="525" w:after="555"/>
      </w:pPr>
      <w:r>
        <w:rPr>
          <w:rFonts w:ascii="Arial" w:hAnsi="Arial" w:cs="Arial"/>
          <w:sz w:val="22"/>
          <w:sz-cs w:val="22"/>
          <w:b/>
          <w:i/>
          <w:color w:val="1A1A1A"/>
        </w:rPr>
        <w:t xml:space="preserve">El Riesgo Oculto de los Procesos Naturales:</w:t>
      </w:r>
      <w:r>
        <w:rPr>
          <w:rFonts w:ascii="Arial" w:hAnsi="Arial" w:cs="Arial"/>
          <w:sz w:val="22"/>
          <w:sz-cs w:val="22"/>
          <w:i/>
          <w:color w:val="1A1A1A"/>
        </w:rPr>
        <w:t xml:space="preserve"> Si planeas procesar cafés por la vía Natural (secado en cereza entera), ten en cuenta que estos lotes requieren mucho más tiempo y pueden colapsar tus marquesinas o secadores solares. </w:t>
      </w:r>
      <w:r>
        <w:rPr>
          <w:rFonts w:ascii="Arial" w:hAnsi="Arial" w:cs="Arial"/>
          <w:sz w:val="22"/>
          <w:sz-cs w:val="22"/>
          <w:b/>
          <w:i/>
          <w:color w:val="1A1A1A"/>
        </w:rPr>
        <w:t xml:space="preserve">Nunca trabajes naturales en el pico de cosecha</w:t>
      </w:r>
      <w:r>
        <w:rPr>
          <w:rFonts w:ascii="Arial" w:hAnsi="Arial" w:cs="Arial"/>
          <w:sz w:val="22"/>
          <w:sz-cs w:val="22"/>
          <w:i/>
          <w:color w:val="1A1A1A"/>
        </w:rPr>
        <w:t xml:space="preserve">; restríngelos al final de la temporada o entre graneos. Aún así: ¿Sabes con precisión cuál es la capacidad máxima de secado de tu finca sin arriesgar la calidad del café tradicional?</w:t>
      </w:r>
    </w:p>
    <w:p>
      <w:pPr>
        <w:spacing w:after="150"/>
      </w:pPr>
      <w:r>
        <w:rPr>
          <w:rFonts w:ascii="Arial" w:hAnsi="Arial" w:cs="Arial"/>
          <w:sz w:val="32"/>
          <w:sz-cs w:val="32"/>
          <w:b/>
          <w:color w:val="5C3A21"/>
        </w:rPr>
        <w:t xml:space="preserve">4. La Matemática del Microlote: Evita Pérdidas Innecesarias</w:t>
      </w:r>
    </w:p>
    <w:p>
      <w:pPr>
        <w:jc w:val="both"/>
        <w:spacing w:after="180"/>
      </w:pPr>
      <w:r>
        <w:rPr>
          <w:rFonts w:ascii="Arial" w:hAnsi="Arial" w:cs="Arial"/>
          <w:sz w:val="22"/>
          <w:sz-cs w:val="22"/>
          <w:color w:val="1A1A1A"/>
        </w:rPr>
        <w:t xml:space="preserve">Para evaluar si el experimento es rentable, los números deben ser exactos. En la caficultura aplicamos la relación estándar </w:t>
      </w:r>
      <w:r>
        <w:rPr>
          <w:rFonts w:ascii="Arial" w:hAnsi="Arial" w:cs="Arial"/>
          <w:sz w:val="22"/>
          <w:sz-cs w:val="22"/>
          <w:b/>
          <w:color w:val="1A1A1A"/>
        </w:rPr>
        <w:t xml:space="preserve">5 a 1</w:t>
      </w:r>
      <w:r>
        <w:rPr>
          <w:rFonts w:ascii="Arial" w:hAnsi="Arial" w:cs="Arial"/>
          <w:sz w:val="22"/>
          <w:sz-cs w:val="22"/>
          <w:color w:val="1A1A1A"/>
        </w:rPr>
        <w:t xml:space="preserve"> (5 kg de cereza equivalen a 1 kg de pergamino seco limpio).</w:t>
      </w:r>
    </w:p>
    <w:p>
      <w:pPr>
        <w:jc w:val="both"/>
        <w:spacing w:after="330"/>
      </w:pPr>
      <w:r>
        <w:rPr>
          <w:rFonts w:ascii="Arial" w:hAnsi="Arial" w:cs="Arial"/>
          <w:sz w:val="22"/>
          <w:sz-cs w:val="22"/>
          <w:color w:val="1A1A1A"/>
        </w:rPr>
        <w:t xml:space="preserve">Si tu meta es producir un microlote de </w:t>
      </w:r>
      <w:r>
        <w:rPr>
          <w:rFonts w:ascii="Arial" w:hAnsi="Arial" w:cs="Arial"/>
          <w:sz w:val="22"/>
          <w:sz-cs w:val="22"/>
          <w:b/>
          <w:color w:val="1A1A1A"/>
        </w:rPr>
        <w:t xml:space="preserve">una carga de pergamino seco (125 kg)</w:t>
      </w:r>
      <w:r>
        <w:rPr>
          <w:rFonts w:ascii="Arial" w:hAnsi="Arial" w:cs="Arial"/>
          <w:sz w:val="22"/>
          <w:sz-cs w:val="22"/>
          <w:color w:val="1A1A1A"/>
        </w:rPr>
        <w:t xml:space="preserve">, debes proyectar la recolección de unos </w:t>
      </w:r>
      <w:r>
        <w:rPr>
          <w:rFonts w:ascii="Arial" w:hAnsi="Arial" w:cs="Arial"/>
          <w:sz w:val="22"/>
          <w:sz-cs w:val="22"/>
          <w:b/>
          <w:color w:val="1A1A1A"/>
        </w:rPr>
        <w:t xml:space="preserve">700 kilos de cereza bruta</w:t>
      </w:r>
      <w:r>
        <w:rPr>
          <w:rFonts w:ascii="Arial" w:hAnsi="Arial" w:cs="Arial"/>
          <w:sz w:val="22"/>
          <w:sz-cs w:val="22"/>
          <w:color w:val="1A1A1A"/>
        </w:rPr>
        <w:t xml:space="preserve">. Este margen absorbe la pérdida natural por flotes y pasillas en el tanque. Además, la regla de oro es cosechar 100% granos maduros; la presencia de pintones destruye el perfil de taza con astringencias. La pregunta matemática es: </w:t>
      </w:r>
      <w:r>
        <w:rPr>
          <w:rFonts w:ascii="Arial" w:hAnsi="Arial" w:cs="Arial"/>
          <w:sz w:val="22"/>
          <w:sz-cs w:val="22"/>
          <w:i/>
          <w:color w:val="1A1A1A"/>
        </w:rPr>
        <w:t xml:space="preserve">¿El sobreprecio que obtendrás por esa carga compensa realmente el costo adicional de la recolección selectiva en tu zona?</w:t>
      </w:r>
    </w:p>
    <w:p>
      <w:pPr>
        <w:spacing w:after="150"/>
      </w:pPr>
      <w:r>
        <w:rPr>
          <w:rFonts w:ascii="Arial" w:hAnsi="Arial" w:cs="Arial"/>
          <w:sz w:val="32"/>
          <w:sz-cs w:val="32"/>
          <w:b/>
          <w:color w:val="5C3A21"/>
        </w:rPr>
        <w:t xml:space="preserve">5. Validación Comercial: Romper la Ceguera de Taza</w:t>
      </w:r>
    </w:p>
    <w:p>
      <w:pPr>
        <w:jc w:val="both"/>
        <w:spacing w:after="180"/>
      </w:pPr>
      <w:r>
        <w:rPr>
          <w:rFonts w:ascii="Arial" w:hAnsi="Arial" w:cs="Arial"/>
          <w:sz w:val="22"/>
          <w:sz-cs w:val="22"/>
          <w:color w:val="1A1A1A"/>
        </w:rPr>
        <w:t xml:space="preserve">Una vez secado y reposado el café, el proceso no termina en la bodega. Para saber si el esfuerzo valió la pena, no basta con tu opinión ni la de tus amigos; necesitas retroalimentación objetiva:</w:t>
      </w:r>
    </w:p>
    <w:p>
      <w:pPr>
        <w:ind w:left="720" w:first-line="-720"/>
      </w:pPr>
      <w:r>
        <w:rPr>
          <w:rFonts w:ascii="Arial" w:hAnsi="Arial" w:cs="Arial"/>
          <w:sz w:val="22"/>
          <w:sz-cs w:val="22"/>
          <w:color w:val="1A1A1A"/>
        </w:rPr>
        <w:t xml:space="preserve"/>
        <w:tab/>
        <w:t xml:space="preserve">•</w:t>
        <w:tab/>
        <w:t xml:space="preserve">Lleva muestras a un </w:t>
      </w:r>
      <w:r>
        <w:rPr>
          <w:rFonts w:ascii="Arial" w:hAnsi="Arial" w:cs="Arial"/>
          <w:sz w:val="22"/>
          <w:sz-cs w:val="22"/>
          <w:b/>
          <w:color w:val="1A1A1A"/>
        </w:rPr>
        <w:t xml:space="preserve">laboratorio de catación</w:t>
      </w:r>
      <w:r>
        <w:rPr>
          <w:rFonts w:ascii="Arial" w:hAnsi="Arial" w:cs="Arial"/>
          <w:sz w:val="22"/>
          <w:sz-cs w:val="22"/>
          <w:color w:val="1A1A1A"/>
        </w:rPr>
        <w:t xml:space="preserve"> certificado (SCA).</w:t>
      </w:r>
    </w:p>
    <w:p>
      <w:pPr>
        <w:ind w:left="720" w:first-line="-720"/>
      </w:pPr>
      <w:r>
        <w:rPr>
          <w:rFonts w:ascii="Arial" w:hAnsi="Arial" w:cs="Arial"/>
          <w:sz w:val="22"/>
          <w:sz-cs w:val="22"/>
          <w:color w:val="1A1A1A"/>
        </w:rPr>
        <w:t xml:space="preserve"/>
        <w:tab/>
        <w:t xml:space="preserve">•</w:t>
        <w:tab/>
        <w:t xml:space="preserve">Pide el respaldo del área de calidades de tu </w:t>
      </w:r>
      <w:r>
        <w:rPr>
          <w:rFonts w:ascii="Arial" w:hAnsi="Arial" w:cs="Arial"/>
          <w:sz w:val="22"/>
          <w:sz-cs w:val="22"/>
          <w:b/>
          <w:color w:val="1A1A1A"/>
        </w:rPr>
        <w:t xml:space="preserve">cooperativa local</w:t>
      </w:r>
      <w:r>
        <w:rPr>
          <w:rFonts w:ascii="Arial" w:hAnsi="Arial" w:cs="Arial"/>
          <w:sz w:val="22"/>
          <w:sz-cs w:val="22"/>
          <w:color w:val="1A1A1A"/>
        </w:rPr>
        <w:t xml:space="preserve">.</w:t>
      </w:r>
    </w:p>
    <w:p>
      <w:pPr>
        <w:ind w:left="720" w:first-line="-720"/>
        <w:spacing w:after="90"/>
      </w:pPr>
      <w:r>
        <w:rPr>
          <w:rFonts w:ascii="Arial" w:hAnsi="Arial" w:cs="Arial"/>
          <w:sz w:val="22"/>
          <w:sz-cs w:val="22"/>
          <w:color w:val="1A1A1A"/>
        </w:rPr>
        <w:t xml:space="preserve"/>
        <w:tab/>
        <w:t xml:space="preserve">•</w:t>
        <w:tab/>
        <w:t xml:space="preserve">Aprovecha las redes sociales para conectar con </w:t>
      </w:r>
      <w:r>
        <w:rPr>
          <w:rFonts w:ascii="Arial" w:hAnsi="Arial" w:cs="Arial"/>
          <w:sz w:val="22"/>
          <w:sz-cs w:val="22"/>
          <w:b/>
          <w:color w:val="1A1A1A"/>
        </w:rPr>
        <w:t xml:space="preserve">tostadores o compradores</w:t>
      </w:r>
      <w:r>
        <w:rPr>
          <w:rFonts w:ascii="Arial" w:hAnsi="Arial" w:cs="Arial"/>
          <w:sz w:val="22"/>
          <w:sz-cs w:val="22"/>
          <w:color w:val="1A1A1A"/>
        </w:rPr>
        <w:t xml:space="preserve"> dispuestos a evaluar tus muestras.</w:t>
      </w:r>
    </w:p>
    <w:p>
      <w:pPr>
        <w:spacing w:before="330" w:after="150"/>
      </w:pPr>
      <w:r>
        <w:rPr>
          <w:rFonts w:ascii="Arial" w:hAnsi="Arial" w:cs="Arial"/>
          <w:sz w:val="32"/>
          <w:sz-cs w:val="32"/>
          <w:b/>
          <w:color w:val="5C3A21"/>
        </w:rPr>
        <w:t xml:space="preserve">Conclusión: El Balance Inteligente y la Producción Escalonada</w:t>
      </w:r>
    </w:p>
    <w:p>
      <w:pPr>
        <w:jc w:val="both"/>
        <w:spacing w:after="180"/>
      </w:pPr>
      <w:r>
        <w:rPr>
          <w:rFonts w:ascii="Arial" w:hAnsi="Arial" w:cs="Arial"/>
          <w:sz w:val="22"/>
          <w:sz-cs w:val="22"/>
          <w:color w:val="1A1A1A"/>
        </w:rPr>
        <w:t xml:space="preserve">La decisión de migrar a la especialidad no tiene por qué ser un "todo o nada". La estrategia más inteligente es **escalonada**: procesar un pequeño lote de prueba —por ejemplo, una sola carga— y aprender a balancear la producción.</w:t>
      </w:r>
    </w:p>
    <w:p>
      <w:pPr>
        <w:jc w:val="both"/>
        <w:spacing w:after="450"/>
      </w:pPr>
      <w:r>
        <w:rPr>
          <w:rFonts w:ascii="Arial" w:hAnsi="Arial" w:cs="Arial"/>
          <w:sz w:val="22"/>
          <w:sz-cs w:val="22"/>
          <w:color w:val="1A1A1A"/>
        </w:rPr>
        <w:t xml:space="preserve">Puedes mantener la cosecha principal en el canal tradicional para asegurar la tranquilidad y los ingresos de la finca, mientras utilizas las épocas lentas para desarrollar especialidad. Con los datos reales en la mano, sabrás con certeza si lo ideal para tu negocio es mantener un modelo híbrido, retornar 100% a lo tradicional o hacer la transición completa.</w:t>
      </w:r>
    </w:p>
    <w:p>
      <w:pPr/>
      <w:r>
        <w:rPr>
          <w:rFonts w:ascii="Arial" w:hAnsi="Arial" w:cs="Arial"/>
          <w:sz w:val="22"/>
          <w:sz-cs w:val="22"/>
          <w:color w:val="1A1A1A"/>
        </w:rPr>
        <w:t xml:space="preserve"/>
      </w:r>
    </w:p>
    <w:p>
      <w:pPr>
        <w:jc w:val="center"/>
        <w:ind w:left="300" w:right="300"/>
        <w:spacing w:after="240"/>
      </w:pPr>
      <w:r>
        <w:rPr>
          <w:rFonts w:ascii="Arial" w:hAnsi="Arial" w:cs="Arial"/>
          <w:sz w:val="28"/>
          <w:sz-cs w:val="28"/>
          <w:color w:val="4A3321"/>
        </w:rPr>
        <w:t xml:space="preserve">¿Quieres Diseñar la Estrategia Exacta para Tu Finca sin Poner en Riesgo Tu Capital?</w:t>
      </w:r>
    </w:p>
    <w:p>
      <w:pPr>
        <w:jc w:val="both"/>
        <w:ind w:left="300" w:right="300"/>
        <w:spacing w:after="180"/>
      </w:pPr>
      <w:r>
        <w:rPr>
          <w:rFonts w:ascii="Arial" w:hAnsi="Arial" w:cs="Arial"/>
          <w:sz w:val="22"/>
          <w:sz-cs w:val="22"/>
          <w:color w:val="1A1A1A"/>
        </w:rPr>
        <w:t xml:space="preserve">Cada finca es un universo diferente: la altitud, las variedades, el clima y la capacidad de secado cambian las reglas del juego. Pasar de la teoría a la práctica sin cometer errores costosos requiere acompañamiento técnico personalizado.</w:t>
      </w:r>
    </w:p>
    <w:p>
      <w:pPr>
        <w:jc w:val="both"/>
        <w:ind w:left="300" w:right="300"/>
        <w:spacing w:after="180"/>
      </w:pPr>
      <w:r>
        <w:rPr>
          <w:rFonts w:ascii="Arial" w:hAnsi="Arial" w:cs="Arial"/>
          <w:sz w:val="22"/>
          <w:sz-cs w:val="22"/>
          <w:color w:val="1A1A1A"/>
        </w:rPr>
        <w:t xml:space="preserve">En </w:t>
      </w:r>
      <w:r>
        <w:rPr>
          <w:rFonts w:ascii="Arial" w:hAnsi="Arial" w:cs="Arial"/>
          <w:sz w:val="22"/>
          <w:sz-cs w:val="22"/>
          <w:b/>
          <w:color w:val="1A1A1A"/>
        </w:rPr>
        <w:t xml:space="preserve">The Coffee Five</w:t>
      </w:r>
      <w:r>
        <w:rPr>
          <w:rFonts w:ascii="Arial" w:hAnsi="Arial" w:cs="Arial"/>
          <w:sz w:val="22"/>
          <w:sz-cs w:val="22"/>
          <w:color w:val="1A1A1A"/>
        </w:rPr>
        <w:t xml:space="preserve"> ayudamos a familias caficultoras a diseñar protocolos de procesamiento a medida, calcular costos de producción reales y estructurar ofertas comerciales atractivas para el mercado internacional.</w:t>
      </w:r>
    </w:p>
    <w:p>
      <w:pPr>
        <w:jc w:val="both"/>
        <w:ind w:left="300" w:right="300"/>
        <w:spacing w:after="180"/>
      </w:pPr>
      <w:r>
        <w:rPr>
          <w:rFonts w:ascii="Helvetica" w:hAnsi="Helvetica" w:cs="Helvetica"/>
          <w:sz w:val="22"/>
          <w:sz-cs w:val="22"/>
          <w:color w:val="1A1A1A"/>
        </w:rPr>
        <w:t xml:space="preserve">A</w:t>
      </w:r>
      <w:r>
        <w:rPr>
          <w:rFonts w:ascii="Arial" w:hAnsi="Arial" w:cs="Arial"/>
          <w:sz w:val="22"/>
          <w:sz-cs w:val="22"/>
          <w:b/>
          <w:color w:val="1A1A1A"/>
        </w:rPr>
        <w:t xml:space="preserve">genda una sesión de consultoría técnica con nuestro equipo y transformemos el potencial de tu finca con seguridad y rigor.</w:t>
      </w:r>
    </w:p>
    <w:p>
      <w:pPr>
        <w:spacing w:after="240"/>
      </w:pPr>
      <w:r>
        <w:rPr>
          <w:rFonts w:ascii="Arial" w:hAnsi="Arial" w:cs="Arial"/>
          <w:sz w:val="22"/>
          <w:sz-cs w:val="22"/>
          <w:b/>
          <w:color w:val="1A1A1A"/>
        </w:rPr>
        <w:t xml:space="preserve"/>
      </w:r>
    </w:p>
    <w:p>
      <w:pPr/>
      <w:r>
        <w:rPr>
          <w:rFonts w:ascii="Arial" w:hAnsi="Arial" w:cs="Arial"/>
          <w:sz w:val="22"/>
          <w:sz-cs w:val="22"/>
          <w:b/>
          <w:color w:val="1A1A1A"/>
        </w:rPr>
        <w:t xml:space="preserve"/>
      </w:r>
    </w:p>
    <w:p>
      <w:pPr/>
      <w:r>
        <w:rPr>
          <w:rFonts w:ascii="Arial" w:hAnsi="Arial" w:cs="Arial"/>
          <w:sz w:val="22"/>
          <w:sz-cs w:val="22"/>
          <w:b/>
          <w:color w:val="1A1A1A"/>
        </w:rPr>
        <w:t xml:space="preserve"/>
      </w:r>
    </w:p>
    <w:p>
      <w:pPr>
        <w:spacing w:before="240" w:after="255"/>
      </w:pPr>
      <w:r>
        <w:rPr>
          <w:rFonts w:ascii="Arial" w:hAnsi="Arial" w:cs="Arial"/>
          <w:sz w:val="48"/>
          <w:sz-cs w:val="48"/>
          <w:b/>
          <w:color w:val="4A3321"/>
        </w:rPr>
        <w:t xml:space="preserve">Specialty vs. Traditional Coffee Farming: Should I Dare? The Guide to Innovating on the Farm Without Risking Family Capital</w:t>
      </w:r>
    </w:p>
    <w:p>
      <w:pPr/>
      <w:r>
        <w:rPr>
          <w:rFonts w:ascii="Times" w:hAnsi="Times" w:cs="Times"/>
          <w:sz w:val="24"/>
          <w:sz-cs w:val="24"/>
        </w:rPr>
        <w:t xml:space="preserve"/>
      </w:r>
    </w:p>
    <w:p>
      <w:pPr/>
      <w:r>
        <w:rPr>
          <w:rFonts w:ascii="Arial" w:hAnsi="Arial" w:cs="Arial"/>
          <w:sz w:val="22"/>
          <w:sz-cs w:val="22"/>
          <w:b/>
          <w:color w:val="1A1A1A"/>
        </w:rPr>
        <w:t xml:space="preserve">By: The Coffee Five</w:t>
      </w:r>
    </w:p>
    <w:p>
      <w:pPr>
        <w:spacing w:after="150"/>
      </w:pPr>
      <w:r>
        <w:rPr>
          <w:rFonts w:ascii="Arial" w:hAnsi="Arial" w:cs="Arial"/>
          <w:sz w:val="32"/>
          <w:sz-cs w:val="32"/>
          <w:b/>
          <w:color w:val="5C3A21"/>
        </w:rPr>
        <w:t xml:space="preserve">Introduction: The Coffee Field Dilemma and the Generational Challenge</w:t>
      </w:r>
    </w:p>
    <w:p>
      <w:pPr>
        <w:jc w:val="both"/>
        <w:spacing w:after="180"/>
      </w:pPr>
      <w:r>
        <w:rPr>
          <w:rFonts w:ascii="Arial" w:hAnsi="Arial" w:cs="Arial"/>
          <w:sz w:val="22"/>
          <w:sz-cs w:val="22"/>
          <w:color w:val="1A1A1A"/>
        </w:rPr>
        <w:t xml:space="preserve">For thousands of young people in traditional coffee-farming families, social media has opened a fascinating window into the specialty coffee world. Through our screens, we see innovative processing, exotic sensory profiles, and the tempting promise of premium prices. However, when the screen turns off and we face the reality of the family home, convincing our parents and grandparents is no easy task.</w:t>
      </w:r>
    </w:p>
    <w:p>
      <w:pPr>
        <w:jc w:val="both"/>
        <w:spacing w:after="330"/>
      </w:pPr>
      <w:r>
        <w:rPr>
          <w:rFonts w:ascii="Arial" w:hAnsi="Arial" w:cs="Arial"/>
          <w:sz w:val="22"/>
          <w:sz-cs w:val="22"/>
          <w:color w:val="1A1A1A"/>
        </w:rPr>
        <w:t xml:space="preserve">For older generations who have spent decades or centuries building empirical knowledge, specialty coffee raises valid questions: </w:t>
      </w:r>
      <w:r>
        <w:rPr>
          <w:rFonts w:ascii="Arial" w:hAnsi="Arial" w:cs="Arial"/>
          <w:sz w:val="22"/>
          <w:sz-cs w:val="22"/>
          <w:i/>
          <w:color w:val="1A1A1A"/>
        </w:rPr>
        <w:t xml:space="preserve">Is it worth investing more time, labor, and money into something we don't fully understand?</w:t>
      </w:r>
      <w:r>
        <w:rPr>
          <w:rFonts w:ascii="Arial" w:hAnsi="Arial" w:cs="Arial"/>
          <w:sz w:val="22"/>
          <w:sz-cs w:val="22"/>
          <w:color w:val="1A1A1A"/>
        </w:rPr>
        <w:t xml:space="preserve"> Resistance to change is a natural defense mechanism to protect the family livelihood. The secret to taking the leap is not imposing new ideas, but demonstrating operational viability with respect, sound technique, and flawless risk management.</w:t>
      </w:r>
    </w:p>
    <w:p>
      <w:pPr>
        <w:spacing w:after="150"/>
      </w:pPr>
      <w:r>
        <w:rPr>
          <w:rFonts w:ascii="Arial" w:hAnsi="Arial" w:cs="Arial"/>
          <w:sz w:val="32"/>
          <w:sz-cs w:val="32"/>
          <w:b/>
          <w:color w:val="5C3A21"/>
        </w:rPr>
        <w:t xml:space="preserve">1. Science Over Trends: Why Social Media Content Isn't Enough</w:t>
      </w:r>
    </w:p>
    <w:p>
      <w:pPr>
        <w:jc w:val="both"/>
        <w:spacing w:after="180"/>
      </w:pPr>
      <w:r>
        <w:rPr>
          <w:rFonts w:ascii="Arial" w:hAnsi="Arial" w:cs="Arial"/>
          <w:sz w:val="22"/>
          <w:sz-cs w:val="22"/>
          <w:color w:val="1A1A1A"/>
        </w:rPr>
        <w:t xml:space="preserve">A common mistake is basing your farm's production strategy on short videos or viral posts. While honest content creators exist, digital information is often fragmented, incomplete, or tailored to geographies completely different from your own.</w:t>
      </w:r>
    </w:p>
    <w:p>
      <w:pPr>
        <w:jc w:val="both"/>
        <w:spacing w:after="330"/>
      </w:pPr>
      <w:r>
        <w:rPr>
          <w:rFonts w:ascii="Arial" w:hAnsi="Arial" w:cs="Arial"/>
          <w:sz w:val="22"/>
          <w:sz-cs w:val="22"/>
          <w:color w:val="1A1A1A"/>
        </w:rPr>
        <w:t xml:space="preserve">To build a solid argument for your family, your starting point must be academic. In Colombia, </w:t>
      </w:r>
      <w:r>
        <w:rPr>
          <w:rFonts w:ascii="Arial" w:hAnsi="Arial" w:cs="Arial"/>
          <w:sz w:val="22"/>
          <w:sz-cs w:val="22"/>
          <w:b/>
          <w:color w:val="1A1A1A"/>
        </w:rPr>
        <w:t xml:space="preserve">Cenicafé</w:t>
      </w:r>
      <w:r>
        <w:rPr>
          <w:rFonts w:ascii="Arial" w:hAnsi="Arial" w:cs="Arial"/>
          <w:sz w:val="22"/>
          <w:sz-cs w:val="22"/>
          <w:color w:val="1A1A1A"/>
        </w:rPr>
        <w:t xml:space="preserve"> offers a free virtual library containing decades of rigorous research. Studying the fundamentals of microbiology and processing allows you to speak with technical authority and avoid costly errors. But here arises the first key question: </w:t>
      </w:r>
      <w:r>
        <w:rPr>
          <w:rFonts w:ascii="Arial" w:hAnsi="Arial" w:cs="Arial"/>
          <w:sz w:val="22"/>
          <w:sz-cs w:val="22"/>
          <w:i/>
          <w:color w:val="1A1A1A"/>
        </w:rPr>
        <w:t xml:space="preserve">Do you know how to interpret and adapt those scientific manuals to your farm's specific microclimate and coffee varieties?</w:t>
      </w:r>
    </w:p>
    <w:p>
      <w:pPr>
        <w:spacing w:after="150"/>
      </w:pPr>
      <w:r>
        <w:rPr>
          <w:rFonts w:ascii="Arial" w:hAnsi="Arial" w:cs="Arial"/>
          <w:sz w:val="32"/>
          <w:sz-cs w:val="32"/>
          <w:b/>
          <w:color w:val="5C3A21"/>
        </w:rPr>
        <w:t xml:space="preserve">2. The Home Laboratory: Experiment Without Mortgaging the Farm</w:t>
      </w:r>
    </w:p>
    <w:p>
      <w:pPr>
        <w:jc w:val="both"/>
        <w:spacing w:after="180"/>
      </w:pPr>
      <w:r>
        <w:rPr>
          <w:rFonts w:ascii="Arial" w:hAnsi="Arial" w:cs="Arial"/>
          <w:sz w:val="22"/>
          <w:sz-cs w:val="22"/>
          <w:color w:val="1A1A1A"/>
        </w:rPr>
        <w:t xml:space="preserve">Testing whether specialty coffee is right for you doesn't require building million-dollar infrastructure or buying imported machinery. You can set up a rigorous experimental prototype using low-cost items:</w:t>
      </w:r>
    </w:p>
    <w:p>
      <w:pPr>
        <w:ind w:left="720" w:first-line="-720"/>
      </w:pPr>
      <w:r>
        <w:rPr>
          <w:rFonts w:ascii="Arial" w:hAnsi="Arial" w:cs="Arial"/>
          <w:sz w:val="22"/>
          <w:sz-cs w:val="22"/>
          <w:b/>
          <w:color w:val="1A1A1A"/>
        </w:rPr>
        <w:t xml:space="preserve"/>
        <w:tab/>
        <w:t xml:space="preserve">•</w:t>
        <w:tab/>
        <w:t xml:space="preserve">The Container:</w:t>
      </w:r>
      <w:r>
        <w:rPr>
          <w:rFonts w:ascii="Arial" w:hAnsi="Arial" w:cs="Arial"/>
          <w:sz w:val="22"/>
          <w:sz-cs w:val="22"/>
          <w:color w:val="1A1A1A"/>
        </w:rPr>
        <w:t xml:space="preserve"> High-density airtight plastic liners (such as GrainPro bags), ideal for controlling anaerobic processes.</w:t>
      </w:r>
    </w:p>
    <w:p>
      <w:pPr>
        <w:ind w:left="720" w:first-line="-720"/>
        <w:spacing w:after="90"/>
      </w:pPr>
      <w:r>
        <w:rPr>
          <w:rFonts w:ascii="Arial" w:hAnsi="Arial" w:cs="Arial"/>
          <w:sz w:val="22"/>
          <w:sz-cs w:val="22"/>
          <w:b/>
          <w:color w:val="1A1A1A"/>
        </w:rPr>
        <w:t xml:space="preserve"/>
        <w:tab/>
        <w:t xml:space="preserve">•</w:t>
        <w:tab/>
        <w:t xml:space="preserve">The DIY Water Trap:</w:t>
      </w:r>
      <w:r>
        <w:rPr>
          <w:rFonts w:ascii="Arial" w:hAnsi="Arial" w:cs="Arial"/>
          <w:sz w:val="22"/>
          <w:sz-cs w:val="22"/>
          <w:color w:val="1A1A1A"/>
        </w:rPr>
        <w:t xml:space="preserve"> A thin aquarium hose attached to the bag and submerged in a clean 600 ml plastic bottle filled with water, allowing fermentation gases (CO_2) to escape without letting oxygen in.</w:t>
      </w:r>
    </w:p>
    <w:p>
      <w:pPr>
        <w:jc w:val="both"/>
        <w:spacing w:before="180" w:after="330"/>
      </w:pPr>
      <w:r>
        <w:rPr>
          <w:rFonts w:ascii="Arial" w:hAnsi="Arial" w:cs="Arial"/>
          <w:sz w:val="22"/>
          <w:sz-cs w:val="22"/>
          <w:color w:val="1A1A1A"/>
        </w:rPr>
        <w:t xml:space="preserve">With this basic setup, you can control variables like time and temperature. However, measuring fermentation is only half the battle: </w:t>
      </w:r>
      <w:r>
        <w:rPr>
          <w:rFonts w:ascii="Arial" w:hAnsi="Arial" w:cs="Arial"/>
          <w:sz w:val="22"/>
          <w:sz-cs w:val="22"/>
          <w:i/>
          <w:color w:val="1A1A1A"/>
        </w:rPr>
        <w:t xml:space="preserve">Do you know the exact microbiological thresholds to prevent your batch from developing acetic, phenolic, or over-fermented notes?</w:t>
      </w:r>
    </w:p>
    <w:p>
      <w:pPr>
        <w:spacing w:after="150"/>
      </w:pPr>
      <w:r>
        <w:rPr>
          <w:rFonts w:ascii="Arial" w:hAnsi="Arial" w:cs="Arial"/>
          <w:sz w:val="32"/>
          <w:sz-cs w:val="32"/>
          <w:b/>
          <w:color w:val="5C3A21"/>
        </w:rPr>
        <w:t xml:space="preserve">3. Strategic Scheduling: Protect the Peak Harvest</w:t>
      </w:r>
    </w:p>
    <w:p>
      <w:pPr>
        <w:jc w:val="both"/>
        <w:spacing w:after="225"/>
      </w:pPr>
      <w:r>
        <w:rPr>
          <w:rFonts w:ascii="Arial" w:hAnsi="Arial" w:cs="Arial"/>
          <w:sz w:val="22"/>
          <w:sz-cs w:val="22"/>
          <w:color w:val="1A1A1A"/>
        </w:rPr>
        <w:t xml:space="preserve">Labor and time management are top concerns for experienced farmers. Therefore, experimental processing must be strategically planned around your coffee harvest dynamics:</w:t>
      </w:r>
    </w:p>
    <w:p>
      <w:pPr>
        <w:jc w:val="center"/>
        <w:spacing w:before="150" w:after="150"/>
      </w:pPr>
      <w:r>
        <w:rPr>
          <w:rFonts w:ascii="Arial" w:hAnsi="Arial" w:cs="Arial"/>
          <w:sz w:val="20"/>
          <w:sz-cs w:val="20"/>
          <w:b/>
          <w:color w:val="4A3321"/>
        </w:rPr>
        <w:t xml:space="preserve">Farm Harvesting Pattern</w:t>
      </w:r>
    </w:p>
    <w:p>
      <w:pPr>
        <w:jc w:val="center"/>
        <w:spacing w:before="150" w:after="150"/>
      </w:pPr>
      <w:r>
        <w:rPr>
          <w:rFonts w:ascii="Arial" w:hAnsi="Arial" w:cs="Arial"/>
          <w:sz w:val="20"/>
          <w:sz-cs w:val="20"/>
          <w:b/>
          <w:color w:val="4A3321"/>
        </w:rPr>
        <w:t xml:space="preserve">Ideal Window for Specialty Processing</w:t>
      </w:r>
    </w:p>
    <w:p>
      <w:pPr>
        <w:jc w:val="center"/>
        <w:spacing w:before="150" w:after="150"/>
      </w:pPr>
      <w:r>
        <w:rPr>
          <w:rFonts w:ascii="Arial" w:hAnsi="Arial" w:cs="Arial"/>
          <w:sz w:val="20"/>
          <w:sz-cs w:val="20"/>
          <w:b/>
          <w:color w:val="4A3321"/>
        </w:rPr>
        <w:t xml:space="preserve">Operational Rationale</w:t>
      </w:r>
    </w:p>
    <w:p>
      <w:pPr>
        <w:jc w:val="center"/>
      </w:pPr>
      <w:r>
        <w:rPr>
          <w:rFonts w:ascii="Arial" w:hAnsi="Arial" w:cs="Arial"/>
          <w:sz w:val="22"/>
          <w:sz-cs w:val="22"/>
          <w:color w:val="1A1A1A"/>
        </w:rPr>
        <w:t xml:space="preserve"> </w:t>
      </w:r>
    </w:p>
    <w:p>
      <w:pPr>
        <w:spacing w:before="150" w:after="150"/>
      </w:pPr>
      <w:r>
        <w:rPr>
          <w:rFonts w:ascii="Arial" w:hAnsi="Arial" w:cs="Arial"/>
          <w:sz w:val="20"/>
          <w:sz-cs w:val="20"/>
          <w:b/>
          <w:color w:val="1A1A1A"/>
        </w:rPr>
        <w:t xml:space="preserve">Farms with concentrated, uniform ripening</w:t>
      </w:r>
    </w:p>
    <w:p>
      <w:pPr>
        <w:spacing w:before="150" w:after="150"/>
      </w:pPr>
      <w:r>
        <w:rPr>
          <w:rFonts w:ascii="Arial" w:hAnsi="Arial" w:cs="Arial"/>
          <w:sz w:val="20"/>
          <w:sz-cs w:val="20"/>
          <w:color w:val="1A1A1A"/>
        </w:rPr>
        <w:t xml:space="preserve">Restrict experimental processing </w:t>
      </w:r>
      <w:r>
        <w:rPr>
          <w:rFonts w:ascii="Arial" w:hAnsi="Arial" w:cs="Arial"/>
          <w:sz w:val="20"/>
          <w:sz-cs w:val="20"/>
          <w:b/>
          <w:color w:val="1A1A1A"/>
        </w:rPr>
        <w:t xml:space="preserve">exclusively to the end of the harvest</w:t>
      </w:r>
      <w:r>
        <w:rPr>
          <w:rFonts w:ascii="Arial" w:hAnsi="Arial" w:cs="Arial"/>
          <w:sz w:val="20"/>
          <w:sz-cs w:val="20"/>
          <w:color w:val="1A1A1A"/>
        </w:rPr>
        <w:t xml:space="preserve">.</w:t>
      </w:r>
    </w:p>
    <w:p>
      <w:pPr>
        <w:spacing w:before="150" w:after="150"/>
      </w:pPr>
      <w:r>
        <w:rPr>
          <w:rFonts w:ascii="Arial" w:hAnsi="Arial" w:cs="Arial"/>
          <w:sz w:val="20"/>
          <w:sz-cs w:val="20"/>
          <w:color w:val="1A1A1A"/>
        </w:rPr>
        <w:t xml:space="preserve">You process remaining yields without disrupting the bulk coffee flow or overloading harvesting operations.</w:t>
      </w:r>
    </w:p>
    <w:p>
      <w:pPr>
        <w:spacing w:before="150" w:after="150"/>
      </w:pPr>
      <w:r>
        <w:rPr>
          <w:rFonts w:ascii="Arial" w:hAnsi="Arial" w:cs="Arial"/>
          <w:sz w:val="20"/>
          <w:sz-cs w:val="20"/>
          <w:b/>
          <w:color w:val="1A1A1A"/>
        </w:rPr>
        <w:t xml:space="preserve">High-altitude farms (slow ripening)</w:t>
      </w:r>
    </w:p>
    <w:p>
      <w:pPr>
        <w:spacing w:before="150" w:after="150"/>
      </w:pPr>
      <w:r>
        <w:rPr>
          <w:rFonts w:ascii="Arial" w:hAnsi="Arial" w:cs="Arial"/>
          <w:sz w:val="20"/>
          <w:sz-cs w:val="20"/>
          <w:color w:val="1A1A1A"/>
        </w:rPr>
        <w:t xml:space="preserve">Work during slow phases: </w:t>
      </w:r>
      <w:r>
        <w:rPr>
          <w:rFonts w:ascii="Arial" w:hAnsi="Arial" w:cs="Arial"/>
          <w:sz w:val="20"/>
          <w:sz-cs w:val="20"/>
          <w:b/>
          <w:color w:val="1A1A1A"/>
        </w:rPr>
        <w:t xml:space="preserve">start/end of harvest, early pickings (graneos), or late gleanings (re-re)</w:t>
      </w:r>
      <w:r>
        <w:rPr>
          <w:rFonts w:ascii="Arial" w:hAnsi="Arial" w:cs="Arial"/>
          <w:sz w:val="20"/>
          <w:sz-cs w:val="20"/>
          <w:color w:val="1A1A1A"/>
        </w:rPr>
        <w:t xml:space="preserve">.</w:t>
      </w:r>
    </w:p>
    <w:p>
      <w:pPr>
        <w:spacing w:before="150" w:after="150"/>
      </w:pPr>
      <w:r>
        <w:rPr>
          <w:rFonts w:ascii="Arial" w:hAnsi="Arial" w:cs="Arial"/>
          <w:sz w:val="20"/>
          <w:sz-cs w:val="20"/>
          <w:color w:val="1A1A1A"/>
        </w:rPr>
        <w:t xml:space="preserve">You protect the peak harvest for traditional bulk volume and utilize low-flow periods to manage micro-lots carefully.</w:t>
      </w:r>
    </w:p>
    <w:p>
      <w:pPr>
        <w:ind w:left="225" w:right="225"/>
        <w:spacing w:before="525" w:after="555"/>
      </w:pPr>
      <w:r>
        <w:rPr>
          <w:rFonts w:ascii="Arial" w:hAnsi="Arial" w:cs="Arial"/>
          <w:sz w:val="22"/>
          <w:sz-cs w:val="22"/>
          <w:b/>
          <w:i/>
          <w:color w:val="1A1A1A"/>
        </w:rPr>
        <w:t xml:space="preserve">The Hidden Risk of Natural Processing:</w:t>
      </w:r>
      <w:r>
        <w:rPr>
          <w:rFonts w:ascii="Arial" w:hAnsi="Arial" w:cs="Arial"/>
          <w:sz w:val="22"/>
          <w:sz-cs w:val="22"/>
          <w:i/>
          <w:color w:val="1A1A1A"/>
        </w:rPr>
        <w:t xml:space="preserve"> If you plan to process coffees using the Natural method (drying intact cherries), keep in mind that these lots require significantly more drying time and can clog your solar dryers or raised beds. </w:t>
      </w:r>
      <w:r>
        <w:rPr>
          <w:rFonts w:ascii="Arial" w:hAnsi="Arial" w:cs="Arial"/>
          <w:sz w:val="22"/>
          <w:sz-cs w:val="22"/>
          <w:b/>
          <w:i/>
          <w:color w:val="1A1A1A"/>
        </w:rPr>
        <w:t xml:space="preserve">Never process natural coffees during peak harvest</w:t>
      </w:r>
      <w:r>
        <w:rPr>
          <w:rFonts w:ascii="Arial" w:hAnsi="Arial" w:cs="Arial"/>
          <w:sz w:val="22"/>
          <w:sz-cs w:val="22"/>
          <w:i/>
          <w:color w:val="1A1A1A"/>
        </w:rPr>
        <w:t xml:space="preserve">; restrict them to the end of the season or between early/late pickings. Still: Do you know your farm's exact drying capacity limit without endangering the quality of your traditional coffee?</w:t>
      </w:r>
    </w:p>
    <w:p>
      <w:pPr>
        <w:spacing w:after="150"/>
      </w:pPr>
      <w:r>
        <w:rPr>
          <w:rFonts w:ascii="Arial" w:hAnsi="Arial" w:cs="Arial"/>
          <w:sz w:val="32"/>
          <w:sz-cs w:val="32"/>
          <w:b/>
          <w:color w:val="5C3A21"/>
        </w:rPr>
        <w:t xml:space="preserve">4. Micro-Lot Math: Avoid Unnecessary Losses</w:t>
      </w:r>
    </w:p>
    <w:p>
      <w:pPr>
        <w:jc w:val="both"/>
        <w:spacing w:after="180"/>
      </w:pPr>
      <w:r>
        <w:rPr>
          <w:rFonts w:ascii="Arial" w:hAnsi="Arial" w:cs="Arial"/>
          <w:sz w:val="22"/>
          <w:sz-cs w:val="22"/>
          <w:color w:val="1A1A1A"/>
        </w:rPr>
        <w:t xml:space="preserve">To evaluate whether an experiment is profitable, the numbers must be precise. In coffee farming, we apply the standard </w:t>
      </w:r>
      <w:r>
        <w:rPr>
          <w:rFonts w:ascii="Arial" w:hAnsi="Arial" w:cs="Arial"/>
          <w:sz w:val="22"/>
          <w:sz-cs w:val="22"/>
          <w:b/>
          <w:color w:val="1A1A1A"/>
        </w:rPr>
        <w:t xml:space="preserve">5 to 1</w:t>
      </w:r>
      <w:r>
        <w:rPr>
          <w:rFonts w:ascii="Arial" w:hAnsi="Arial" w:cs="Arial"/>
          <w:sz w:val="22"/>
          <w:sz-cs w:val="22"/>
          <w:color w:val="1A1A1A"/>
        </w:rPr>
        <w:t xml:space="preserve"> ratio (5 kg of fresh cherry yields 1 kg of clean dry parchment).</w:t>
      </w:r>
    </w:p>
    <w:p>
      <w:pPr>
        <w:jc w:val="both"/>
        <w:spacing w:after="330"/>
      </w:pPr>
      <w:r>
        <w:rPr>
          <w:rFonts w:ascii="Arial" w:hAnsi="Arial" w:cs="Arial"/>
          <w:sz w:val="22"/>
          <w:sz-cs w:val="22"/>
          <w:color w:val="1A1A1A"/>
        </w:rPr>
        <w:t xml:space="preserve">If your goal is to produce a micro-lot equivalent to </w:t>
      </w:r>
      <w:r>
        <w:rPr>
          <w:rFonts w:ascii="Arial" w:hAnsi="Arial" w:cs="Arial"/>
          <w:sz w:val="22"/>
          <w:sz-cs w:val="22"/>
          <w:b/>
          <w:color w:val="1A1A1A"/>
        </w:rPr>
        <w:t xml:space="preserve">one load of dry parchment (125 kg)</w:t>
      </w:r>
      <w:r>
        <w:rPr>
          <w:rFonts w:ascii="Arial" w:hAnsi="Arial" w:cs="Arial"/>
          <w:sz w:val="22"/>
          <w:sz-cs w:val="22"/>
          <w:color w:val="1A1A1A"/>
        </w:rPr>
        <w:t xml:space="preserve">, you must plan to harvest approximately </w:t>
      </w:r>
      <w:r>
        <w:rPr>
          <w:rFonts w:ascii="Arial" w:hAnsi="Arial" w:cs="Arial"/>
          <w:sz w:val="22"/>
          <w:sz-cs w:val="22"/>
          <w:b/>
          <w:color w:val="1A1A1A"/>
        </w:rPr>
        <w:t xml:space="preserve">700 kilograms of raw cherry</w:t>
      </w:r>
      <w:r>
        <w:rPr>
          <w:rFonts w:ascii="Arial" w:hAnsi="Arial" w:cs="Arial"/>
          <w:sz w:val="22"/>
          <w:sz-cs w:val="22"/>
          <w:color w:val="1A1A1A"/>
        </w:rPr>
        <w:t xml:space="preserve">. This buffer absorbs natural losses from float sorting in the tank. Furthermore, the golden rule is picking 100% ripe cherries; under-ripe cherries destroy cup quality with harsh astringency. The financial question is: </w:t>
      </w:r>
      <w:r>
        <w:rPr>
          <w:rFonts w:ascii="Arial" w:hAnsi="Arial" w:cs="Arial"/>
          <w:sz w:val="22"/>
          <w:sz-cs w:val="22"/>
          <w:i/>
          <w:color w:val="1A1A1A"/>
        </w:rPr>
        <w:t xml:space="preserve">Does the premium price for that micro-lot truly offset the extra labor costs of selective picking in your region?</w:t>
      </w:r>
    </w:p>
    <w:p>
      <w:pPr>
        <w:spacing w:after="150"/>
      </w:pPr>
      <w:r>
        <w:rPr>
          <w:rFonts w:ascii="Arial" w:hAnsi="Arial" w:cs="Arial"/>
          <w:sz w:val="32"/>
          <w:sz-cs w:val="32"/>
          <w:b/>
          <w:color w:val="5C3A21"/>
        </w:rPr>
        <w:t xml:space="preserve">5. Commercial Validation: Overcoming Cup Blindness</w:t>
      </w:r>
    </w:p>
    <w:p>
      <w:pPr>
        <w:jc w:val="both"/>
        <w:spacing w:after="180"/>
      </w:pPr>
      <w:r>
        <w:rPr>
          <w:rFonts w:ascii="Arial" w:hAnsi="Arial" w:cs="Arial"/>
          <w:sz w:val="22"/>
          <w:sz-cs w:val="22"/>
          <w:color w:val="1A1A1A"/>
        </w:rPr>
        <w:t xml:space="preserve">Once dried and rested, the process doesn't end in the warehouse. To know if the effort was worth it, your opinion or that of your friends isn't enough; you need objective external feedback:</w:t>
      </w:r>
    </w:p>
    <w:p>
      <w:pPr>
        <w:ind w:left="720" w:first-line="-720"/>
      </w:pPr>
      <w:r>
        <w:rPr>
          <w:rFonts w:ascii="Arial" w:hAnsi="Arial" w:cs="Arial"/>
          <w:sz w:val="22"/>
          <w:sz-cs w:val="22"/>
          <w:color w:val="1A1A1A"/>
        </w:rPr>
        <w:t xml:space="preserve"/>
        <w:tab/>
        <w:t xml:space="preserve">•</w:t>
        <w:tab/>
        <w:t xml:space="preserve">Take samples to a certified </w:t>
      </w:r>
      <w:r>
        <w:rPr>
          <w:rFonts w:ascii="Arial" w:hAnsi="Arial" w:cs="Arial"/>
          <w:sz w:val="22"/>
          <w:sz-cs w:val="22"/>
          <w:b/>
          <w:color w:val="1A1A1A"/>
        </w:rPr>
        <w:t xml:space="preserve">cupping laboratory</w:t>
      </w:r>
      <w:r>
        <w:rPr>
          <w:rFonts w:ascii="Arial" w:hAnsi="Arial" w:cs="Arial"/>
          <w:sz w:val="22"/>
          <w:sz-cs w:val="22"/>
          <w:color w:val="1A1A1A"/>
        </w:rPr>
        <w:t xml:space="preserve"> (SCA).</w:t>
      </w:r>
    </w:p>
    <w:p>
      <w:pPr>
        <w:ind w:left="720" w:first-line="-720"/>
      </w:pPr>
      <w:r>
        <w:rPr>
          <w:rFonts w:ascii="Arial" w:hAnsi="Arial" w:cs="Arial"/>
          <w:sz w:val="22"/>
          <w:sz-cs w:val="22"/>
          <w:color w:val="1A1A1A"/>
        </w:rPr>
        <w:t xml:space="preserve"/>
        <w:tab/>
        <w:t xml:space="preserve">•</w:t>
        <w:tab/>
        <w:t xml:space="preserve">Request support from the quality department at your local </w:t>
      </w:r>
      <w:r>
        <w:rPr>
          <w:rFonts w:ascii="Arial" w:hAnsi="Arial" w:cs="Arial"/>
          <w:sz w:val="22"/>
          <w:sz-cs w:val="22"/>
          <w:b/>
          <w:color w:val="1A1A1A"/>
        </w:rPr>
        <w:t xml:space="preserve">cooperative</w:t>
      </w:r>
      <w:r>
        <w:rPr>
          <w:rFonts w:ascii="Arial" w:hAnsi="Arial" w:cs="Arial"/>
          <w:sz w:val="22"/>
          <w:sz-cs w:val="22"/>
          <w:color w:val="1A1A1A"/>
        </w:rPr>
        <w:t xml:space="preserve">.</w:t>
      </w:r>
    </w:p>
    <w:p>
      <w:pPr>
        <w:ind w:left="720" w:first-line="-720"/>
        <w:spacing w:after="90"/>
      </w:pPr>
      <w:r>
        <w:rPr>
          <w:rFonts w:ascii="Arial" w:hAnsi="Arial" w:cs="Arial"/>
          <w:sz w:val="22"/>
          <w:sz-cs w:val="22"/>
          <w:color w:val="1A1A1A"/>
        </w:rPr>
        <w:t xml:space="preserve"/>
        <w:tab/>
        <w:t xml:space="preserve">•</w:t>
        <w:tab/>
        <w:t xml:space="preserve">Leverage social media to connect with </w:t>
      </w:r>
      <w:r>
        <w:rPr>
          <w:rFonts w:ascii="Arial" w:hAnsi="Arial" w:cs="Arial"/>
          <w:sz w:val="22"/>
          <w:sz-cs w:val="22"/>
          <w:b/>
          <w:color w:val="1A1A1A"/>
        </w:rPr>
        <w:t xml:space="preserve">roasters or green coffee buyers</w:t>
      </w:r>
      <w:r>
        <w:rPr>
          <w:rFonts w:ascii="Arial" w:hAnsi="Arial" w:cs="Arial"/>
          <w:sz w:val="22"/>
          <w:sz-cs w:val="22"/>
          <w:color w:val="1A1A1A"/>
        </w:rPr>
        <w:t xml:space="preserve"> willing to evaluate physical samples.</w:t>
      </w:r>
    </w:p>
    <w:p>
      <w:pPr>
        <w:spacing w:before="330" w:after="150"/>
      </w:pPr>
      <w:r>
        <w:rPr>
          <w:rFonts w:ascii="Arial" w:hAnsi="Arial" w:cs="Arial"/>
          <w:sz w:val="32"/>
          <w:sz-cs w:val="32"/>
          <w:b/>
          <w:color w:val="5C3A21"/>
        </w:rPr>
        <w:t xml:space="preserve">Conclusion: Smart Balance and Phased Farm Evolution</w:t>
      </w:r>
    </w:p>
    <w:p>
      <w:pPr>
        <w:jc w:val="both"/>
        <w:spacing w:after="180"/>
      </w:pPr>
      <w:r>
        <w:rPr>
          <w:rFonts w:ascii="Arial" w:hAnsi="Arial" w:cs="Arial"/>
          <w:sz w:val="22"/>
          <w:sz-cs w:val="22"/>
          <w:color w:val="1A1A1A"/>
        </w:rPr>
        <w:t xml:space="preserve">The decision to transition into specialty coffee doesn't have to be an "all-or-nothing" choice. The smartest approach is </w:t>
      </w:r>
      <w:r>
        <w:rPr>
          <w:rFonts w:ascii="Arial" w:hAnsi="Arial" w:cs="Arial"/>
          <w:sz w:val="22"/>
          <w:sz-cs w:val="22"/>
          <w:b/>
          <w:color w:val="1A1A1A"/>
        </w:rPr>
        <w:t xml:space="preserve">phased</w:t>
      </w:r>
      <w:r>
        <w:rPr>
          <w:rFonts w:ascii="Arial" w:hAnsi="Arial" w:cs="Arial"/>
          <w:sz w:val="22"/>
          <w:sz-cs w:val="22"/>
          <w:color w:val="1A1A1A"/>
        </w:rPr>
        <w:t xml:space="preserve">: process a small test lot—such as a single load—and learn to balance your production.</w:t>
      </w:r>
    </w:p>
    <w:p>
      <w:pPr>
        <w:jc w:val="both"/>
        <w:spacing w:after="450"/>
      </w:pPr>
      <w:r>
        <w:rPr>
          <w:rFonts w:ascii="Arial" w:hAnsi="Arial" w:cs="Arial"/>
          <w:sz w:val="22"/>
          <w:sz-cs w:val="22"/>
          <w:color w:val="1A1A1A"/>
        </w:rPr>
        <w:t xml:space="preserve">You can maintain your main harvest in the traditional market to secure family income and peace of mind, while using slower periods to develop specialty batches. Backed by real data, you will know with certainty whether a hybrid model, a 100% return to traditional farming, or a complete transition to specialty coffee makes the most sense for your business.</w:t>
      </w:r>
    </w:p>
    <w:p>
      <w:pPr/>
      <w:r>
        <w:rPr>
          <w:rFonts w:ascii="Arial" w:hAnsi="Arial" w:cs="Arial"/>
          <w:sz w:val="22"/>
          <w:sz-cs w:val="22"/>
          <w:color w:val="1A1A1A"/>
        </w:rPr>
        <w:t xml:space="preserve"/>
      </w:r>
    </w:p>
    <w:p>
      <w:pPr>
        <w:jc w:val="center"/>
        <w:ind w:left="300" w:right="300"/>
        <w:spacing w:after="240"/>
      </w:pPr>
      <w:r>
        <w:rPr>
          <w:rFonts w:ascii="Arial" w:hAnsi="Arial" w:cs="Arial"/>
          <w:sz w:val="28"/>
          <w:sz-cs w:val="28"/>
          <w:color w:val="4A3321"/>
        </w:rPr>
        <w:t xml:space="preserve">Want to Design the Exact Strategy for Your Farm Without Risking Your Capital?</w:t>
      </w:r>
    </w:p>
    <w:p>
      <w:pPr>
        <w:jc w:val="both"/>
        <w:ind w:left="300" w:right="300"/>
        <w:spacing w:after="180"/>
      </w:pPr>
      <w:r>
        <w:rPr>
          <w:rFonts w:ascii="Arial" w:hAnsi="Arial" w:cs="Arial"/>
          <w:sz w:val="22"/>
          <w:sz-cs w:val="22"/>
          <w:color w:val="1A1A1A"/>
        </w:rPr>
        <w:t xml:space="preserve">Every coffee farm is unique: altitude, varieties, climate, and drying capacity change the rules of the game. Moving from theory to practice without making costly mistakes requires personalized technical guidance.</w:t>
      </w:r>
    </w:p>
    <w:p>
      <w:pPr>
        <w:jc w:val="both"/>
        <w:ind w:left="300" w:right="300"/>
        <w:spacing w:after="180"/>
      </w:pPr>
      <w:r>
        <w:rPr>
          <w:rFonts w:ascii="Arial" w:hAnsi="Arial" w:cs="Arial"/>
          <w:sz w:val="22"/>
          <w:sz-cs w:val="22"/>
          <w:color w:val="1A1A1A"/>
        </w:rPr>
        <w:t xml:space="preserve">At </w:t>
      </w:r>
      <w:r>
        <w:rPr>
          <w:rFonts w:ascii="Arial" w:hAnsi="Arial" w:cs="Arial"/>
          <w:sz w:val="22"/>
          <w:sz-cs w:val="22"/>
          <w:b/>
          <w:color w:val="1A1A1A"/>
        </w:rPr>
        <w:t xml:space="preserve">The Coffee Five</w:t>
      </w:r>
      <w:r>
        <w:rPr>
          <w:rFonts w:ascii="Arial" w:hAnsi="Arial" w:cs="Arial"/>
          <w:sz w:val="22"/>
          <w:sz-cs w:val="22"/>
          <w:color w:val="1A1A1A"/>
        </w:rPr>
        <w:t xml:space="preserve">, we help coffee-farming families design custom processing protocols, calculate real production costs, and build attractive commercial offers for international buyers.</w:t>
      </w:r>
    </w:p>
    <w:p>
      <w:pPr>
        <w:jc w:val="both"/>
        <w:ind w:left="300" w:right="300"/>
        <w:spacing w:after="180"/>
      </w:pPr>
      <w:r>
        <w:rPr>
          <w:rFonts w:ascii="Arial" w:hAnsi="Arial" w:cs="Arial"/>
          <w:sz w:val="22"/>
          <w:sz-cs w:val="22"/>
          <w:b/>
          <w:color w:val="1A1A1A"/>
        </w:rPr>
        <w:t xml:space="preserve">Book a technical consulting session with our team today and let's unlock your farm's full potential safely and rigorously.</w:t>
      </w:r>
    </w:p>
    <w:p>
      <w:pPr>
        <w:jc w:val="both"/>
        <w:ind w:left="300" w:right="300"/>
        <w:spacing w:after="180"/>
      </w:pPr>
      <w:r>
        <w:rPr>
          <w:rFonts w:ascii="Arial" w:hAnsi="Arial" w:cs="Arial"/>
          <w:sz w:val="22"/>
          <w:sz-cs w:val="22"/>
          <w:b/>
          <w:color w:val="1A1A1A"/>
        </w:rPr>
        <w:t xml:space="preserve">Remember that we can guide your producer partner in any corner of the globe!</w:t>
      </w:r>
    </w:p>
    <w:p>
      <w:pPr>
        <w:spacing w:after="240"/>
      </w:pPr>
      <w:r>
        <w:rPr>
          <w:rFonts w:ascii="Arial" w:hAnsi="Arial" w:cs="Arial"/>
          <w:sz w:val="22"/>
          <w:sz-cs w:val="22"/>
          <w:b/>
          <w:color w:val="1A1A1A"/>
        </w:rPr>
        <w:t xml:space="preserve"/>
      </w:r>
    </w:p>
    <w:p>
      <w:pPr/>
      <w:r>
        <w:rPr>
          <w:rFonts w:ascii="Arial" w:hAnsi="Arial" w:cs="Arial"/>
          <w:sz w:val="22"/>
          <w:sz-cs w:val="22"/>
          <w:b/>
          <w:color w:val="1A1A1A"/>
        </w:rPr>
        <w:t xml:space="preserve"/>
      </w:r>
    </w:p>
    <w:p>
      <w:pPr/>
      <w:r>
        <w:rPr>
          <w:rFonts w:ascii="Arial" w:hAnsi="Arial" w:cs="Arial"/>
          <w:sz w:val="22"/>
          <w:sz-cs w:val="22"/>
          <w:b/>
          <w:color w:val="1A1A1A"/>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juan@thecoffeefive.com</dc:creator>
</cp:coreProperties>
</file>

<file path=docProps/meta.xml><?xml version="1.0" encoding="utf-8"?>
<meta xmlns="http://schemas.apple.com/cocoa/2006/metadata">
  <generator>CocoaOOXMLWriter/2487.7</generator>
</meta>
</file>