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  The big battle</w:t>
      </w:r>
    </w:p>
    <w:p>
      <w:r>
        <w:t>60 minutes including restart | Roll20 S18 08 Four Fronts</w:t>
      </w:r>
    </w:p>
    <w:p>
      <w:r>
        <w:t>Run from this guide. Open the separate read-aloud pack only when wanted; A references below identify available passages.</w:t>
      </w:r>
    </w:p>
    <w:p>
      <w:pPr>
        <w:pStyle w:val="Heading2"/>
      </w:pPr>
      <w:r>
        <w:t>Start here</w:t>
      </w:r>
    </w:p>
    <w:p>
      <w:r>
        <w:t>Confirm current HP, slots, shields, plate carrier, exact signal, carts and runners. Five level 2 PCs; September 1 sheets are stale. Short-rest recovery is unverified. No automatic rest, payment or level-up. Scott adjudicates; Ryan commands the prepared raiders using only information they receive.</w:t>
      </w:r>
    </w:p>
    <w:p>
      <w:pPr>
        <w:pStyle w:val="Heading2"/>
      </w:pPr>
      <w:r>
        <w:t>Four fronts</w:t>
      </w:r>
    </w:p>
    <w:p>
      <w:r>
        <w:t>Mill: Floyd GoldSeeker and Brother Kai with both work crews; brace and watch the entrance. Lookout: Pat-Benatar with two guard teams against two observers; decide capture, attack or isolation and the exact signal. West trail: Throk and the third team; choose watch, interception or runner protection. Bridge and north road: Severed Whisper alone; confirm concealment, bluff or challenge. Panels are separate locations; no instant cross-map movement.</w:t>
      </w:r>
    </w:p>
    <w:p>
      <w:pPr>
        <w:pStyle w:val="Heading2"/>
      </w:pPr>
      <w:r>
        <w:t>Enemy orders</w:t>
      </w:r>
    </w:p>
    <w:p>
      <w:r>
        <w:t>Wheel: four hired raiders, two straw wagons, four remaining shields and two drums. Make noise at dusk; await orders before entry. Lantern: two observers; one long shuttered flash only when defenders move north; otherwise hold and send a runner. Spade: eight people, two escorts and six laborers; hold for that flash, then take the EAST drainage route to the mill. Brace and breach beside the sealed arch; preserve channels. The west trail is not their approach.</w:t>
      </w:r>
    </w:p>
    <w:p>
      <w:pPr>
        <w:pStyle w:val="Heading2"/>
      </w:pPr>
      <w:r>
        <w:t>Run the battle</w:t>
      </w:r>
    </w:p>
    <w:p>
      <w:r>
        <w:t>Cut between all four fronts over three operation beats. Pause the operation clock during local combat rounds. Nearby runner one beat; opposite fronts two, checked against the regional route. No flash or repeated flashes: Spade holds and seeks clarification. Convincing northward movement plus one long flash: advances. Contradictory flash: scouts first. Lost lantern: holds until news arrives. Good disruption can prevent the mill fight; add no waves.</w:t>
      </w:r>
    </w:p>
    <w:p>
      <w:pPr>
        <w:pStyle w:val="Heading2"/>
      </w:pPr>
      <w:r>
        <w:t>Quick resolution</w:t>
      </w:r>
    </w:p>
    <w:p>
      <w:r>
        <w:t>Hired Raider: AC 12, HP 9 each, speed 30 ft, club +3, 1d4+1. No added powers. Laborers flee, bargain or take cover. Guards provide containment; use existing guard records for precise combat. Team pressure: Fresh to Pressed to Withdrawn with injuries, never automatic deaths. Commands DC 10 / 12 / 14 by difficulty; failure costs position or time. Credible safe orders need no roll.</w:t>
      </w:r>
    </w:p>
    <w:p>
      <w:pPr>
        <w:pStyle w:val="Heading2"/>
      </w:pPr>
      <w:r>
        <w:t>Finish and move on</w:t>
      </w:r>
    </w:p>
    <w:p>
      <w:r>
        <w:t>Count injuries, captives and crews. Give earned H1 from a searched dispatch or informed captive: Frulam Mondath and Cult of the Dragon. No automatic discovery of eggs or a named prisoner. Restore ordinary watches, then go to the mill.</w:t>
      </w:r>
    </w:p>
    <w:p>
      <w:pPr>
        <w:pStyle w:val="Heading2"/>
      </w:pPr>
      <w:r>
        <w:t>Read aloud available</w:t>
      </w:r>
    </w:p>
    <w:p>
      <w:r>
        <w:t>Separate pack: A0 OR A1 opening; A2 wagons; A3 lookout; A4 declared signal; A5 west messenger; A6 only if Spade advances; A7 actual aftermath; A7B after H1 is acquired.</w:t>
      </w:r>
    </w:p>
    <w:p>
      <w:r>
        <w:br w:type="page"/>
      </w:r>
    </w:p>
    <w:p>
      <w:pPr>
        <w:pStyle w:val="Title"/>
      </w:pPr>
      <w:r>
        <w:t>2  The mill</w:t>
      </w:r>
    </w:p>
    <w:p>
      <w:r>
        <w:t>35 minutes | Mill worksite and discovery art | H1 and H4</w:t>
      </w:r>
    </w:p>
    <w:p>
      <w:pPr>
        <w:pStyle w:val="Heading2"/>
      </w:pPr>
      <w:r>
        <w:t>What matters</w:t>
      </w:r>
    </w:p>
    <w:p>
      <w:r>
        <w:t>Turn the defense into safe access and a useful discovery. Floyd GoldSeeker directs shoring with the crews; Brother Kai protects the entrance or lifting line. Let all five PCs contribute. Brace, clear, support access, then recover. Work can take until morning; this does not grant a long rest.</w:t>
      </w:r>
    </w:p>
    <w:p>
      <w:pPr>
        <w:pStyle w:val="Heading2"/>
      </w:pPr>
      <w:r>
        <w:t>Ryan changes roles</w:t>
      </w:r>
    </w:p>
    <w:p>
      <w:r>
        <w:t>Scott resumes all opposition. Ryan chooses one present, eligible NPC: surviving hired worker or escort, or a local helper if Spade never came. Leave name, appearance and history open. Do not add a ninth Spade member or undo a death. Start with one practical offer or request. Capture, cooperation or friendship emerges in play; none creates automatic trust.</w:t>
      </w:r>
    </w:p>
    <w:p>
      <w:pPr>
        <w:pStyle w:val="Heading2"/>
      </w:pPr>
      <w:r>
        <w:t>Safe excavation</w:t>
      </w:r>
    </w:p>
    <w:p>
      <w:r>
        <w:t>The old arch stays SHUT. Open adjacent masonry into a small maintenance recess. The plate does not repair the damaged branch. A sound plan with tools succeeds; rushed uncertain work DC 12, work under attack DC 14. State a time or bracing setback before rolling. Optional CLICK only with an actionable slipping-brace or grit warning, present PCs and the full established procedure; no instant death.</w:t>
      </w:r>
    </w:p>
    <w:p>
      <w:pPr>
        <w:pStyle w:val="Heading2"/>
      </w:pPr>
      <w:r>
        <w:t>The discovery</w:t>
      </w:r>
    </w:p>
    <w:p>
      <w:r>
        <w:t>Pressure witness: forearm-long, about ten pounds, smoky crystal spindle in three bronze ribs, three retaining clips, one still amber line. Support it, release clips, lift and pad. It stores this vault’s last stable LOCAL pressure reading. No soul, egg, weapon, healing power or universal key. Architecture and damaged channels remain.</w:t>
      </w:r>
    </w:p>
    <w:p>
      <w:pPr>
        <w:pStyle w:val="Heading2"/>
      </w:pPr>
      <w:r>
        <w:t>Let their tests matter</w:t>
      </w:r>
    </w:p>
    <w:p>
      <w:r>
        <w:t>Only if the plate is brought close: show a second offset line briefly. Stored and present readings differ; this is comparison, not a cure. Pat-Benatar recognizes the Observatory’s geometric family without an imposed vision. One faint pulse from the sanctuary-facing branch drops grit at its damaged support. A worker can report matching relief-stone timing; test that connection at the sanctuary.</w:t>
      </w:r>
    </w:p>
    <w:p>
      <w:pPr>
        <w:pStyle w:val="Heading2"/>
      </w:pPr>
      <w:r>
        <w:t>Move on when</w:t>
      </w:r>
    </w:p>
    <w:p>
      <w:r>
        <w:t>Access is secured, actual recovery and carriers are recorded, and the party has a reason to visit Merra and Eadyan. Ryan’s NPC knows only personal work, observations and shared information. Record identity and custody as established on H4.</w:t>
      </w:r>
    </w:p>
    <w:p>
      <w:pPr>
        <w:pStyle w:val="Heading2"/>
      </w:pPr>
      <w:r>
        <w:t>Read aloud available</w:t>
      </w:r>
    </w:p>
    <w:p>
      <w:r>
        <w:t>A8 before side access; A9 after safe clearance; A10 after inspecting the witness; A19 after Ryan’s NPC and actual presence are established. Ryan supplies the dialogue.</w:t>
      </w:r>
    </w:p>
    <w:p>
      <w:r>
        <w:br w:type="page"/>
      </w:r>
    </w:p>
    <w:p>
      <w:pPr>
        <w:pStyle w:val="Title"/>
      </w:pPr>
      <w:r>
        <w:t>3  The sanctuary</w:t>
      </w:r>
    </w:p>
    <w:p>
      <w:r>
        <w:t>25 minutes | Sanctuary art | Relief and care decision</w:t>
      </w:r>
    </w:p>
    <w:p>
      <w:pPr>
        <w:pStyle w:val="Heading2"/>
      </w:pPr>
      <w:r>
        <w:t>Show the real choice</w:t>
      </w:r>
    </w:p>
    <w:p>
      <w:r>
        <w:t>Merra sincerely wants patients comfortable. Eadyan wants reliable care. The One God relief workers are separate from the Cult of the Dragon. Arrange a short controlled observation with consent and bracing: patient relief coincides with a pulse and grit from the damaged channel.</w:t>
      </w:r>
    </w:p>
    <w:p>
      <w:pPr>
        <w:pStyle w:val="Heading2"/>
      </w:pPr>
      <w:r>
        <w:t>What the stone does</w:t>
      </w:r>
    </w:p>
    <w:p>
      <w:r>
        <w:t>While seated above the branch channel, within 20 feet it eases pain and labored breathing for three injured conscious civilians. Pulse about every ten fictional minutes. No HP, spell slots or PC buff. Recent foundation work broke the branch; the receiver adds stress at that break. It did not create the original fault.</w:t>
      </w:r>
    </w:p>
    <w:p>
      <w:pPr>
        <w:pStyle w:val="Heading2"/>
      </w:pPr>
      <w:r>
        <w:t>Option one</w:t>
      </w:r>
    </w:p>
    <w:p>
      <w:r>
        <w:t>Temporarily lift or isolate the receiver after fresh air, water, bandages, helpers and replacement care are ready. A complete respectful care plan needs no Persuasion roll. The added pulse and dust from that loading source stop; patients still need care and the branch remains broken.</w:t>
      </w:r>
    </w:p>
    <w:p>
      <w:pPr>
        <w:pStyle w:val="Heading2"/>
      </w:pPr>
      <w:r>
        <w:t>Option two</w:t>
      </w:r>
    </w:p>
    <w:p>
      <w:r>
        <w:t>Continue monitored use with the vulnerable channel propped, named caretakers and a scheduled review. Support reduces immediate risk while strain remains. A temporary prop buys at least one night; there is no hidden instant-collapse clock. Record who checks patients, brace and pulse.</w:t>
      </w:r>
    </w:p>
    <w:p>
      <w:pPr>
        <w:pStyle w:val="Heading2"/>
      </w:pPr>
      <w:r>
        <w:t>Keep it humane</w:t>
      </w:r>
    </w:p>
    <w:p>
      <w:r>
        <w:t>No forced patient sacrifice, conversion or automatic deaths. Merra can disagree without lying. Ordinary treatment remains available. If the PCs decline, the town continues ordinary care and watch; the issue stays unresolved. Do not hold the party in Greenest as punishment. The witness is not needed to remove the relief stone.</w:t>
      </w:r>
    </w:p>
    <w:p>
      <w:pPr>
        <w:pStyle w:val="Heading2"/>
      </w:pPr>
      <w:r>
        <w:t>Ryan and the party</w:t>
      </w:r>
    </w:p>
    <w:p>
      <w:r>
        <w:t>Give Ryan one practical care task or question, then return the decision to the PCs. Brother Kai may raise captive treatment; let players choose whether to revisit old disagreements. Doss remains in sanctuary care; Mara continued north. No new offscreen injury or cure is assumed.</w:t>
      </w:r>
    </w:p>
    <w:p>
      <w:pPr>
        <w:pStyle w:val="Heading2"/>
      </w:pPr>
      <w:r>
        <w:t>Move on when</w:t>
      </w:r>
    </w:p>
    <w:p>
      <w:r>
        <w:t>Record the chosen intervention, observed limited improvement, remaining damage, care custodian and review time. Let a responsible handoff support departure.</w:t>
      </w:r>
    </w:p>
    <w:p>
      <w:pPr>
        <w:pStyle w:val="Heading2"/>
      </w:pPr>
      <w:r>
        <w:t>Read aloud available</w:t>
      </w:r>
    </w:p>
    <w:p>
      <w:r>
        <w:t>A15 for the observed pulse and cost; A16 only after the chosen intervention works. Use the matching isolation or monitored-use version.</w:t>
      </w:r>
    </w:p>
    <w:p>
      <w:r>
        <w:br w:type="page"/>
      </w:r>
    </w:p>
    <w:p>
      <w:pPr>
        <w:pStyle w:val="Title"/>
      </w:pPr>
      <w:r>
        <w:t>4  Northbound travel</w:t>
      </w:r>
    </w:p>
    <w:p>
      <w:r>
        <w:t>15 minutes | Roll20 S18 05R | H2 and H4</w:t>
      </w:r>
    </w:p>
    <w:p>
      <w:pPr>
        <w:pStyle w:val="Heading2"/>
      </w:pPr>
      <w:r>
        <w:t>Why leave</w:t>
      </w:r>
    </w:p>
    <w:p>
      <w:r>
        <w:t>Two clear questions: who understands the old draconic pattern, and why does a dragon want this local reading? Runara said follow dragons; the PCs decide whom to trust and who keeps the objects. Avoid another full camp investigation.</w:t>
      </w:r>
    </w:p>
    <w:p>
      <w:pPr>
        <w:pStyle w:val="Heading2"/>
      </w:pPr>
      <w:r>
        <w:t>Earn the route</w:t>
      </w:r>
    </w:p>
    <w:p>
      <w:r>
        <w:t>Release H2 through a messenger or docket actually obtained, Mara at her next stop, or recent tracks at the chalk fork. Three pale stones mark a foot track toward a split basalt shelf beyond the camp. This is a rendezvous, not a proven lair. Directions are approximate; no spindle navigation or instant travel.</w:t>
      </w:r>
    </w:p>
    <w:p>
      <w:pPr>
        <w:pStyle w:val="Heading2"/>
      </w:pPr>
      <w:r>
        <w:t>Ryan joins the journey</w:t>
      </w:r>
    </w:p>
    <w:p>
      <w:r>
        <w:t>Ask what his NPC wants and what arrangement the PCs accept: guest, paid help, witness or escorted captive. Capture does not become friendship or freedom automatically. Agree a reason to travel and any custody, restraint or release terms. Record injuries, equipment, actual knowledge and responsibility on H4. If one introduction fails, offer another plausible opening without forcing acceptance.</w:t>
      </w:r>
    </w:p>
    <w:p>
      <w:pPr>
        <w:pStyle w:val="Heading2"/>
      </w:pPr>
      <w:r>
        <w:t>Before they set off</w:t>
      </w:r>
    </w:p>
    <w:p>
      <w:r>
        <w:t>Confirm plate and witness carriers, padding and transport, food, supplies, rest intention, care handoff, guard-team return orders and any remaining prisoners. Severed Whisper last explicitly held the plate at camp; verify rather than transferring it silently. No automatic reward, resource recovery or level-up.</w:t>
      </w:r>
    </w:p>
    <w:p>
      <w:pPr>
        <w:pStyle w:val="Heading2"/>
      </w:pPr>
      <w:r>
        <w:t>On the road</w:t>
      </w:r>
    </w:p>
    <w:p>
      <w:r>
        <w:t>Give Ryan one in-character question or small practical contribution. His NPC has no automatic dragon name, hidden route, rift answer or prophecy. Use companion art only after the real accompaniment agreement. Do not let travel checks erase a route already earned; skip extra fights when time is short.</w:t>
      </w:r>
    </w:p>
    <w:p>
      <w:pPr>
        <w:pStyle w:val="Heading2"/>
      </w:pPr>
      <w:r>
        <w:t>Move on or end here</w:t>
      </w:r>
    </w:p>
    <w:p>
      <w:r>
        <w:t>Let the PCs choose approach, concealment and what they will disclose. Keep withdrawal possible. If time is short, end northbound with a reliable route and two concrete questions; run the dragon conversation next session.</w:t>
      </w:r>
    </w:p>
    <w:p>
      <w:pPr>
        <w:pStyle w:val="Heading2"/>
      </w:pPr>
      <w:r>
        <w:t>Read aloud available</w:t>
      </w:r>
    </w:p>
    <w:p>
      <w:r>
        <w:t>A20 after agreeing accompaniment; A11 after departure and custody are confirmed; A12 after earning the route. A14 is the travel cliffhanger if the meeting waits.</w:t>
      </w:r>
    </w:p>
    <w:p>
      <w:r>
        <w:br w:type="page"/>
      </w:r>
    </w:p>
    <w:p>
      <w:pPr>
        <w:pStyle w:val="Title"/>
      </w:pPr>
      <w:r>
        <w:t>5  The dragon threshold</w:t>
      </w:r>
    </w:p>
    <w:p>
      <w:r>
        <w:t>20 minutes plus 10 minute close | Roll20 S18 06R</w:t>
      </w:r>
    </w:p>
    <w:p>
      <w:pPr>
        <w:pStyle w:val="Heading2"/>
      </w:pPr>
      <w:r>
        <w:t>Set the encounter</w:t>
      </w:r>
    </w:p>
    <w:p>
      <w:r>
        <w:t>Scott voices the dragon; Ryan stays with his companion NPC. Keep the approach open. The shadowed speaker may give the name Lennithon if asked; this does not identify either earlier distant sighting. He cannot detect concealed inventory automatically. No mandatory adult-dragon fight for level 2 PCs.</w:t>
      </w:r>
    </w:p>
    <w:p>
      <w:pPr>
        <w:pStyle w:val="Heading2"/>
      </w:pPr>
      <w:r>
        <w:t>What he wants</w:t>
      </w:r>
    </w:p>
    <w:p>
      <w:r>
        <w:t>Compare the witness’s stored local baseline and plate interface with disturbances sensed northward. He recognized outward Stormwreck activity; he did not create Greenest’s original fault and does not control Frulam. He prefers both objects but can accept a bounded information exchange.</w:t>
      </w:r>
    </w:p>
    <w:p>
      <w:pPr>
        <w:pStyle w:val="Heading2"/>
      </w:pPr>
      <w:r>
        <w:t>Offer a real bargain</w:t>
      </w:r>
    </w:p>
    <w:p>
      <w:r>
        <w:t>Supervised inspection while PCs hold the items; copied measurements for copied information; answers first and examination second; temporary custody with an explicit return agreement; or refusal. Withheld information or departure is enough pressure. No compulsory oath, allegiance, surrender or scripted breath attack.</w:t>
      </w:r>
    </w:p>
    <w:p>
      <w:pPr>
        <w:pStyle w:val="Heading2"/>
      </w:pPr>
      <w:r>
        <w:t>Answers available through discussion</w:t>
      </w:r>
    </w:p>
    <w:p>
      <w:r>
        <w:t>Mill and Observatory share old draconic design principles, not necessarily the same function. Witness stores a local stable reading; plate addresses a local interface. Neither contains the wider wound’s cause. Freeing the bronze dragon changed something dragons could feel, but did not cause the mill fault. Frulam wants possession and northern transfer; Lennithon has an independent interest.</w:t>
      </w:r>
    </w:p>
    <w:p>
      <w:pPr>
        <w:pStyle w:val="Heading2"/>
      </w:pPr>
      <w:r>
        <w:t>Bound his knowledge</w:t>
      </w:r>
    </w:p>
    <w:p>
      <w:r>
        <w:t>No ultimate rift explanation, confirmed Concordance or Acererak reveal, solution to Pat-Benatar’s ancestry, or answer to Floyd GoldSeeker’s divine source. One supported connection, one limited answer and one new choice are enough. Let players distrust him, bargain or withdraw.</w:t>
      </w:r>
    </w:p>
    <w:p>
      <w:pPr>
        <w:pStyle w:val="Heading2"/>
      </w:pPr>
      <w:r>
        <w:t>Choose the next objective</w:t>
      </w:r>
    </w:p>
    <w:p>
      <w:r>
        <w:t>Cult: investigate Frulam’s camp, prisoners or guarded cave. Homebrew: return with readings to investigate and repair the branch and arrange community custody. Dragon: agree a bounded northern observation. Leosin and eggs remain candidates until introduced. Do not require another artifact hunt.</w:t>
      </w:r>
    </w:p>
    <w:p>
      <w:pPr>
        <w:pStyle w:val="Heading2"/>
      </w:pPr>
      <w:r>
        <w:t>Close and record</w:t>
      </w:r>
    </w:p>
    <w:p>
      <w:r>
        <w:t>Actual battle result, injuries, captives, crews, resources, item custody, receiver decision and remaining damage; Ryan’s established identity and travel terms; dragon promises; chosen next objective. Save actual outcomes only after play is reported and authorized.</w:t>
      </w:r>
    </w:p>
    <w:p>
      <w:pPr>
        <w:pStyle w:val="Heading2"/>
      </w:pPr>
      <w:r>
        <w:t>Read aloud available</w:t>
      </w:r>
    </w:p>
    <w:p>
      <w:r>
        <w:t>A13 at the threshold, matching disclosed or concealed inventory. A17 only after disclosure and conversation. A18 after an earned discussion. Full narration stays in the separate read-aloud pack.</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October 20 2026   •   Read alouds are in the separate pack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SESSION 18   •   SCOTT DM GUIDE   •   UNPLAYED PREP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