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SESSION 19  |  DM NOTES</w:t>
      </w:r>
    </w:p>
    <w:p>
      <w:pPr>
        <w:pStyle w:val="Heading1"/>
      </w:pPr>
      <w:r>
        <w:t>1  Break the mill standoff</w:t>
      </w:r>
    </w:p>
    <w:p>
      <w:r>
        <w:rPr>
          <w:i/>
        </w:rPr>
        <w:t>40–55 minutes • S19 01 • Protect the crews and escape the choke</w:t>
      </w:r>
    </w:p>
    <w:p>
      <w:pPr>
        <w:pStyle w:val="Heading2"/>
      </w:pPr>
      <w:r>
        <w:t>Starting positions and stakes</w:t>
      </w:r>
    </w:p>
    <w:p>
      <w:r>
        <w:t>A: Brother Kai/crystal and Floyd GoldSeeker behind scorched barricade. B: enemy commander. C: Severed Whisper. D: four town guards. E: separate enemy wagon. F: Throk, Pat-Benatar and rear allies. Severed Whisper has 3/17 HP, AC 17, no inspiration. Preserve earlier wounds; the barricade stands. Ask each PC for an immediate action before resolving the next exchange.</w:t>
      </w:r>
    </w:p>
    <w:p>
      <w:pPr>
        <w:pStyle w:val="Heading2"/>
      </w:pPr>
      <w:r>
        <w:t>NPC combat reference</w:t>
      </w:r>
    </w:p>
    <w:p>
      <w:r>
        <w:t>Commander/escorts — existing Hired Raider: AC 12; HP 9 maximum; speed 30 ft; club +3, 1d4+1 bludgeoning, reach 5 ft. Commander has 3 or 6 HP left if one of the burned warriors: confirm which. Town guard — AC 16; HP 11; speed 30; spear +3, 1d6+1 piercing, reach 5 or range 20/60; Perception +2, passive 12. Worker — AC 10; HP 4; speed 30; club +2, 1d4, reach 5; other ordinary checks +0. Track each person’s HP separately. Guard/Commoner are 2014 reference profiles; established token wounds control.</w:t>
      </w:r>
    </w:p>
    <w:p>
      <w:pPr>
        <w:pStyle w:val="Heading2"/>
      </w:pPr>
      <w:r>
        <w:t>What the opposition does</w:t>
      </w:r>
    </w:p>
    <w:p>
      <w:r>
        <w:t>Commander wants the recovered object and a way out, but his first crew has fled. He demands the barricade opened and tries to keep Severed Whisper away from the entrance. Wagon: recorded two fighters and six occupants; use workers as laborers unless an existing roster says otherwise. Escorts turn toward whichever guard line actually closes. Workers duck, drop tools or seek surrender. No automatic extra wave.</w:t>
      </w:r>
    </w:p>
    <w:p>
      <w:pPr>
        <w:pStyle w:val="Heading2"/>
      </w:pPr>
      <w:r>
        <w:t>Run the pressure, not a dozen guard turns</w:t>
      </w:r>
    </w:p>
    <w:p>
      <w:r>
        <w:t>First exchange: commander threatens entry while wagon escorts assess the pinch. Next: if either escort falls or retreat is blocked, offer a surrender/parley opening; let their response decide it. Four forward guards contain escorts; rear guards block escape when they arrive. Use shared initiative and batch their attacks, but individual HP. A PC can negotiate, cover the bloodied rogue, protect workers, direct allies or reach the commander. Use normal movement and cover; map labels are not initiative.</w:t>
      </w:r>
    </w:p>
    <w:p>
      <w:pPr>
        <w:pStyle w:val="Heading2"/>
      </w:pPr>
      <w:r>
        <w:t>Adjudication and exit</w:t>
      </w:r>
    </w:p>
    <w:p>
      <w:r>
        <w:t>A believable safe surrender offer needs no roll when the enemy is clearly beaten. Uncertain bluff or pressure: DC 12; harder demands need concrete leverage. Failure costs position/cooperation, not an unavoidable massacre. Barricade removal needs deliberate work from inside; it is not a free exit. Finish on surrender, retreat or actual defeat. Record captives and injuries; put a searchable dispatch in an established dispatch-carrying opponent’s possessions, not in every worker’s pocket.</w:t>
      </w:r>
    </w:p>
    <w:p>
      <w:r>
        <w:br w:type="page"/>
      </w:r>
    </w:p>
    <w:p>
      <w:pPr>
        <w:pStyle w:val="Subtitle"/>
      </w:pPr>
      <w:r>
        <w:t>SESSION 19  |  DM NOTES</w:t>
      </w:r>
    </w:p>
    <w:p>
      <w:pPr>
        <w:pStyle w:val="Heading1"/>
      </w:pPr>
      <w:r>
        <w:t>2  Captives, clues and the crystal</w:t>
      </w:r>
    </w:p>
    <w:p>
      <w:r>
        <w:rPr>
          <w:i/>
        </w:rPr>
        <w:t>30–40 minutes • S19 02 • Turn victory into a useful lead</w:t>
      </w:r>
    </w:p>
    <w:p>
      <w:pPr>
        <w:pStyle w:val="Heading2"/>
      </w:pPr>
      <w:r>
        <w:t>Put the decisions on the table</w:t>
      </w:r>
    </w:p>
    <w:p>
      <w:r>
        <w:t>Escobert arrives only once the approach is secure. He wants a clear report: who is hurt, who is captured, what needs guarding. The workers want safe passage home. The captured commander wants survival and terms. Let PCs decide interrogation, treatment and custody while Floyd inspects the shoring. The two bound lookouts and escaped messenger’s pursuit remain outstanding responsibilities, not automatic new encounters.</w:t>
      </w:r>
    </w:p>
    <w:p>
      <w:pPr>
        <w:pStyle w:val="Heading2"/>
      </w:pPr>
      <w:r>
        <w:t>People you can play</w:t>
      </w:r>
    </w:p>
    <w:p>
      <w:r>
        <w:t>Commander/escort: Hired Raider, AC 12, max HP 9, club +3/1d4+1; use actual wounds. Knows the recovery task and immediate orders, not the rift’s cause. Hired worker: Commoner, AC 10, HP 4, speed 30, checks +0; knows employer, tools, route and wages. Escobert: practical, terse, protective of townspeople; use Guard AC 16/HP 11/spear +3/1d6+1 as a session fallback if a roll is needed, not a new permanent sheet.</w:t>
      </w:r>
    </w:p>
    <w:p>
      <w:pPr>
        <w:pStyle w:val="Heading2"/>
      </w:pPr>
      <w:r>
        <w:t>Interrogation answers and evidence</w:t>
      </w:r>
    </w:p>
    <w:p>
      <w:r>
        <w:t>Purpose: recover the contents through the side breach, preserve mill/channels, send the intact plate north separately. Who: an informed commander or the recovered H1 dispatch identifies Frulam Mondath and the Cult of the Dragon. Camp clue: returning hands/prisoners are counted there; a guarded cave holds stock. Do not identify the stock as eggs. Where next: H2 gives cart road beyond camp → last chalk fork → three pale stones → foot track to split basalt shelf. Release each handout only from an actually obtained source; ordinary workers cannot explain the dragon.</w:t>
      </w:r>
    </w:p>
    <w:p>
      <w:pPr>
        <w:pStyle w:val="Heading2"/>
      </w:pPr>
      <w:r>
        <w:t>A short practical discovery</w:t>
      </w:r>
    </w:p>
    <w:p>
      <w:r>
        <w:t>The fist-sized pink crystal stores the vault’s last stable local reading. Bring the plate close: a second offset amber line appears briefly, showing a difference between stored and present readings. Investigation/Arcana DC 12 adds the reference-versus-current interpretation; the visible reaction is automatic. Failure leaves a concrete observation and the need for an expert. This is a measuring component, not a cure. The original arch remains shut.</w:t>
      </w:r>
    </w:p>
    <w:p>
      <w:pPr>
        <w:pStyle w:val="Heading2"/>
      </w:pPr>
      <w:r>
        <w:t>Give the discovery a human consequence</w:t>
      </w:r>
    </w:p>
    <w:p>
      <w:r>
        <w:t>Floyd can check braces, appoint a foreman and keep workers out of the damaged branch. A faint pulse on the sanctuary-facing channel can shed grit; a local worker can compare its timing with Merra’s relief stone. This points toward care and investigation, not another artifact hunt. Record plate/crystal carriers, prisoner escort, treatment and watch orders. Offer sanctuary or the earned northern route; the PCs choose which comes first.</w:t>
      </w:r>
    </w:p>
    <w:p>
      <w:r>
        <w:br w:type="page"/>
      </w:r>
    </w:p>
    <w:p>
      <w:pPr>
        <w:pStyle w:val="Subtitle"/>
      </w:pPr>
      <w:r>
        <w:t>SESSION 19  |  DM NOTES</w:t>
      </w:r>
    </w:p>
    <w:p>
      <w:pPr>
        <w:pStyle w:val="Heading1"/>
      </w:pPr>
      <w:r>
        <w:t>3  Relief without the hidden cost</w:t>
      </w:r>
    </w:p>
    <w:p>
      <w:r>
        <w:rPr>
          <w:i/>
        </w:rPr>
        <w:t>35–45 minutes • S19 03 • A moral choice with a practical solution</w:t>
      </w:r>
    </w:p>
    <w:p>
      <w:pPr>
        <w:pStyle w:val="Heading2"/>
      </w:pPr>
      <w:r>
        <w:t>Scene and NPCs</w:t>
      </w:r>
    </w:p>
    <w:p>
      <w:r>
        <w:t>At the harvest sanctuary, three conscious injured civilians breathe more easily near Merra’s pale stone. Eadyan keeps ordinary treatment moving; Doss is still in care. Merra wants suffering relieved and her help taken seriously. Eadyan wants a method he can rely on. Merra is sincere; neither healer serves Frulam. Play them as colleagues who disagree about evidence, not opponents waiting for a persuasion roll.</w:t>
      </w:r>
    </w:p>
    <w:p>
      <w:pPr>
        <w:pStyle w:val="Heading2"/>
      </w:pPr>
      <w:r>
        <w:t>Quick profiles for unexpected rolls</w:t>
      </w:r>
    </w:p>
    <w:p>
      <w:r>
        <w:t>Merra and Eadyan: noncombatant Commoner fallback, AC 10, HP 4, speed 30, ordinary saves/checks +0; no combat spell list or magical healing pool assumed. Prepared scene modifiers only: Merra Persuasion +2; Eadyan Medicine +4. Injured patients are stable story patients, not four-HP combat targets. These task modifiers support this scene and do not establish class levels. Helpers/volunteers: Commoner AC 10/HP 4.</w:t>
      </w:r>
    </w:p>
    <w:p>
      <w:pPr>
        <w:pStyle w:val="Heading2"/>
      </w:pPr>
      <w:r>
        <w:t>What the party can observe</w:t>
      </w:r>
    </w:p>
    <w:p>
      <w:r>
        <w:t>Within 20 ft, the seated pale receiver eases pain/labored breathing for those three patients. Every ten fictional minutes, relief coincides with a pulse and falling grit at a damaged support. Anyone watching a full cycle sees the connection. Medicine or Arcana DC 11 corroborates the pattern; failure costs a cycle, not the clue. The old fault remains a physical repair problem.</w:t>
      </w:r>
    </w:p>
    <w:p>
      <w:pPr>
        <w:pStyle w:val="Heading2"/>
      </w:pPr>
      <w:r>
        <w:t>Run a real choice</w:t>
      </w:r>
    </w:p>
    <w:p>
      <w:r>
        <w:t>Ask for the party’s proposed care plan. Fresh air, water, bandages, helpers and a suitable place allow lifting the receiver onto a wooden bench away from its channel for one cycle. Merra accepts a respectful complete plan without a social gate. Relief and extra pulsing stop together; ordinary care keeps patients stable. Alternative: leave it active, brace the support and assign patient/structure watchers with a review time. A temporary prop buys at least one night.</w:t>
      </w:r>
    </w:p>
    <w:p>
      <w:pPr>
        <w:pStyle w:val="Heading2"/>
      </w:pPr>
      <w:r>
        <w:t>Let the PCs change minds through action</w:t>
      </w:r>
    </w:p>
    <w:p>
      <w:r>
        <w:t>If Merra resists: show her the timed dust/relief evidence and invite her to supervise care. If players dismiss her faith: she defends the patients, not a secret villain. If they confiscate roughly: cooperation suffers, but caregivers continue helping. If they break it: relief stops without an explosion or instant deaths. Keep the whole-vault repair unresolved. Close with named responsibility and a visible limited improvement. Do not make departure depend on solving religion.</w:t>
      </w:r>
    </w:p>
    <w:p>
      <w:r>
        <w:br w:type="page"/>
      </w:r>
    </w:p>
    <w:p>
      <w:pPr>
        <w:pStyle w:val="Subtitle"/>
      </w:pPr>
      <w:r>
        <w:t>SESSION 19  |  DM NOTES</w:t>
      </w:r>
    </w:p>
    <w:p>
      <w:pPr>
        <w:pStyle w:val="Heading1"/>
      </w:pPr>
      <w:r>
        <w:t>4  Follow the northern lead</w:t>
      </w:r>
    </w:p>
    <w:p>
      <w:r>
        <w:rPr>
          <w:i/>
        </w:rPr>
        <w:t>20–30 minutes • S19 04 • Choose what to carry and what to ask</w:t>
      </w:r>
    </w:p>
    <w:p>
      <w:pPr>
        <w:pStyle w:val="Heading2"/>
      </w:pPr>
      <w:r>
        <w:t>Purpose and scene flow</w:t>
      </w:r>
    </w:p>
    <w:p>
      <w:r>
        <w:t>Give the party a change of pace: leave the crowd, follow the earned route, and decide how to approach a powerful independent actor. Use the existing camp/council geography and H2. The cart road reaches the last chalk fork; three pale stones mark the narrower foot track. It climbs to a split basalt shelf overlooking the valley. It is a rendezvous, not a confirmed lair.</w:t>
      </w:r>
    </w:p>
    <w:p>
      <w:pPr>
        <w:pStyle w:val="Heading2"/>
      </w:pPr>
      <w:r>
        <w:t>NPC reference and useful questions</w:t>
      </w:r>
    </w:p>
    <w:p>
      <w:r>
        <w:t>Mara Venn, if actually encountered on her route: paid intermediary, pragmatic, wants distance from trouble. Use Commoner AC 10/HP 4/speed 30/checks +0 as fallback. She can corroborate transfer directions, not identify every dragon or explain the old system. Ask players: what answer do you want; what will you reveal; what would make you walk away? The hawk can scout an approach without learning concealed thoughts or detecting hidden objects.</w:t>
      </w:r>
    </w:p>
    <w:p>
      <w:pPr>
        <w:pStyle w:val="Heading2"/>
      </w:pPr>
      <w:r>
        <w:t>Before departure</w:t>
      </w:r>
    </w:p>
    <w:p>
      <w:r>
        <w:t>Ask who carries plate/crystal, who has food and healing, what rest they intend, and who is responsible for captives/patients. Resolve actual healing or rest if chosen; do not quietly refill resources. Severed Whisper’s 3 HP makes care consequential. The town can continue competent work after a reasonable handoff. Do not demand every loose end be resolved before the party can leave.</w:t>
      </w:r>
    </w:p>
    <w:p>
      <w:pPr>
        <w:pStyle w:val="Heading2"/>
      </w:pPr>
      <w:r>
        <w:t>Exploration that pays off</w:t>
      </w:r>
    </w:p>
    <w:p>
      <w:r>
        <w:t>Following complete directions requires no roll. Survival DC 11 improves confidence/timing if tracks are confused. Perception DC 12 on a declared scout identifies a useful exposed approach or sheltered place to wait; failure changes position/time, not whether the route exists. Ground near the shelf bears recent passage; no compulsory ambush. Offer distant scale, wind and the open return track as approach information, not a surprise initiative roll.</w:t>
      </w:r>
    </w:p>
    <w:p>
      <w:pPr>
        <w:pStyle w:val="Heading2"/>
      </w:pPr>
      <w:r>
        <w:t>Choices and pacing</w:t>
      </w:r>
    </w:p>
    <w:p>
      <w:r>
        <w:t>Party may wait openly, hail from a distance, scout first, conceal the items or turn back. Honor those preparations in the meeting. No forced object surrender or magical compass. If town play has already filled the evening, close on the shelf’s threshold with their questions clearly stated. If time remains, move directly into Event 5. Keep ten minutes at the end for choosing and recording the next objective.</w:t>
      </w:r>
    </w:p>
    <w:p>
      <w:r>
        <w:br w:type="page"/>
      </w:r>
    </w:p>
    <w:p>
      <w:pPr>
        <w:pStyle w:val="Subtitle"/>
      </w:pPr>
      <w:r>
        <w:t>SESSION 19  |  DM NOTES</w:t>
      </w:r>
    </w:p>
    <w:p>
      <w:pPr>
        <w:pStyle w:val="Heading1"/>
      </w:pPr>
      <w:r>
        <w:t>5  Lennithon’s bargain</w:t>
      </w:r>
    </w:p>
    <w:p>
      <w:r>
        <w:rPr>
          <w:i/>
        </w:rPr>
        <w:t>35–50 minutes • S19 05 • Answers have terms</w:t>
      </w:r>
    </w:p>
    <w:p>
      <w:pPr>
        <w:pStyle w:val="Heading2"/>
      </w:pPr>
      <w:r>
        <w:t>Play the dragon</w:t>
      </w:r>
    </w:p>
    <w:p>
      <w:r>
        <w:t>Patient, exacting and interested in evidence. Lennithon wants to compare the crystal’s stable local reading and the plate interface with northern disturbances. He prefers custody, but possession is negotiable. He is independent of Frulam. Begin by hearing the party’s purpose; answer one actual question before asking for inspection. He can give his name when asked. Keep retreat available.</w:t>
      </w:r>
    </w:p>
    <w:p>
      <w:pPr>
        <w:pStyle w:val="Heading2"/>
      </w:pPr>
      <w:r>
        <w:t>Adult blue dragon reference (2014; emergency only)</w:t>
      </w:r>
    </w:p>
    <w:p>
      <w:r>
        <w:t>AC 19; HP 225; speed 40, burrow 30, fly 80 ft. STR +7 DEX +0 CON +6 INT +3 WIS +2 CHA +4; saves Dex +5/Con +11/Wis +7/Cha +9. Perception +12, Stealth +5, passive 22; blindsight 60, darkvision 120; lightning immune. Legendary Resistance 3/day. Multiattack: bite +12, reach 10, 2d10+7 piercing +1d10 lightning; two claws +12, reach 5, 2d6+7 slashing. Tail +12, reach 15, 2d8+7. Breath recharge 5–6: 90×5-ft line, Dex DC19, 12d10 lightning, half on save. Frightful Presence: chosen aware creatures within 120 ft, Wis DC17, frightened 1 minute, repeat end-turn saves. Three legendary actions/round: Detect; tail; or wing (cost 2), nearby 10-ft Dex DC20, 2d6+7 and prone, fly 40 ft. No lair actions at this rendezvous. This is negotiation, not a balanced level-2 fight.</w:t>
      </w:r>
    </w:p>
    <w:p>
      <w:pPr>
        <w:pStyle w:val="Heading2"/>
      </w:pPr>
      <w:r>
        <w:t>Offer concrete terms</w:t>
      </w:r>
    </w:p>
    <w:p>
      <w:r>
        <w:t>A: PCs keep both objects, allow supervised comparison, receive his interpretation. B: exchange copied observations without handing over objects; he gives less certainty. C: answers first, then temporary custody with an explicit duration and return location. D: refuse and leave; he withholds further help. A useful offer needs no Persuasion gate. DC 14 Persuasion may improve one uncertain term when backed by leverage; failure preserves the current offer.</w:t>
      </w:r>
    </w:p>
    <w:p>
      <w:pPr>
        <w:pStyle w:val="Heading2"/>
      </w:pPr>
      <w:r>
        <w:t>Answers and limits</w:t>
      </w:r>
    </w:p>
    <w:p>
      <w:r>
        <w:t>What is it? A local reference reading; plate comparison reveals change, not the cause. Why Greenest? The damaged branch predates Stormwreck’s outward signal. Why him? Dragons sensed that outward change; he wants to compare northern disturbances. Who is Frulam? Cult recovery/transfer interests overlap with his; she does not command him. Do not identify the earlier golden omen, Throk’s patron, Pat-Benatar’s ancestry or the rift’s ultimate cause.</w:t>
      </w:r>
    </w:p>
    <w:p>
      <w:pPr>
        <w:pStyle w:val="Heading2"/>
      </w:pPr>
      <w:r>
        <w:t>Close on agency</w:t>
      </w:r>
    </w:p>
    <w:p>
      <w:r>
        <w:t>Offer routes already supported: investigate Frulam’s camp/cave lead; use the readings toward Greenest’s repair; or negotiate a bounded northern observation. Do not introduce Leosin or eggs as if already found. Record inspection, custody, answers, promises and the chosen next step. One meaningful answer and an agreement or refusal make a complete ending.</w:t>
      </w:r>
    </w:p>
    <w:sectPr w:rsidR="00FC693F" w:rsidRPr="0006063C" w:rsidSect="00034616">
      <w:pgSz w:w="12240" w:h="15840"/>
      <w:pgMar w:top="93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14C5C"/>
      <w:sz w:val="4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214C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214C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Session 19 campaign preparation</dc:subject>
  <dc:creator>Scott Studham</dc:creator>
  <cp:keywords/>
  <dc:description>generated by python-docx</dc:description>
  <cp:lastModifiedBy/>
  <cp:revision>1</cp:revision>
  <dcterms:created xsi:type="dcterms:W3CDTF">2013-12-23T23:15:00Z</dcterms:created>
  <dcterms:modified xsi:type="dcterms:W3CDTF">2013-12-23T23:15:00Z</dcterms:modified>
  <cp:category/>
</cp:coreProperties>
</file>