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eei18sbsfe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Dunamis Software Bootcamp (Magazin online: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Automation Exercise</w:t>
        </w:r>
      </w:hyperlink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30-AUG-2025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1guuo1sj8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Magazin online de haine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84m1t18av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Overview</w:t>
      </w:r>
      <w:r w:rsidDel="00000000" w:rsidR="00000000" w:rsidRPr="00000000">
        <w:rPr>
          <w:rtl w:val="0"/>
        </w:rPr>
        <w:t xml:space="preserve">: E-shop ce permite clienților acces la articole vestimentare și plata online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&amp; Stakeholders</w:t>
      </w:r>
      <w:r w:rsidDel="00000000" w:rsidR="00000000" w:rsidRPr="00000000">
        <w:rPr>
          <w:rtl w:val="0"/>
        </w:rPr>
        <w:t xml:space="preserve">: Clienții și proprietarii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Assumptions &amp; Dependencies</w:t>
      </w:r>
      <w:r w:rsidDel="00000000" w:rsidR="00000000" w:rsidRPr="00000000">
        <w:rPr>
          <w:rtl w:val="0"/>
        </w:rPr>
        <w:t xml:space="preserve">: Necesită acces la internet și posibilitatea de plată online.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k640ieppb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Functional Requirements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FR1</w:t>
      </w:r>
      <w:r w:rsidDel="00000000" w:rsidR="00000000" w:rsidRPr="00000000">
        <w:rPr>
          <w:rtl w:val="0"/>
        </w:rPr>
        <w:t xml:space="preserve">: Utilizatorul are acces la pagina principală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FR2</w:t>
      </w:r>
      <w:r w:rsidDel="00000000" w:rsidR="00000000" w:rsidRPr="00000000">
        <w:rPr>
          <w:rtl w:val="0"/>
        </w:rPr>
        <w:t xml:space="preserve">: Utilizatorul poate căuta articole după criteriile dorite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j4mncsec9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Constraints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Magazinul trebuie să poată fi accesat din orice tip de sistem de operare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Magazinul trebuie să poată fi accesat din orice tip de browser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uyey9y53o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Acceptance Criteria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Magazinul este funcțional, procedura user acceptance a fost validată (logarea user-ului și căutarea de produs testate)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7sv5efj0h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Appendix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Orice document adițional este inclus/menționat în această secțiune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omationexerci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