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FC0BE" w14:textId="77777777" w:rsidR="00657F35" w:rsidRPr="00657F35" w:rsidRDefault="00657F35" w:rsidP="00657F35">
      <w:pPr>
        <w:rPr>
          <w:rFonts w:ascii="Times New Roman" w:hAnsi="Times New Roman" w:cs="Times New Roman"/>
          <w:i/>
          <w:iCs/>
        </w:rPr>
      </w:pPr>
      <w:r w:rsidRPr="00657F35">
        <w:rPr>
          <w:rFonts w:ascii="Times New Roman" w:hAnsi="Times New Roman" w:cs="Times New Roman"/>
          <w:b/>
          <w:bCs/>
          <w:i/>
          <w:iCs/>
        </w:rPr>
        <w:t>AWT (Abstract Window Toolkit):</w:t>
      </w:r>
    </w:p>
    <w:p w14:paraId="3A31E1B6" w14:textId="77777777" w:rsidR="00657F35" w:rsidRPr="00657F35" w:rsidRDefault="00657F35" w:rsidP="00657F35">
      <w:pPr>
        <w:rPr>
          <w:rFonts w:ascii="Times New Roman" w:hAnsi="Times New Roman" w:cs="Times New Roman"/>
        </w:rPr>
      </w:pPr>
      <w:r w:rsidRPr="00657F35">
        <w:rPr>
          <w:rFonts w:ascii="Times New Roman" w:hAnsi="Times New Roman" w:cs="Times New Roman"/>
        </w:rPr>
        <w:t>Introduced in 1995 as part of Java 1.0, AWT was the first GUI toolkit for Java. It provided a set of lightweight components but relied on the underlying operating system for rendering, which could lead to platform-specific behaviors. AWT components are heavyweight, meaning they consume more resources and are less flexible compared to later libraries.</w:t>
      </w:r>
    </w:p>
    <w:p w14:paraId="26ACCECC" w14:textId="77777777" w:rsidR="00657F35" w:rsidRPr="00657F35" w:rsidRDefault="00657F35" w:rsidP="00657F35">
      <w:pPr>
        <w:rPr>
          <w:rFonts w:ascii="Times New Roman" w:hAnsi="Times New Roman" w:cs="Times New Roman"/>
          <w:i/>
          <w:iCs/>
        </w:rPr>
      </w:pPr>
      <w:r w:rsidRPr="00657F35">
        <w:rPr>
          <w:rFonts w:ascii="Times New Roman" w:hAnsi="Times New Roman" w:cs="Times New Roman"/>
          <w:b/>
          <w:bCs/>
          <w:i/>
          <w:iCs/>
        </w:rPr>
        <w:t>Swing:</w:t>
      </w:r>
    </w:p>
    <w:p w14:paraId="4E863895" w14:textId="2D76D522" w:rsidR="00657F35" w:rsidRPr="00657F35" w:rsidRDefault="00657F35" w:rsidP="00657F35">
      <w:pPr>
        <w:rPr>
          <w:rFonts w:ascii="Times New Roman" w:hAnsi="Times New Roman" w:cs="Times New Roman"/>
        </w:rPr>
      </w:pPr>
      <w:r w:rsidRPr="00657F35">
        <w:rPr>
          <w:rFonts w:ascii="Times New Roman" w:hAnsi="Times New Roman" w:cs="Times New Roman"/>
        </w:rPr>
        <w:t xml:space="preserve">Released with Java 1.2 in 1998, Swing extended AWT by providing a richer set of lightweight components that are drawn by </w:t>
      </w:r>
      <w:r w:rsidRPr="00657F35">
        <w:rPr>
          <w:rFonts w:ascii="Times New Roman" w:hAnsi="Times New Roman" w:cs="Times New Roman"/>
        </w:rPr>
        <w:t>Java</w:t>
      </w:r>
      <w:r w:rsidRPr="00657F35">
        <w:rPr>
          <w:rFonts w:ascii="Times New Roman" w:hAnsi="Times New Roman" w:cs="Times New Roman"/>
        </w:rPr>
        <w:t xml:space="preserve"> runtime. Swing components can be more easily customized and are more consistent across platforms. It introduced the Model-View-Controller (MVC) architecture, allowing for better separation of concerns in design. Swing remained a widely used toolkit for many years, famous for its pluggable look-and-feel capabilities.</w:t>
      </w:r>
    </w:p>
    <w:p w14:paraId="0E35891E" w14:textId="77777777" w:rsidR="00657F35" w:rsidRPr="00657F35" w:rsidRDefault="00657F35" w:rsidP="00657F35">
      <w:pPr>
        <w:rPr>
          <w:rFonts w:ascii="Times New Roman" w:hAnsi="Times New Roman" w:cs="Times New Roman"/>
          <w:i/>
          <w:iCs/>
        </w:rPr>
      </w:pPr>
      <w:r w:rsidRPr="00657F35">
        <w:rPr>
          <w:rFonts w:ascii="Times New Roman" w:hAnsi="Times New Roman" w:cs="Times New Roman"/>
          <w:b/>
          <w:bCs/>
          <w:i/>
          <w:iCs/>
        </w:rPr>
        <w:t>JavaFX:</w:t>
      </w:r>
    </w:p>
    <w:p w14:paraId="36DA0756" w14:textId="6E7025E2" w:rsidR="00657F35" w:rsidRPr="00657F35" w:rsidRDefault="00657F35" w:rsidP="00657F35">
      <w:pPr>
        <w:rPr>
          <w:rFonts w:ascii="Times New Roman" w:hAnsi="Times New Roman" w:cs="Times New Roman"/>
        </w:rPr>
      </w:pPr>
      <w:r w:rsidRPr="00657F35">
        <w:rPr>
          <w:rFonts w:ascii="Times New Roman" w:hAnsi="Times New Roman" w:cs="Times New Roman"/>
        </w:rPr>
        <w:t xml:space="preserve">Launched in 2008, JavaFX was designed as a modern alternative to Swing, targeting rich internet applications (RIAs). It offers advanced features like hardware-accelerated graphics, CSS styling, and FXML for defining user interfaces, enabling a more web-like approach to desktop applications. JavaFX has been integrated into </w:t>
      </w:r>
      <w:r w:rsidRPr="00657F35">
        <w:rPr>
          <w:rFonts w:ascii="Times New Roman" w:hAnsi="Times New Roman" w:cs="Times New Roman"/>
        </w:rPr>
        <w:t>JDK</w:t>
      </w:r>
      <w:r w:rsidRPr="00657F35">
        <w:rPr>
          <w:rFonts w:ascii="Times New Roman" w:hAnsi="Times New Roman" w:cs="Times New Roman"/>
        </w:rPr>
        <w:t xml:space="preserve"> since Java 8 and is marketed as the future of Java desktop applications.</w:t>
      </w:r>
    </w:p>
    <w:p w14:paraId="0387E22D" w14:textId="375D86E7" w:rsidR="00657F35" w:rsidRPr="00657F35" w:rsidRDefault="00657F35">
      <w:pPr>
        <w:rPr>
          <w:rFonts w:ascii="Times New Roman" w:hAnsi="Times New Roman" w:cs="Times New Roman"/>
          <w:b/>
          <w:bCs/>
        </w:rPr>
      </w:pPr>
    </w:p>
    <w:tbl>
      <w:tblPr>
        <w:tblStyle w:val="TableGrid"/>
        <w:tblW w:w="0" w:type="auto"/>
        <w:tblLook w:val="04A0" w:firstRow="1" w:lastRow="0" w:firstColumn="1" w:lastColumn="0" w:noHBand="0" w:noVBand="1"/>
      </w:tblPr>
      <w:tblGrid>
        <w:gridCol w:w="2763"/>
        <w:gridCol w:w="3262"/>
        <w:gridCol w:w="3325"/>
      </w:tblGrid>
      <w:tr w:rsidR="00657F35" w:rsidRPr="00657F35" w14:paraId="57A72817" w14:textId="77777777" w:rsidTr="00657F35">
        <w:tc>
          <w:tcPr>
            <w:tcW w:w="2763" w:type="dxa"/>
            <w:shd w:val="clear" w:color="auto" w:fill="153D63" w:themeFill="text2" w:themeFillTint="E6"/>
          </w:tcPr>
          <w:p w14:paraId="60F28972" w14:textId="77777777" w:rsidR="00657F35" w:rsidRPr="00657F35" w:rsidRDefault="00657F35" w:rsidP="00657F35">
            <w:pPr>
              <w:jc w:val="center"/>
              <w:rPr>
                <w:rFonts w:ascii="Times New Roman" w:hAnsi="Times New Roman" w:cs="Times New Roman"/>
                <w:b/>
                <w:bCs/>
              </w:rPr>
            </w:pPr>
          </w:p>
        </w:tc>
        <w:tc>
          <w:tcPr>
            <w:tcW w:w="3262" w:type="dxa"/>
            <w:shd w:val="clear" w:color="auto" w:fill="153D63" w:themeFill="text2" w:themeFillTint="E6"/>
          </w:tcPr>
          <w:p w14:paraId="21C5D95A" w14:textId="46D127D9" w:rsidR="00657F35" w:rsidRPr="00657F35" w:rsidRDefault="00657F35" w:rsidP="00657F35">
            <w:pPr>
              <w:jc w:val="center"/>
              <w:rPr>
                <w:rFonts w:ascii="Times New Roman" w:hAnsi="Times New Roman" w:cs="Times New Roman"/>
                <w:b/>
                <w:bCs/>
              </w:rPr>
            </w:pPr>
            <w:r w:rsidRPr="00657F35">
              <w:rPr>
                <w:rFonts w:ascii="Times New Roman" w:hAnsi="Times New Roman" w:cs="Times New Roman"/>
                <w:b/>
                <w:bCs/>
              </w:rPr>
              <w:t>Benefits</w:t>
            </w:r>
          </w:p>
        </w:tc>
        <w:tc>
          <w:tcPr>
            <w:tcW w:w="3325" w:type="dxa"/>
            <w:shd w:val="clear" w:color="auto" w:fill="153D63" w:themeFill="text2" w:themeFillTint="E6"/>
          </w:tcPr>
          <w:p w14:paraId="3E302278" w14:textId="6ED33322" w:rsidR="00657F35" w:rsidRPr="00657F35" w:rsidRDefault="00657F35" w:rsidP="00657F35">
            <w:pPr>
              <w:jc w:val="center"/>
              <w:rPr>
                <w:rFonts w:ascii="Times New Roman" w:hAnsi="Times New Roman" w:cs="Times New Roman"/>
                <w:b/>
                <w:bCs/>
              </w:rPr>
            </w:pPr>
            <w:r w:rsidRPr="00657F35">
              <w:rPr>
                <w:rFonts w:ascii="Times New Roman" w:hAnsi="Times New Roman" w:cs="Times New Roman"/>
                <w:b/>
                <w:bCs/>
              </w:rPr>
              <w:t>Drawbacks</w:t>
            </w:r>
          </w:p>
        </w:tc>
      </w:tr>
      <w:tr w:rsidR="00657F35" w:rsidRPr="00657F35" w14:paraId="32C62CE6" w14:textId="77777777" w:rsidTr="00657F35">
        <w:tc>
          <w:tcPr>
            <w:tcW w:w="2763" w:type="dxa"/>
          </w:tcPr>
          <w:p w14:paraId="4C676340" w14:textId="53CCFF5D" w:rsidR="00657F35" w:rsidRPr="00657F35" w:rsidRDefault="00657F35">
            <w:pPr>
              <w:rPr>
                <w:rFonts w:ascii="Times New Roman" w:hAnsi="Times New Roman" w:cs="Times New Roman"/>
                <w:b/>
                <w:bCs/>
              </w:rPr>
            </w:pPr>
            <w:r w:rsidRPr="00657F35">
              <w:rPr>
                <w:rFonts w:ascii="Times New Roman" w:hAnsi="Times New Roman" w:cs="Times New Roman"/>
                <w:b/>
                <w:bCs/>
              </w:rPr>
              <w:t>AWT</w:t>
            </w:r>
          </w:p>
        </w:tc>
        <w:tc>
          <w:tcPr>
            <w:tcW w:w="3262" w:type="dxa"/>
          </w:tcPr>
          <w:p w14:paraId="42B9D3AC" w14:textId="0984A1DE" w:rsidR="00657F35" w:rsidRPr="00657F35" w:rsidRDefault="00657F35">
            <w:pPr>
              <w:rPr>
                <w:rFonts w:ascii="Times New Roman" w:hAnsi="Times New Roman" w:cs="Times New Roman"/>
              </w:rPr>
            </w:pPr>
            <w:r w:rsidRPr="00657F35">
              <w:rPr>
                <w:rFonts w:ascii="Times New Roman" w:hAnsi="Times New Roman" w:cs="Times New Roman"/>
              </w:rPr>
              <w:t>Simple to use, lightweight for basic application</w:t>
            </w:r>
          </w:p>
        </w:tc>
        <w:tc>
          <w:tcPr>
            <w:tcW w:w="3325" w:type="dxa"/>
          </w:tcPr>
          <w:p w14:paraId="6DFA34BD" w14:textId="320389E0" w:rsidR="00657F35" w:rsidRPr="00657F35" w:rsidRDefault="00657F35">
            <w:pPr>
              <w:rPr>
                <w:rFonts w:ascii="Times New Roman" w:hAnsi="Times New Roman" w:cs="Times New Roman"/>
              </w:rPr>
            </w:pPr>
            <w:r w:rsidRPr="00657F35">
              <w:rPr>
                <w:rFonts w:ascii="Times New Roman" w:hAnsi="Times New Roman" w:cs="Times New Roman"/>
              </w:rPr>
              <w:t xml:space="preserve">Limited component </w:t>
            </w:r>
            <w:r w:rsidRPr="00657F35">
              <w:rPr>
                <w:rFonts w:ascii="Times New Roman" w:hAnsi="Times New Roman" w:cs="Times New Roman"/>
              </w:rPr>
              <w:t>sets and heavyweight components lead to resource inefficiency and inconsistent look and feel</w:t>
            </w:r>
            <w:r w:rsidRPr="00657F35">
              <w:rPr>
                <w:rFonts w:ascii="Times New Roman" w:hAnsi="Times New Roman" w:cs="Times New Roman"/>
              </w:rPr>
              <w:t xml:space="preserve"> across platforms.</w:t>
            </w:r>
          </w:p>
        </w:tc>
      </w:tr>
      <w:tr w:rsidR="00657F35" w:rsidRPr="00657F35" w14:paraId="68F71EE1" w14:textId="77777777" w:rsidTr="00657F35">
        <w:tc>
          <w:tcPr>
            <w:tcW w:w="2763" w:type="dxa"/>
          </w:tcPr>
          <w:p w14:paraId="73586203" w14:textId="6A9FCC3C" w:rsidR="00657F35" w:rsidRPr="00657F35" w:rsidRDefault="00657F35">
            <w:pPr>
              <w:rPr>
                <w:rFonts w:ascii="Times New Roman" w:hAnsi="Times New Roman" w:cs="Times New Roman"/>
                <w:b/>
                <w:bCs/>
              </w:rPr>
            </w:pPr>
            <w:r w:rsidRPr="00657F35">
              <w:rPr>
                <w:rFonts w:ascii="Times New Roman" w:hAnsi="Times New Roman" w:cs="Times New Roman"/>
                <w:b/>
                <w:bCs/>
              </w:rPr>
              <w:t>Swing</w:t>
            </w:r>
          </w:p>
        </w:tc>
        <w:tc>
          <w:tcPr>
            <w:tcW w:w="3262" w:type="dxa"/>
          </w:tcPr>
          <w:p w14:paraId="77B53F4E" w14:textId="27CF13C6" w:rsidR="00657F35" w:rsidRPr="00657F35" w:rsidRDefault="00657F35">
            <w:pPr>
              <w:rPr>
                <w:rFonts w:ascii="Times New Roman" w:hAnsi="Times New Roman" w:cs="Times New Roman"/>
              </w:rPr>
            </w:pPr>
            <w:r w:rsidRPr="00657F35">
              <w:rPr>
                <w:rFonts w:ascii="Times New Roman" w:hAnsi="Times New Roman" w:cs="Times New Roman"/>
              </w:rPr>
              <w:t xml:space="preserve">Rich component set, customizable look and feel, lightweight components, support for MVC architecture, </w:t>
            </w:r>
            <w:r w:rsidRPr="00657F35">
              <w:rPr>
                <w:rFonts w:ascii="Times New Roman" w:hAnsi="Times New Roman" w:cs="Times New Roman"/>
              </w:rPr>
              <w:t xml:space="preserve">and </w:t>
            </w:r>
            <w:r w:rsidRPr="00657F35">
              <w:rPr>
                <w:rFonts w:ascii="Times New Roman" w:hAnsi="Times New Roman" w:cs="Times New Roman"/>
              </w:rPr>
              <w:t>extensive documentation.</w:t>
            </w:r>
          </w:p>
        </w:tc>
        <w:tc>
          <w:tcPr>
            <w:tcW w:w="3325" w:type="dxa"/>
          </w:tcPr>
          <w:p w14:paraId="7F4A85AC" w14:textId="2A5EFA7E" w:rsidR="00657F35" w:rsidRPr="00657F35" w:rsidRDefault="00657F35">
            <w:pPr>
              <w:rPr>
                <w:rFonts w:ascii="Times New Roman" w:hAnsi="Times New Roman" w:cs="Times New Roman"/>
              </w:rPr>
            </w:pPr>
            <w:r w:rsidRPr="00657F35">
              <w:rPr>
                <w:rFonts w:ascii="Times New Roman" w:hAnsi="Times New Roman" w:cs="Times New Roman"/>
              </w:rPr>
              <w:t>More complex architecture</w:t>
            </w:r>
            <w:r w:rsidRPr="00657F35">
              <w:rPr>
                <w:rFonts w:ascii="Times New Roman" w:hAnsi="Times New Roman" w:cs="Times New Roman"/>
              </w:rPr>
              <w:t xml:space="preserve"> is perceived as outdated and </w:t>
            </w:r>
            <w:r w:rsidRPr="00657F35">
              <w:rPr>
                <w:rFonts w:ascii="Times New Roman" w:hAnsi="Times New Roman" w:cs="Times New Roman"/>
              </w:rPr>
              <w:t>less suitable for modern UI design paradigms.</w:t>
            </w:r>
          </w:p>
        </w:tc>
      </w:tr>
      <w:tr w:rsidR="00657F35" w:rsidRPr="00657F35" w14:paraId="5E76AF8B" w14:textId="77777777" w:rsidTr="00657F35">
        <w:tc>
          <w:tcPr>
            <w:tcW w:w="2763" w:type="dxa"/>
          </w:tcPr>
          <w:p w14:paraId="587BF9A7" w14:textId="48C430BC" w:rsidR="00657F35" w:rsidRPr="00657F35" w:rsidRDefault="00657F35">
            <w:pPr>
              <w:rPr>
                <w:rFonts w:ascii="Times New Roman" w:hAnsi="Times New Roman" w:cs="Times New Roman"/>
                <w:b/>
                <w:bCs/>
              </w:rPr>
            </w:pPr>
            <w:r w:rsidRPr="00657F35">
              <w:rPr>
                <w:rFonts w:ascii="Times New Roman" w:hAnsi="Times New Roman" w:cs="Times New Roman"/>
                <w:b/>
                <w:bCs/>
              </w:rPr>
              <w:t>JavaFX</w:t>
            </w:r>
          </w:p>
        </w:tc>
        <w:tc>
          <w:tcPr>
            <w:tcW w:w="3262" w:type="dxa"/>
          </w:tcPr>
          <w:p w14:paraId="6B688044" w14:textId="4DFDE9F6" w:rsidR="00657F35" w:rsidRPr="00657F35" w:rsidRDefault="00657F35">
            <w:pPr>
              <w:rPr>
                <w:rFonts w:ascii="Times New Roman" w:hAnsi="Times New Roman" w:cs="Times New Roman"/>
              </w:rPr>
            </w:pPr>
            <w:r w:rsidRPr="00657F35">
              <w:rPr>
                <w:rFonts w:ascii="Times New Roman" w:hAnsi="Times New Roman" w:cs="Times New Roman"/>
              </w:rPr>
              <w:t>Modern UI capabilities, rich graphics features (</w:t>
            </w:r>
            <w:r w:rsidRPr="00657F35">
              <w:rPr>
                <w:rFonts w:ascii="Times New Roman" w:hAnsi="Times New Roman" w:cs="Times New Roman"/>
              </w:rPr>
              <w:t xml:space="preserve">animations, CSS styling), FXML for UI design, improved performance with hardware acceleration, and </w:t>
            </w:r>
            <w:r w:rsidRPr="00657F35">
              <w:rPr>
                <w:rFonts w:ascii="Times New Roman" w:hAnsi="Times New Roman" w:cs="Times New Roman"/>
              </w:rPr>
              <w:t>better suited for mobile and web applications.</w:t>
            </w:r>
          </w:p>
        </w:tc>
        <w:tc>
          <w:tcPr>
            <w:tcW w:w="3325" w:type="dxa"/>
          </w:tcPr>
          <w:p w14:paraId="230DAB70" w14:textId="08B9BFD1" w:rsidR="00657F35" w:rsidRPr="00657F35" w:rsidRDefault="00657F35">
            <w:pPr>
              <w:rPr>
                <w:rFonts w:ascii="Times New Roman" w:hAnsi="Times New Roman" w:cs="Times New Roman"/>
              </w:rPr>
            </w:pPr>
            <w:r>
              <w:rPr>
                <w:rFonts w:ascii="Times New Roman" w:hAnsi="Times New Roman" w:cs="Times New Roman"/>
              </w:rPr>
              <w:t xml:space="preserve">It is a smaller community than Swing, has a steeper learning curve for those familiar with Swing, and is </w:t>
            </w:r>
            <w:r w:rsidRPr="00657F35">
              <w:rPr>
                <w:rFonts w:ascii="Times New Roman" w:hAnsi="Times New Roman" w:cs="Times New Roman"/>
              </w:rPr>
              <w:t>less mature than Swing in certain areas.</w:t>
            </w:r>
          </w:p>
        </w:tc>
      </w:tr>
    </w:tbl>
    <w:p w14:paraId="2AE5E7B6" w14:textId="77777777" w:rsidR="00657F35" w:rsidRDefault="00657F35">
      <w:pPr>
        <w:rPr>
          <w:rFonts w:ascii="Times New Roman" w:hAnsi="Times New Roman" w:cs="Times New Roman"/>
        </w:rPr>
      </w:pPr>
    </w:p>
    <w:p w14:paraId="3C4A2AA7" w14:textId="77777777" w:rsidR="00657F35" w:rsidRDefault="00657F35">
      <w:pPr>
        <w:rPr>
          <w:rFonts w:ascii="Times New Roman" w:hAnsi="Times New Roman" w:cs="Times New Roman"/>
        </w:rPr>
      </w:pPr>
    </w:p>
    <w:p w14:paraId="01298BE4" w14:textId="77777777" w:rsidR="00657F35" w:rsidRDefault="00657F35">
      <w:pPr>
        <w:rPr>
          <w:rFonts w:ascii="Times New Roman" w:hAnsi="Times New Roman" w:cs="Times New Roman"/>
        </w:rPr>
      </w:pPr>
    </w:p>
    <w:p w14:paraId="38A6DE26" w14:textId="0BF1C4B6" w:rsidR="00657F35" w:rsidRDefault="00657F35">
      <w:pPr>
        <w:rPr>
          <w:rFonts w:ascii="Times New Roman" w:hAnsi="Times New Roman" w:cs="Times New Roman"/>
          <w:b/>
          <w:bCs/>
        </w:rPr>
      </w:pPr>
      <w:r w:rsidRPr="00657F35">
        <w:rPr>
          <w:rFonts w:ascii="Times New Roman" w:hAnsi="Times New Roman" w:cs="Times New Roman"/>
          <w:b/>
          <w:bCs/>
        </w:rPr>
        <w:t>Compatibility with Different Java Versions</w:t>
      </w:r>
    </w:p>
    <w:p w14:paraId="058A0AD7" w14:textId="1D0B96D5" w:rsidR="00657F35" w:rsidRDefault="00657F35">
      <w:pPr>
        <w:rPr>
          <w:rFonts w:ascii="Times New Roman" w:hAnsi="Times New Roman" w:cs="Times New Roman"/>
        </w:rPr>
      </w:pPr>
      <w:r w:rsidRPr="00657F35">
        <w:rPr>
          <w:rFonts w:ascii="Times New Roman" w:hAnsi="Times New Roman" w:cs="Times New Roman"/>
          <w:b/>
          <w:bCs/>
          <w:i/>
          <w:iCs/>
        </w:rPr>
        <w:t>AWT and Swing</w:t>
      </w:r>
      <w:r w:rsidRPr="00657F35">
        <w:rPr>
          <w:rFonts w:ascii="Times New Roman" w:hAnsi="Times New Roman" w:cs="Times New Roman"/>
          <w:b/>
          <w:bCs/>
          <w:i/>
          <w:iCs/>
        </w:rPr>
        <w:t>:</w:t>
      </w:r>
      <w:r>
        <w:rPr>
          <w:rFonts w:ascii="Times New Roman" w:hAnsi="Times New Roman" w:cs="Times New Roman"/>
        </w:rPr>
        <w:t xml:space="preserve"> </w:t>
      </w:r>
      <w:r w:rsidRPr="00657F35">
        <w:rPr>
          <w:rFonts w:ascii="Times New Roman" w:hAnsi="Times New Roman" w:cs="Times New Roman"/>
        </w:rPr>
        <w:t xml:space="preserve">Both are part of the Java Standard Edition and </w:t>
      </w:r>
      <w:r>
        <w:rPr>
          <w:rFonts w:ascii="Times New Roman" w:hAnsi="Times New Roman" w:cs="Times New Roman"/>
        </w:rPr>
        <w:t>have been fully compatible with all Java versions since Java 1.0 and 1.2,</w:t>
      </w:r>
      <w:r w:rsidRPr="00657F35">
        <w:rPr>
          <w:rFonts w:ascii="Times New Roman" w:hAnsi="Times New Roman" w:cs="Times New Roman"/>
        </w:rPr>
        <w:t xml:space="preserve"> respectively. However, updates and improvements are infrequent as they have become somewhat stagnant in terms of new features.</w:t>
      </w:r>
    </w:p>
    <w:p w14:paraId="7EA66B28" w14:textId="257DCE86" w:rsidR="00657F35" w:rsidRDefault="00657F35">
      <w:pPr>
        <w:rPr>
          <w:rFonts w:ascii="Times New Roman" w:hAnsi="Times New Roman" w:cs="Times New Roman"/>
        </w:rPr>
      </w:pPr>
      <w:r w:rsidRPr="00657F35">
        <w:rPr>
          <w:rFonts w:ascii="Times New Roman" w:hAnsi="Times New Roman" w:cs="Times New Roman"/>
          <w:b/>
          <w:bCs/>
          <w:i/>
          <w:iCs/>
        </w:rPr>
        <w:t>JavaFX</w:t>
      </w:r>
      <w:r w:rsidRPr="00657F35">
        <w:rPr>
          <w:rFonts w:ascii="Times New Roman" w:hAnsi="Times New Roman" w:cs="Times New Roman"/>
        </w:rPr>
        <w:t xml:space="preserve">: </w:t>
      </w:r>
      <w:r w:rsidRPr="00657F35">
        <w:rPr>
          <w:rFonts w:ascii="Times New Roman" w:hAnsi="Times New Roman" w:cs="Times New Roman"/>
        </w:rPr>
        <w:t xml:space="preserve">Initially available as an external library, it has been integrated into the JDK since Java 8 (Java SE 8). Starting from Java 11, JavaFX is no longer included in the JDK by default, meaning developers must </w:t>
      </w:r>
      <w:r>
        <w:rPr>
          <w:rFonts w:ascii="Times New Roman" w:hAnsi="Times New Roman" w:cs="Times New Roman"/>
        </w:rPr>
        <w:t xml:space="preserve">include it as a separate module. It has seen ongoing updates, helping it </w:t>
      </w:r>
      <w:proofErr w:type="gramStart"/>
      <w:r w:rsidRPr="00657F35">
        <w:rPr>
          <w:rFonts w:ascii="Times New Roman" w:hAnsi="Times New Roman" w:cs="Times New Roman"/>
        </w:rPr>
        <w:t>remain</w:t>
      </w:r>
      <w:proofErr w:type="gramEnd"/>
      <w:r w:rsidRPr="00657F35">
        <w:rPr>
          <w:rFonts w:ascii="Times New Roman" w:hAnsi="Times New Roman" w:cs="Times New Roman"/>
        </w:rPr>
        <w:t xml:space="preserve"> relevant.</w:t>
      </w:r>
    </w:p>
    <w:p w14:paraId="34DDF064" w14:textId="77777777" w:rsidR="00657F35" w:rsidRDefault="00657F35">
      <w:pPr>
        <w:rPr>
          <w:rFonts w:ascii="Times New Roman" w:hAnsi="Times New Roman" w:cs="Times New Roman"/>
        </w:rPr>
      </w:pPr>
    </w:p>
    <w:p w14:paraId="28D473BE" w14:textId="662ECEDC" w:rsidR="00657F35" w:rsidRDefault="00657F35">
      <w:pPr>
        <w:rPr>
          <w:rFonts w:ascii="Times New Roman" w:hAnsi="Times New Roman" w:cs="Times New Roman"/>
          <w:b/>
          <w:bCs/>
          <w:i/>
          <w:iCs/>
        </w:rPr>
      </w:pPr>
      <w:r w:rsidRPr="00657F35">
        <w:rPr>
          <w:rFonts w:ascii="Times New Roman" w:hAnsi="Times New Roman" w:cs="Times New Roman"/>
          <w:b/>
          <w:bCs/>
          <w:i/>
          <w:iCs/>
        </w:rPr>
        <w:t>Code Comparison</w:t>
      </w:r>
    </w:p>
    <w:p w14:paraId="47761E4A" w14:textId="40E62EEA" w:rsidR="00657F35" w:rsidRDefault="00DF0B0F">
      <w:pPr>
        <w:rPr>
          <w:rFonts w:ascii="Times New Roman" w:hAnsi="Times New Roman" w:cs="Times New Roman"/>
        </w:rPr>
      </w:pPr>
      <w:r>
        <w:rPr>
          <w:rFonts w:ascii="Times New Roman" w:hAnsi="Times New Roman" w:cs="Times New Roman"/>
          <w:noProof/>
        </w:rPr>
        <w:drawing>
          <wp:inline distT="0" distB="0" distL="0" distR="0" wp14:anchorId="36555D82" wp14:editId="7C54163D">
            <wp:extent cx="5086985" cy="2896235"/>
            <wp:effectExtent l="0" t="0" r="0" b="0"/>
            <wp:docPr id="224794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6985" cy="2896235"/>
                    </a:xfrm>
                    <a:prstGeom prst="rect">
                      <a:avLst/>
                    </a:prstGeom>
                    <a:noFill/>
                  </pic:spPr>
                </pic:pic>
              </a:graphicData>
            </a:graphic>
          </wp:inline>
        </w:drawing>
      </w:r>
    </w:p>
    <w:p w14:paraId="675BA07A" w14:textId="78ACD715" w:rsidR="00DF0B0F" w:rsidRDefault="00DF0B0F">
      <w:pPr>
        <w:rPr>
          <w:rFonts w:ascii="Times New Roman" w:hAnsi="Times New Roman" w:cs="Times New Roman"/>
        </w:rPr>
      </w:pPr>
      <w:r>
        <w:rPr>
          <w:rFonts w:ascii="Times New Roman" w:hAnsi="Times New Roman" w:cs="Times New Roman"/>
          <w:noProof/>
        </w:rPr>
        <w:lastRenderedPageBreak/>
        <w:drawing>
          <wp:inline distT="0" distB="0" distL="0" distR="0" wp14:anchorId="21BA4B80" wp14:editId="07EF0C05">
            <wp:extent cx="3791585" cy="4886960"/>
            <wp:effectExtent l="0" t="0" r="0" b="8890"/>
            <wp:docPr id="90898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585" cy="4886960"/>
                    </a:xfrm>
                    <a:prstGeom prst="rect">
                      <a:avLst/>
                    </a:prstGeom>
                    <a:noFill/>
                  </pic:spPr>
                </pic:pic>
              </a:graphicData>
            </a:graphic>
          </wp:inline>
        </w:drawing>
      </w:r>
    </w:p>
    <w:p w14:paraId="3A943FB0" w14:textId="77777777" w:rsidR="00DF0B0F" w:rsidRDefault="00DF0B0F">
      <w:pPr>
        <w:rPr>
          <w:rFonts w:ascii="Times New Roman" w:hAnsi="Times New Roman" w:cs="Times New Roman"/>
        </w:rPr>
      </w:pPr>
    </w:p>
    <w:p w14:paraId="2B555B36" w14:textId="74B17E34" w:rsidR="00DF0B0F" w:rsidRDefault="00DF0B0F">
      <w:pPr>
        <w:rPr>
          <w:rFonts w:ascii="Times New Roman" w:hAnsi="Times New Roman" w:cs="Times New Roman"/>
          <w:b/>
          <w:bCs/>
          <w:i/>
          <w:iCs/>
        </w:rPr>
      </w:pPr>
      <w:r w:rsidRPr="00DF0B0F">
        <w:rPr>
          <w:rFonts w:ascii="Times New Roman" w:hAnsi="Times New Roman" w:cs="Times New Roman"/>
          <w:b/>
          <w:bCs/>
          <w:i/>
          <w:iCs/>
        </w:rPr>
        <w:t>Suitability for Various Development Scenarios</w:t>
      </w:r>
    </w:p>
    <w:p w14:paraId="30873578" w14:textId="0A9DBE23" w:rsidR="00DF0B0F" w:rsidRDefault="00DF0B0F">
      <w:pPr>
        <w:rPr>
          <w:rFonts w:ascii="Times New Roman" w:hAnsi="Times New Roman" w:cs="Times New Roman"/>
        </w:rPr>
      </w:pPr>
      <w:r w:rsidRPr="00DF0B0F">
        <w:rPr>
          <w:rFonts w:ascii="Times New Roman" w:hAnsi="Times New Roman" w:cs="Times New Roman"/>
          <w:b/>
          <w:bCs/>
        </w:rPr>
        <w:t xml:space="preserve">AWT: </w:t>
      </w:r>
      <w:r w:rsidRPr="00DF0B0F">
        <w:rPr>
          <w:rFonts w:ascii="Times New Roman" w:hAnsi="Times New Roman" w:cs="Times New Roman"/>
        </w:rPr>
        <w:t xml:space="preserve">Best for lightweight applications or when backward compatibility with </w:t>
      </w:r>
      <w:r>
        <w:rPr>
          <w:rFonts w:ascii="Times New Roman" w:hAnsi="Times New Roman" w:cs="Times New Roman"/>
        </w:rPr>
        <w:t>ancient</w:t>
      </w:r>
      <w:r w:rsidRPr="00DF0B0F">
        <w:rPr>
          <w:rFonts w:ascii="Times New Roman" w:hAnsi="Times New Roman" w:cs="Times New Roman"/>
        </w:rPr>
        <w:t xml:space="preserve"> Java versions is necessary. </w:t>
      </w:r>
      <w:r>
        <w:rPr>
          <w:rFonts w:ascii="Times New Roman" w:hAnsi="Times New Roman" w:cs="Times New Roman"/>
        </w:rPr>
        <w:t>It is not</w:t>
      </w:r>
      <w:r w:rsidRPr="00DF0B0F">
        <w:rPr>
          <w:rFonts w:ascii="Times New Roman" w:hAnsi="Times New Roman" w:cs="Times New Roman"/>
        </w:rPr>
        <w:t xml:space="preserve"> recommended for modern applications due to limitations.</w:t>
      </w:r>
    </w:p>
    <w:p w14:paraId="5AAF6E70" w14:textId="7EC05C7B" w:rsidR="00DF0B0F" w:rsidRDefault="00DF0B0F">
      <w:pPr>
        <w:rPr>
          <w:rFonts w:ascii="Times New Roman" w:hAnsi="Times New Roman" w:cs="Times New Roman"/>
        </w:rPr>
      </w:pPr>
      <w:r w:rsidRPr="00DF0B0F">
        <w:rPr>
          <w:rFonts w:ascii="Times New Roman" w:hAnsi="Times New Roman" w:cs="Times New Roman"/>
          <w:b/>
          <w:bCs/>
        </w:rPr>
        <w:t>Swing:</w:t>
      </w:r>
      <w:r>
        <w:rPr>
          <w:rFonts w:ascii="Times New Roman" w:hAnsi="Times New Roman" w:cs="Times New Roman"/>
        </w:rPr>
        <w:t xml:space="preserve"> </w:t>
      </w:r>
      <w:r w:rsidRPr="00DF0B0F">
        <w:rPr>
          <w:rFonts w:ascii="Times New Roman" w:hAnsi="Times New Roman" w:cs="Times New Roman"/>
        </w:rPr>
        <w:t xml:space="preserve">Suitable for applications that require a robust, mature toolkit with many established libraries and practices in place. </w:t>
      </w:r>
      <w:r w:rsidRPr="00DF0B0F">
        <w:rPr>
          <w:rFonts w:ascii="Times New Roman" w:hAnsi="Times New Roman" w:cs="Times New Roman"/>
        </w:rPr>
        <w:t>It can</w:t>
      </w:r>
      <w:r w:rsidRPr="00DF0B0F">
        <w:rPr>
          <w:rFonts w:ascii="Times New Roman" w:hAnsi="Times New Roman" w:cs="Times New Roman"/>
        </w:rPr>
        <w:t xml:space="preserve"> be a good choice for desktop applications but is starting to show its age as UI design trends evolve.</w:t>
      </w:r>
    </w:p>
    <w:p w14:paraId="2D644A6A" w14:textId="6B825D4F" w:rsidR="00DF0B0F" w:rsidRDefault="00DF0B0F">
      <w:pPr>
        <w:rPr>
          <w:rFonts w:ascii="Times New Roman" w:hAnsi="Times New Roman" w:cs="Times New Roman"/>
        </w:rPr>
      </w:pPr>
      <w:r w:rsidRPr="00DF0B0F">
        <w:rPr>
          <w:rFonts w:ascii="Times New Roman" w:hAnsi="Times New Roman" w:cs="Times New Roman"/>
          <w:b/>
          <w:bCs/>
        </w:rPr>
        <w:t>JavaFX</w:t>
      </w:r>
      <w:r>
        <w:rPr>
          <w:rFonts w:ascii="Times New Roman" w:hAnsi="Times New Roman" w:cs="Times New Roman"/>
        </w:rPr>
        <w:t xml:space="preserve"> is ideal</w:t>
      </w:r>
      <w:r w:rsidRPr="00DF0B0F">
        <w:rPr>
          <w:rFonts w:ascii="Times New Roman" w:hAnsi="Times New Roman" w:cs="Times New Roman"/>
        </w:rPr>
        <w:t xml:space="preserve"> for modern desktop applications, especially those needing responsive interfaces, animations, and styling. It is suitable for applications looking to integrate desktop and web technologies. Given its future direction, it is the best choice for new projects.</w:t>
      </w:r>
    </w:p>
    <w:p w14:paraId="5DB7FF46" w14:textId="77777777" w:rsidR="00DF0B0F" w:rsidRDefault="00DF0B0F">
      <w:pPr>
        <w:rPr>
          <w:rFonts w:ascii="Times New Roman" w:hAnsi="Times New Roman" w:cs="Times New Roman"/>
        </w:rPr>
      </w:pPr>
    </w:p>
    <w:p w14:paraId="2ED5FE46" w14:textId="77777777" w:rsidR="00DF0B0F" w:rsidRDefault="00DF0B0F">
      <w:pPr>
        <w:rPr>
          <w:rFonts w:ascii="Times New Roman" w:hAnsi="Times New Roman" w:cs="Times New Roman"/>
        </w:rPr>
      </w:pPr>
    </w:p>
    <w:p w14:paraId="18191086" w14:textId="66DAE5A7" w:rsidR="00DF0B0F" w:rsidRDefault="00DF0B0F">
      <w:pPr>
        <w:rPr>
          <w:rFonts w:ascii="Times New Roman" w:hAnsi="Times New Roman" w:cs="Times New Roman"/>
        </w:rPr>
      </w:pPr>
      <w:r>
        <w:rPr>
          <w:rFonts w:ascii="Times New Roman" w:hAnsi="Times New Roman" w:cs="Times New Roman"/>
        </w:rPr>
        <w:lastRenderedPageBreak/>
        <w:t>In conclusion:</w:t>
      </w:r>
    </w:p>
    <w:p w14:paraId="1D06193F" w14:textId="59736B10" w:rsidR="00DF0B0F" w:rsidRDefault="00DF0B0F" w:rsidP="00DF0B0F">
      <w:pPr>
        <w:ind w:firstLine="720"/>
        <w:rPr>
          <w:rFonts w:ascii="Times New Roman" w:hAnsi="Times New Roman" w:cs="Times New Roman"/>
        </w:rPr>
      </w:pPr>
      <w:r w:rsidRPr="00DF0B0F">
        <w:rPr>
          <w:rFonts w:ascii="Times New Roman" w:hAnsi="Times New Roman" w:cs="Times New Roman"/>
        </w:rPr>
        <w:t xml:space="preserve">Each toolkit has its strengths and weaknesses, making </w:t>
      </w:r>
      <w:r>
        <w:rPr>
          <w:rFonts w:ascii="Times New Roman" w:hAnsi="Times New Roman" w:cs="Times New Roman"/>
        </w:rPr>
        <w:t>it</w:t>
      </w:r>
      <w:r w:rsidRPr="00DF0B0F">
        <w:rPr>
          <w:rFonts w:ascii="Times New Roman" w:hAnsi="Times New Roman" w:cs="Times New Roman"/>
        </w:rPr>
        <w:t xml:space="preserve"> suitable for different scenarios. Swing and AWT are well-suited to legacy applications, while JavaFX provides more modern capabilities that reflect current trends in application design and user experience. As Java continues to evolve, developers should consider the specific requirements of their projects when choosing between these GUI frameworks.</w:t>
      </w:r>
    </w:p>
    <w:p w14:paraId="34F5C575" w14:textId="77777777" w:rsidR="00DF0B0F" w:rsidRPr="00DF0B0F" w:rsidRDefault="00DF0B0F">
      <w:pPr>
        <w:rPr>
          <w:rFonts w:ascii="Times New Roman" w:hAnsi="Times New Roman" w:cs="Times New Roman"/>
        </w:rPr>
      </w:pPr>
    </w:p>
    <w:sectPr w:rsidR="00DF0B0F" w:rsidRPr="00DF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35"/>
    <w:rsid w:val="00620E29"/>
    <w:rsid w:val="00657F35"/>
    <w:rsid w:val="007A3333"/>
    <w:rsid w:val="008D7565"/>
    <w:rsid w:val="00AF07CD"/>
    <w:rsid w:val="00BD505D"/>
    <w:rsid w:val="00DF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A8557"/>
  <w15:chartTrackingRefBased/>
  <w15:docId w15:val="{5FB770BF-FE65-491F-963E-F082FFFD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F35"/>
    <w:rPr>
      <w:rFonts w:eastAsiaTheme="majorEastAsia" w:cstheme="majorBidi"/>
      <w:color w:val="272727" w:themeColor="text1" w:themeTint="D8"/>
    </w:rPr>
  </w:style>
  <w:style w:type="paragraph" w:styleId="Title">
    <w:name w:val="Title"/>
    <w:basedOn w:val="Normal"/>
    <w:next w:val="Normal"/>
    <w:link w:val="TitleChar"/>
    <w:uiPriority w:val="10"/>
    <w:qFormat/>
    <w:rsid w:val="00657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F35"/>
    <w:pPr>
      <w:spacing w:before="160"/>
      <w:jc w:val="center"/>
    </w:pPr>
    <w:rPr>
      <w:i/>
      <w:iCs/>
      <w:color w:val="404040" w:themeColor="text1" w:themeTint="BF"/>
    </w:rPr>
  </w:style>
  <w:style w:type="character" w:customStyle="1" w:styleId="QuoteChar">
    <w:name w:val="Quote Char"/>
    <w:basedOn w:val="DefaultParagraphFont"/>
    <w:link w:val="Quote"/>
    <w:uiPriority w:val="29"/>
    <w:rsid w:val="00657F35"/>
    <w:rPr>
      <w:i/>
      <w:iCs/>
      <w:color w:val="404040" w:themeColor="text1" w:themeTint="BF"/>
    </w:rPr>
  </w:style>
  <w:style w:type="paragraph" w:styleId="ListParagraph">
    <w:name w:val="List Paragraph"/>
    <w:basedOn w:val="Normal"/>
    <w:uiPriority w:val="34"/>
    <w:qFormat/>
    <w:rsid w:val="00657F35"/>
    <w:pPr>
      <w:ind w:left="720"/>
      <w:contextualSpacing/>
    </w:pPr>
  </w:style>
  <w:style w:type="character" w:styleId="IntenseEmphasis">
    <w:name w:val="Intense Emphasis"/>
    <w:basedOn w:val="DefaultParagraphFont"/>
    <w:uiPriority w:val="21"/>
    <w:qFormat/>
    <w:rsid w:val="00657F35"/>
    <w:rPr>
      <w:i/>
      <w:iCs/>
      <w:color w:val="0F4761" w:themeColor="accent1" w:themeShade="BF"/>
    </w:rPr>
  </w:style>
  <w:style w:type="paragraph" w:styleId="IntenseQuote">
    <w:name w:val="Intense Quote"/>
    <w:basedOn w:val="Normal"/>
    <w:next w:val="Normal"/>
    <w:link w:val="IntenseQuoteChar"/>
    <w:uiPriority w:val="30"/>
    <w:qFormat/>
    <w:rsid w:val="00657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F35"/>
    <w:rPr>
      <w:i/>
      <w:iCs/>
      <w:color w:val="0F4761" w:themeColor="accent1" w:themeShade="BF"/>
    </w:rPr>
  </w:style>
  <w:style w:type="character" w:styleId="IntenseReference">
    <w:name w:val="Intense Reference"/>
    <w:basedOn w:val="DefaultParagraphFont"/>
    <w:uiPriority w:val="32"/>
    <w:qFormat/>
    <w:rsid w:val="00657F35"/>
    <w:rPr>
      <w:b/>
      <w:bCs/>
      <w:smallCaps/>
      <w:color w:val="0F4761" w:themeColor="accent1" w:themeShade="BF"/>
      <w:spacing w:val="5"/>
    </w:rPr>
  </w:style>
  <w:style w:type="table" w:styleId="TableGrid">
    <w:name w:val="Table Grid"/>
    <w:basedOn w:val="TableNormal"/>
    <w:uiPriority w:val="39"/>
    <w:rsid w:val="00657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9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566</Words>
  <Characters>3243</Characters>
  <Application>Microsoft Office Word</Application>
  <DocSecurity>0</DocSecurity>
  <Lines>85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Stylin</dc:creator>
  <cp:keywords/>
  <dc:description/>
  <cp:lastModifiedBy>Steve Stylin</cp:lastModifiedBy>
  <cp:revision>1</cp:revision>
  <dcterms:created xsi:type="dcterms:W3CDTF">2025-02-27T01:26:00Z</dcterms:created>
  <dcterms:modified xsi:type="dcterms:W3CDTF">2025-02-27T02:05:00Z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8c0ced95-8ddd-4f14-9dbe-bf743f90e48a</vt:lpwstr>
  </property>
</Properties>
</file>