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실증-환경-인프라-사양-제안서"/>
    <w:p>
      <w:pPr>
        <w:pStyle w:val="Heading1"/>
      </w:pPr>
      <w:r>
        <w:t xml:space="preserve">실증 환경 인프라 사양 제안서</w:t>
      </w:r>
    </w:p>
    <w:p>
      <w:pPr>
        <w:pStyle w:val="FirstParagraph"/>
      </w:pPr>
      <w:r>
        <w:rPr>
          <w:bCs/>
          <w:b/>
        </w:rPr>
        <w:t xml:space="preserve">작성</w:t>
      </w:r>
      <w:r>
        <w:t xml:space="preserve"> </w:t>
      </w:r>
      <w:r>
        <w:t xml:space="preserve">숭실대학교 DB연구실 ·</w:t>
      </w:r>
      <w:r>
        <w:t xml:space="preserve"> </w:t>
      </w:r>
      <w:r>
        <w:rPr>
          <w:bCs/>
          <w:b/>
        </w:rPr>
        <w:t xml:space="preserve">작성일</w:t>
      </w:r>
      <w:r>
        <w:t xml:space="preserve"> </w:t>
      </w:r>
      <w:r>
        <w:t xml:space="preserve">2026-07-29</w:t>
      </w:r>
      <w:r>
        <w:t xml:space="preserve"> </w:t>
      </w:r>
      <w:r>
        <w:rPr>
          <w:bCs/>
          <w:b/>
        </w:rPr>
        <w:t xml:space="preserve">요청 항목</w:t>
      </w:r>
      <w:r>
        <w:t xml:space="preserve"> </w:t>
      </w:r>
      <w:r>
        <w:t xml:space="preserve">① 시스템 구성도 ② 각 시스템 최소/권장 사양 ③ API 대체 가능 여부</w:t>
      </w:r>
      <w:r>
        <w:t xml:space="preserve"> </w:t>
      </w:r>
      <w:r>
        <w:rPr>
          <w:bCs/>
          <w:b/>
        </w:rPr>
        <w:t xml:space="preserve">전제</w:t>
      </w:r>
      <w:r>
        <w:t xml:space="preserve"> </w:t>
      </w:r>
      <w:r>
        <w:t xml:space="preserve">실증(데모) 규모 — 동시 사용자 1~5명, 문서 수십~수백 건/일 (대량 배치 144K는 별도 산정)</w:t>
      </w:r>
    </w:p>
    <w:p>
      <w:r>
        <w:pict>
          <v:rect style="width:0;height:1.5pt" o:hralign="center" o:hrstd="t" o:hr="t"/>
        </w:pict>
      </w:r>
    </w:p>
    <w:bookmarkStart w:id="20" w:name="요약-3줄"/>
    <w:p>
      <w:pPr>
        <w:pStyle w:val="Heading2"/>
      </w:pPr>
      <w:r>
        <w:t xml:space="preserve">요약 (3줄)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현행 구성(상용 API 활용)은 GPU 없이 4 vCPU / RAM 16GB 로 충분합니다.</w:t>
      </w:r>
      <w:r>
        <w:t xml:space="preserve"> </w:t>
      </w:r>
      <w:r>
        <w:t xml:space="preserve">지금 운영 중인 서버 실측값이 근거입니다(4 vCPU / 31GB / GPU 없음, API 프로세스 실사용 1.12GB). 월 운영비 약</w:t>
      </w:r>
      <w:r>
        <w:t xml:space="preserve"> </w:t>
      </w:r>
      <w:r>
        <w:rPr>
          <w:bCs/>
          <w:b/>
        </w:rPr>
        <w:t xml:space="preserve">₩34,000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전부 자체 호스팅(GPU 도입)은 "같은 시스템의 이전"이 아니라 모델 등급 하향을 의미합니다.</w:t>
      </w:r>
      <w:r>
        <w:t xml:space="preserve"> </w:t>
      </w:r>
      <w:r>
        <w:t xml:space="preserve">현행 OCR·추출 모델은 GPU 4~8장이 필요해 실증 예산 밖이며, 소형 모델 대체 시 정확도 손실이 발생할 수 있습니다(미검증). 초기투자 1,170~1,810만원 + 구축 4~8주.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권고: 하이브리드</w:t>
      </w:r>
      <w:r>
        <w:t xml:space="preserve"> </w:t>
      </w:r>
      <w:r>
        <w:t xml:space="preserve">— NER만 자체(상용 대체 불가), 나머지는 API. 단</w:t>
      </w:r>
      <w:r>
        <w:t xml:space="preserve"> </w:t>
      </w:r>
      <w:r>
        <w:rPr>
          <w:bCs/>
          <w:b/>
        </w:rPr>
        <w:t xml:space="preserve">OCR·LLM을 국내 벤더로 1순위 재정렬</w:t>
      </w:r>
      <w:r>
        <w:t xml:space="preserve">하면 비용은 동일하면서 개인정보 국외이전 리스크를 제거할 수 있습니다.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a57188d01e0169f15b03d5bb404d2d5316b5487"/>
    <w:p>
      <w:pPr>
        <w:pStyle w:val="Heading1"/>
      </w:pPr>
      <w:r>
        <w:t xml:space="preserve">📋 회신용 요약 (이 부분만 전달하셔도 됩니다)</w:t>
      </w:r>
    </w:p>
    <w:bookmarkStart w:id="22" w:name="시스템별-사양-및-api-대체-가능-여부"/>
    <w:p>
      <w:pPr>
        <w:pStyle w:val="Heading2"/>
      </w:pPr>
      <w:r>
        <w:t xml:space="preserve">시스템별 사양 및 API 대체 가능 여부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사양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사양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대체 가능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OCR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자원 불요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자원 불요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가능</w:t>
            </w:r>
            <w:r>
              <w:t xml:space="preserve"> </w:t>
            </w:r>
            <w:r>
              <w:t xml:space="preserve">— Upstage·CLOVA(국내), Google, Azure, 현행 Qwen3-VL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추출 서버 (LLM)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자원 불요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자원 불요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가능</w:t>
            </w:r>
            <w:r>
              <w:t xml:space="preserve"> </w:t>
            </w:r>
            <w:r>
              <w:t xml:space="preserve">— 현행 Qwen, Solar Pro(국내), GPT, Claude, 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NER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 / RAM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vCPU / RAM 8GB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불가 — 자체 구축 필수</w:t>
            </w:r>
            <w:r>
              <w:t xml:space="preserve"> </w:t>
            </w:r>
            <w:r>
              <w:t xml:space="preserve">(저작권 도메인 태그 제공 벤더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통합검증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자원 불요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자원 불요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가능</w:t>
            </w:r>
            <w:r>
              <w:t xml:space="preserve"> </w:t>
            </w:r>
            <w:r>
              <w:t xml:space="preserve">— ②와 동일 모델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이미지 분석(VLM)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자원 불요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자원 불요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가능</w:t>
            </w:r>
            <w:r>
              <w:t xml:space="preserve"> </w:t>
            </w:r>
            <w:r>
              <w:t xml:space="preserve">— Gemma 4, Gemini, GPT-4o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 API/웹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 / RAM 8GB / 40GB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vCPU / RAM 16GB / 100GB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 (서비스 본체)</w:t>
            </w:r>
          </w:p>
        </w:tc>
      </w:tr>
    </w:tbl>
    <w:bookmarkEnd w:id="22"/>
    <w:bookmarkStart w:id="24" w:name="X848eb43c82957b462512c6a4cd64d2500b49b62"/>
    <w:p>
      <w:pPr>
        <w:pStyle w:val="Heading2"/>
      </w:pPr>
      <w:r>
        <w:t xml:space="preserve">✅ 최종 권장 사양 (③+⑥ 통합 = 실제 준비할 서버 1대)</w:t>
      </w:r>
    </w:p>
    <w:p>
      <w:pPr>
        <w:pStyle w:val="Heading3"/>
      </w:pPr>
      <w:bookmarkStart w:id="23" w:name="X3fb203bdbf32e282087b4fe4420473cfcfdd9c7"/>
      <w:r>
        <w:rPr>
          <w:bCs/>
          <w:b/>
        </w:rPr>
        <w:t xml:space="preserve">4 vCPU / RAM 16GB / 100GB SSD / GPU 불필요</w:t>
      </w:r>
      <w:bookmarkEnd w:id="23"/>
    </w:p>
    <w:p>
      <w:pPr>
        <w:pStyle w:val="BlockText"/>
      </w:pPr>
      <w:r>
        <w:rPr>
          <w:bCs/>
          <w:b/>
        </w:rPr>
        <w:t xml:space="preserve">최소 사양:</w:t>
      </w:r>
      <w:r>
        <w:t xml:space="preserve"> </w:t>
      </w:r>
      <w:r>
        <w:t xml:space="preserve">2 vCPU / RAM 8GB / 40GB / GPU 불필요</w:t>
      </w:r>
      <w:r>
        <w:t xml:space="preserve"> </w:t>
      </w:r>
      <w:r>
        <w:rPr>
          <w:bCs/>
          <w:b/>
        </w:rPr>
        <w:t xml:space="preserve">월 운영비:</w:t>
      </w:r>
      <w:r>
        <w:t xml:space="preserve"> </w:t>
      </w:r>
      <w:r>
        <w:t xml:space="preserve">약 ₩34,000 (API 종량) ·</w:t>
      </w:r>
      <w:r>
        <w:t xml:space="preserve"> </w:t>
      </w:r>
      <w:r>
        <w:rPr>
          <w:bCs/>
          <w:b/>
        </w:rPr>
        <w:t xml:space="preserve">초기 투자: 0원</w:t>
      </w:r>
    </w:p>
    <w:p>
      <w:pPr>
        <w:pStyle w:val="FirstParagraph"/>
      </w:pPr>
      <w:r>
        <w:rPr>
          <w:bCs/>
          <w:b/>
        </w:rPr>
        <w:t xml:space="preserve">근거(실측):</w:t>
      </w:r>
      <w:r>
        <w:t xml:space="preserve"> </w:t>
      </w:r>
      <w:r>
        <w:t xml:space="preserve">현재 동일 시스템이</w:t>
      </w:r>
      <w:r>
        <w:t xml:space="preserve"> </w:t>
      </w:r>
      <w:r>
        <w:rPr>
          <w:bCs/>
          <w:b/>
        </w:rPr>
        <w:t xml:space="preserve">4 vCPU / RAM 31GB / GPU 없는</w:t>
      </w:r>
      <w:r>
        <w:t xml:space="preserve"> </w:t>
      </w:r>
      <w:r>
        <w:t xml:space="preserve">서버에서 정상 운영 중이며, API 프로세스 실사용 메모리는</w:t>
      </w:r>
      <w:r>
        <w:t xml:space="preserve"> </w:t>
      </w:r>
      <w:r>
        <w:rPr>
          <w:bCs/>
          <w:b/>
        </w:rPr>
        <w:t xml:space="preserve">1.12GB</w:t>
      </w:r>
      <w:r>
        <w:t xml:space="preserve">입니다. RAM 31GB는 오히려 과잉입니다.</w:t>
      </w:r>
    </w:p>
    <w:p>
      <w:r>
        <w:pict>
          <v:rect style="width:0;height:1.5pt" o:hralign="center" o:hrstd="t" o:hr="t"/>
        </w:pict>
      </w:r>
    </w:p>
    <w:bookmarkEnd w:id="24"/>
    <w:bookmarkStart w:id="26" w:name="X76e6577c147a6777ca15e8b1585724744358d56"/>
    <w:p>
      <w:pPr>
        <w:pStyle w:val="Heading2"/>
      </w:pPr>
      <w:r>
        <w:t xml:space="preserve">🔴 강력 권고: LLM은 자체 서버 구축이 아닌</w:t>
      </w:r>
      <w:r>
        <w:t xml:space="preserve"> </w:t>
      </w:r>
      <w:r>
        <w:rPr>
          <w:bCs/>
          <w:b/>
        </w:rPr>
        <w:t xml:space="preserve">상용 API를 사용해야 합니다</w:t>
      </w:r>
    </w:p>
    <w:p>
      <w:pPr>
        <w:pStyle w:val="FirstParagraph"/>
      </w:pPr>
      <w:r>
        <w:t xml:space="preserve">실증 환경에서 LLM을 자체 호스팅하는 것은</w:t>
      </w:r>
      <w:r>
        <w:t xml:space="preserve"> </w:t>
      </w:r>
      <w:r>
        <w:rPr>
          <w:bCs/>
          <w:b/>
        </w:rPr>
        <w:t xml:space="preserve">권장하지 않습니다.</w:t>
      </w:r>
      <w:r>
        <w:t xml:space="preserve"> </w:t>
      </w:r>
      <w:r>
        <w:t xml:space="preserve">근거는 다음과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현행 모델은 물리적으로 자체 호스팅이 불가능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모델(235B)은</w:t>
            </w:r>
            <w:r>
              <w:t xml:space="preserve"> </w:t>
            </w:r>
            <w:r>
              <w:rPr>
                <w:bCs/>
                <w:b/>
              </w:rPr>
              <w:t xml:space="preserve">VRAM 470GB</w:t>
            </w:r>
            <w:r>
              <w:t xml:space="preserve">, 추출 모델(122B)은</w:t>
            </w:r>
            <w:r>
              <w:t xml:space="preserve"> </w:t>
            </w:r>
            <w:r>
              <w:rPr>
                <w:bCs/>
                <w:b/>
              </w:rPr>
              <w:t xml:space="preserve">244GB</w:t>
            </w:r>
            <w:r>
              <w:t xml:space="preserve">가 필요합니다.</w:t>
            </w:r>
            <w:r>
              <w:t xml:space="preserve"> </w:t>
            </w:r>
            <w:r>
              <w:rPr>
                <w:bCs/>
                <w:b/>
              </w:rPr>
              <w:t xml:space="preserve">H100 GPU 4~8장(2억원 이상)</w:t>
            </w:r>
            <w:r>
              <w:t xml:space="preserve"> </w:t>
            </w:r>
            <w:r>
              <w:t xml:space="preserve">이 있어야 하며 실증 예산 밖입니다.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최고급 GPU 2장(1억원 상당)으로도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PRO 6000 96GB</w:t>
            </w:r>
            <w:r>
              <w:t xml:space="preserve"> </w:t>
            </w:r>
            <w:r>
              <w:rPr>
                <w:bCs/>
                <w:b/>
              </w:rPr>
              <w:t xml:space="preserve">2장(192GB)</w:t>
            </w:r>
            <w:r>
              <w:t xml:space="preserve"> </w:t>
            </w:r>
            <w:r>
              <w:t xml:space="preserve">을 사도 현행 3개 모델 동시 운용은</w:t>
            </w:r>
            <w:r>
              <w:t xml:space="preserve"> </w:t>
            </w:r>
            <w:r>
              <w:rPr>
                <w:bCs/>
                <w:b/>
              </w:rPr>
              <w:t xml:space="preserve">194GB가 필요해 불가능</w:t>
            </w:r>
            <w:r>
              <w:t xml:space="preserve">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자체 호스팅 = 성능 하향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GPU를 사도 모델을</w:t>
            </w:r>
            <w:r>
              <w:t xml:space="preserve"> </w:t>
            </w:r>
            <w:r>
              <w:rPr>
                <w:bCs/>
                <w:b/>
              </w:rPr>
              <w:t xml:space="preserve">1/7 크기로 교체</w:t>
            </w:r>
            <w:r>
              <w:t xml:space="preserve">(235B→32B)해야 하며, 현재 검증된 **OCR 정확도 98%**를 유지할 수 있을지</w:t>
            </w:r>
            <w:r>
              <w:t xml:space="preserve"> </w:t>
            </w:r>
            <w:r>
              <w:rPr>
                <w:bCs/>
                <w:b/>
              </w:rPr>
              <w:t xml:space="preserve">검증되지 않았습니다.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비용 회수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하드웨어 1,810만원 ÷ API 월 3.4만원 =</w:t>
            </w:r>
            <w:r>
              <w:t xml:space="preserve"> </w:t>
            </w:r>
            <w:r>
              <w:rPr>
                <w:bCs/>
                <w:b/>
              </w:rPr>
              <w:t xml:space="preserve">손익분기 약 44년</w:t>
            </w:r>
            <w:r>
              <w:t xml:space="preserve">. GPU 2장 구성은</w:t>
            </w:r>
            <w:r>
              <w:t xml:space="preserve"> </w:t>
            </w:r>
            <w:r>
              <w:rPr>
                <w:bCs/>
                <w:b/>
              </w:rPr>
              <w:t xml:space="preserve">122년</w:t>
            </w:r>
            <w:r>
              <w:t xml:space="preserve">입니다.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구축 기간·부대 요건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도입 시</w:t>
            </w:r>
            <w:r>
              <w:t xml:space="preserve"> </w:t>
            </w:r>
            <w:r>
              <w:rPr>
                <w:bCs/>
                <w:b/>
              </w:rPr>
              <w:t xml:space="preserve">4~8주</w:t>
            </w:r>
            <w:r>
              <w:t xml:space="preserve"> </w:t>
            </w:r>
            <w:r>
              <w:t xml:space="preserve">소요 + 공인 IP 확보(교내망 인바운드 차단 → 별도 신청) + 전용 전력 회로 + UPS + 상시 관리 인력이 필요합니다.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이미 검증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방식은</w:t>
            </w:r>
            <w:r>
              <w:t xml:space="preserve"> </w:t>
            </w:r>
            <w:r>
              <w:rPr>
                <w:bCs/>
                <w:b/>
              </w:rPr>
              <w:t xml:space="preserve">현재 무중단 운영 중</w:t>
            </w:r>
            <w:r>
              <w:t xml:space="preserve">입니다. 자체 호스팅은 처음부터 재구축·재검증해야 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보안 문제도 API로 해결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국외이전이 우려된다면</w:t>
            </w:r>
            <w:r>
              <w:t xml:space="preserve"> </w:t>
            </w:r>
            <w:r>
              <w:rPr>
                <w:bCs/>
                <w:b/>
              </w:rPr>
              <w:t xml:space="preserve">국내 벤더(Upstage·네이버 CLOVA)로 전환</w:t>
            </w:r>
            <w:r>
              <w:t xml:space="preserve">하면 됩니다. 비용은</w:t>
            </w:r>
            <w:r>
              <w:t xml:space="preserve"> </w:t>
            </w:r>
            <w:r>
              <w:rPr>
                <w:bCs/>
                <w:b/>
              </w:rPr>
              <w:t xml:space="preserve">월 ₩32,000으로 오히려 더 저렴</w:t>
            </w:r>
            <w:r>
              <w:t xml:space="preserve">하여, 추가 비용 없이 리스크를 제거할 수 있습니다.</w:t>
            </w:r>
          </w:p>
        </w:tc>
      </w:tr>
    </w:tbl>
    <w:bookmarkStart w:id="25" w:name="결론"/>
    <w:p>
      <w:pPr>
        <w:pStyle w:val="Heading3"/>
      </w:pPr>
      <w:r>
        <w:t xml:space="preserve">결론</w:t>
      </w:r>
    </w:p>
    <w:p>
      <w:pPr>
        <w:pStyle w:val="BlockText"/>
      </w:pPr>
      <w:r>
        <w:rPr>
          <w:bCs/>
          <w:b/>
        </w:rPr>
        <w:t xml:space="preserve">LLM·OCR·VLM은 상용 API를 사용하고, NER만 자체 구축하십시오.</w:t>
      </w:r>
      <w:r>
        <w:t xml:space="preserve"> </w:t>
      </w:r>
      <w:r>
        <w:t xml:space="preserve">이 구성은</w:t>
      </w:r>
      <w:r>
        <w:t xml:space="preserve"> </w:t>
      </w:r>
      <w:r>
        <w:rPr>
          <w:bCs/>
          <w:b/>
        </w:rPr>
        <w:t xml:space="preserve">GPU가 전혀 필요 없으며</w:t>
      </w:r>
      <w:r>
        <w:t xml:space="preserve">, 초기 투자 0원, 월 ₩34,000으로 운영되고, 이미 실운영으로 검증되었습니다.</w:t>
      </w:r>
    </w:p>
    <w:p>
      <w:pPr>
        <w:pStyle w:val="BlockText"/>
      </w:pPr>
      <w:r>
        <w:rPr>
          <w:bCs/>
          <w:b/>
        </w:rPr>
        <w:t xml:space="preserve">자체 GPU 도입은 수요기관이 "완전 폐쇄망(망분리) 처리"를 계약 요건으로 명시하는 경우에만 검토할 사안이며</w:t>
      </w:r>
      <w:r>
        <w:t xml:space="preserve">, 그 외의 어떤 근거(비용 절감·성능 향상·처리 속도)로도 정당화되지 않습니다.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3" w:name="상세-내용-참고용"/>
    <w:p>
      <w:pPr>
        <w:pStyle w:val="Heading1"/>
      </w:pPr>
      <w:r>
        <w:t xml:space="preserve">상세 내용 (참고용)</w:t>
      </w:r>
    </w:p>
    <w:p>
      <w:r>
        <w:pict>
          <v:rect style="width:0;height:1.5pt" o:hralign="center" o:hrstd="t" o:hr="t"/>
        </w:pict>
      </w:r>
    </w:p>
    <w:bookmarkStart w:id="28" w:name="X26f43e0a36859b5c195595a132f7cc68af2244c"/>
    <w:p>
      <w:pPr>
        <w:pStyle w:val="Heading2"/>
      </w:pPr>
      <w:r>
        <w:t xml:space="preserve">1. 시스템 구성도</w:t>
      </w:r>
    </w:p>
    <w:p>
      <w:pPr>
        <w:pStyle w:val="SourceCode"/>
      </w:pPr>
      <w:r>
        <w:rPr>
          <w:rStyle w:val="VerbatimChar"/>
        </w:rPr>
        <w:t xml:space="preserve">                    [사용자 브라우저 / 무하유 HF Space]</w:t>
      </w:r>
      <w:r>
        <w:br/>
      </w:r>
      <w:r>
        <w:rPr>
          <w:rStyle w:val="VerbatimChar"/>
        </w:rPr>
        <w:t xml:space="preserve">                                 │  ① 파일 업로드 (PDF·이미지·DOCX·HWP)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⑥ API/웹 서버 — FastAPI + SSE 스트리밍 + Web UI                  │</w:t>
      </w:r>
      <w:r>
        <w:br/>
      </w:r>
      <w:r>
        <w:rPr>
          <w:rStyle w:val="VerbatimChar"/>
        </w:rPr>
        <w:t xml:space="preserve"> │     PipelineOrchestrator (단계 오케스트레이션·진행률 푸시)         │</w:t>
      </w:r>
      <w:r>
        <w:br/>
      </w:r>
      <w:r>
        <w:rPr>
          <w:rStyle w:val="VerbatimChar"/>
        </w:rPr>
        <w:t xml:space="preserve"> └───┬──────────────────────────────────────────────────┬───────────┘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│ 파일 변환(PDF→이미지)                             │</w:t>
      </w:r>
      <w:r>
        <w:br/>
      </w:r>
      <w:r>
        <w:rPr>
          <w:rStyle w:val="VerbatimChar"/>
        </w:rPr>
        <w:t xml:space="preserve">     ▼                                                   │</w:t>
      </w:r>
      <w:r>
        <w:br/>
      </w:r>
      <w:r>
        <w:rPr>
          <w:rStyle w:val="VerbatimChar"/>
        </w:rPr>
        <w:t xml:space="preserve"> ┌──────────────────────────┐                            │</w:t>
      </w:r>
      <w:r>
        <w:br/>
      </w:r>
      <w:r>
        <w:rPr>
          <w:rStyle w:val="VerbatimChar"/>
        </w:rPr>
        <w:t xml:space="preserve"> │ ① OCR                    │                            │</w:t>
      </w:r>
      <w:r>
        <w:br/>
      </w:r>
      <w:r>
        <w:rPr>
          <w:rStyle w:val="VerbatimChar"/>
        </w:rPr>
        <w:t xml:space="preserve"> │   Qwen3-VL-235B (API)    │                            │</w:t>
      </w:r>
      <w:r>
        <w:br/>
      </w:r>
      <w:r>
        <w:rPr>
          <w:rStyle w:val="VerbatimChar"/>
        </w:rPr>
        <w:t xml:space="preserve"> │   폴백: mistral→google→naver                          │</w:t>
      </w:r>
      <w:r>
        <w:br/>
      </w:r>
      <w:r>
        <w:rPr>
          <w:rStyle w:val="VerbatimChar"/>
        </w:rPr>
        <w:t xml:space="preserve"> └──────────┬───────────────┘                            │</w:t>
      </w:r>
      <w:r>
        <w:br/>
      </w:r>
      <w:r>
        <w:rPr>
          <w:rStyle w:val="VerbatimChar"/>
        </w:rPr>
        <w:t xml:space="preserve">            │ 한국어 텍스트                               │</w:t>
      </w:r>
      <w:r>
        <w:br/>
      </w:r>
      <w:r>
        <w:rPr>
          <w:rStyle w:val="VerbatimChar"/>
        </w:rPr>
        <w:t xml:space="preserve">       ┌────┴────────────────┐  (병렬 실행)              │</w:t>
      </w:r>
      <w:r>
        <w:br/>
      </w:r>
      <w:r>
        <w:rPr>
          <w:rStyle w:val="VerbatimChar"/>
        </w:rPr>
        <w:t xml:space="preserve">       ▼                     ▼                           │</w:t>
      </w:r>
      <w:r>
        <w:br/>
      </w:r>
      <w:r>
        <w:rPr>
          <w:rStyle w:val="VerbatimChar"/>
        </w:rPr>
        <w:t xml:space="preserve"> ┌──────────────────┐  ┌──────────────────────┐          │</w:t>
      </w:r>
      <w:r>
        <w:br/>
      </w:r>
      <w:r>
        <w:rPr>
          <w:rStyle w:val="VerbatimChar"/>
        </w:rPr>
        <w:t xml:space="preserve"> │ ② LLM 추출       │  │ ③ NER  ★자체(로컬 CPU)│          │</w:t>
      </w:r>
      <w:r>
        <w:br/>
      </w:r>
      <w:r>
        <w:rPr>
          <w:rStyle w:val="VerbatimChar"/>
        </w:rPr>
        <w:t xml:space="preserve"> │   qwen3.5-122b   │  │   KLUE-RoBERTa 1.3GB │          │</w:t>
      </w:r>
      <w:r>
        <w:br/>
      </w:r>
      <w:r>
        <w:rPr>
          <w:rStyle w:val="VerbatimChar"/>
        </w:rPr>
        <w:t xml:space="preserve"> │   → 67필드 JSON  │  │   인명·기관·연락처   │          │</w:t>
      </w:r>
      <w:r>
        <w:br/>
      </w:r>
      <w:r>
        <w:rPr>
          <w:rStyle w:val="VerbatimChar"/>
        </w:rPr>
        <w:t xml:space="preserve"> └────────┬─────────┘  └──────────┬───────────┘          │</w:t>
      </w:r>
      <w:r>
        <w:br/>
      </w:r>
      <w:r>
        <w:rPr>
          <w:rStyle w:val="VerbatimChar"/>
        </w:rPr>
        <w:t xml:space="preserve">          └───────────┬───────────┘                      │</w:t>
      </w:r>
      <w:r>
        <w:br/>
      </w:r>
      <w:r>
        <w:rPr>
          <w:rStyle w:val="VerbatimChar"/>
        </w:rPr>
        <w:t xml:space="preserve">                      ▼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        │ ④ 통합 검증 (Consolidation)   │                │</w:t>
      </w:r>
      <w:r>
        <w:br/>
      </w:r>
      <w:r>
        <w:rPr>
          <w:rStyle w:val="VerbatimChar"/>
        </w:rPr>
        <w:t xml:space="preserve">        │   qwen3.5-122b (API)          │                │</w:t>
      </w:r>
      <w:r>
        <w:br/>
      </w:r>
      <w:r>
        <w:rPr>
          <w:rStyle w:val="VerbatimChar"/>
        </w:rPr>
        <w:t xml:space="preserve">        │   → 필드별 신뢰도 + 한국어 근거│                │</w:t>
      </w:r>
      <w:r>
        <w:br/>
      </w:r>
      <w:r>
        <w:rPr>
          <w:rStyle w:val="VerbatimChar"/>
        </w:rPr>
        <w:t xml:space="preserve">        └──────────────┬────────────────┘                │</w:t>
      </w:r>
      <w:r>
        <w:br/>
      </w:r>
      <w:r>
        <w:rPr>
          <w:rStyle w:val="VerbatimChar"/>
        </w:rPr>
        <w:t xml:space="preserve">                       │        ┌────────────────────────┴──┐</w:t>
      </w:r>
      <w:r>
        <w:br/>
      </w:r>
      <w:r>
        <w:rPr>
          <w:rStyle w:val="VerbatimChar"/>
        </w:rPr>
        <w:t xml:space="preserve">                       │        │ ⑤ 이미지 저작물 속성(VLM) │</w:t>
      </w:r>
      <w:r>
        <w:br/>
      </w:r>
      <w:r>
        <w:rPr>
          <w:rStyle w:val="VerbatimChar"/>
        </w:rPr>
        <w:t xml:space="preserve">                       │        │   Gemma 4 31B (API)       │</w:t>
      </w:r>
      <w:r>
        <w:br/>
      </w:r>
      <w:r>
        <w:rPr>
          <w:rStyle w:val="VerbatimChar"/>
        </w:rPr>
        <w:t xml:space="preserve">                       │        │   → 설명·유형·주제어      │</w:t>
      </w:r>
      <w:r>
        <w:br/>
      </w:r>
      <w:r>
        <w:rPr>
          <w:rStyle w:val="VerbatimChar"/>
        </w:rPr>
        <w:t xml:space="preserve">                       │        └────────────┬──────────────┘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최종 통합 메타데이터 JSON (SSE 반환)</w:t>
      </w:r>
      <w:r>
        <w:br/>
      </w:r>
      <w:r>
        <w:br/>
      </w:r>
      <w:r>
        <w:rPr>
          <w:rStyle w:val="VerbatimChar"/>
        </w:rPr>
        <w:t xml:space="preserve">[외부 API]  ① ② ④ ⑤ — DashScope(싱가포르) · OpenRouter · Google · Mistral · Naver</w:t>
      </w:r>
      <w:r>
        <w:br/>
      </w:r>
      <w:r>
        <w:rPr>
          <w:rStyle w:val="VerbatimChar"/>
        </w:rPr>
        <w:t xml:space="preserve">[자체 자원] ③ NER + ⑥ 서버 + 파일 변환만 로컬 CPU 사용</w:t>
      </w:r>
    </w:p>
    <w:p>
      <w:pPr>
        <w:pStyle w:val="BlockText"/>
      </w:pPr>
      <w:r>
        <w:rPr>
          <w:bCs/>
          <w:b/>
        </w:rPr>
        <w:t xml:space="preserve">핵심:</w:t>
      </w:r>
      <w:r>
        <w:t xml:space="preserve"> </w:t>
      </w:r>
      <w:r>
        <w:t xml:space="preserve">현재 로컬 연산은</w:t>
      </w:r>
      <w:r>
        <w:t xml:space="preserve"> </w:t>
      </w:r>
      <w:r>
        <w:rPr>
          <w:bCs/>
          <w:b/>
        </w:rPr>
        <w:t xml:space="preserve">③ NER과 ⑥ 서버뿐</w:t>
      </w:r>
      <w:r>
        <w:t xml:space="preserve">이고 나머지 4단계는 외부 API 호출입니다. 이것이 GPU 없는 저사양 VM에서 시스템이 동작하는 이유입니다.</w:t>
      </w:r>
    </w:p>
    <w:p>
      <w:r>
        <w:pict>
          <v:rect style="width:0;height:1.5pt" o:hralign="center" o:hrstd="t" o:hr="t"/>
        </w:pict>
      </w:r>
    </w:p>
    <w:bookmarkEnd w:id="28"/>
    <w:bookmarkStart w:id="33" w:name="Xe51ae405f96b8ca582ea5958d605cda3afb44d9"/>
    <w:p>
      <w:pPr>
        <w:pStyle w:val="Heading2"/>
      </w:pPr>
      <w:r>
        <w:t xml:space="preserve">2. 시나리오 B — 상용 API 활용 (현행 · 권장)</w:t>
      </w:r>
    </w:p>
    <w:bookmarkStart w:id="29" w:name="X20a092a76d3273b1886131cd29bef48b7f8c4c7"/>
    <w:p>
      <w:pPr>
        <w:pStyle w:val="Heading3"/>
      </w:pPr>
      <w:r>
        <w:t xml:space="preserve">2-1. 구성요소별 사양 및 API 대체 가능 여부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사양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사양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대체 가능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연산 없음 (HTTPS 아웃바운드만)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가능</w:t>
            </w:r>
            <w:r>
              <w:t xml:space="preserve"> </w:t>
            </w:r>
            <w:r>
              <w:t xml:space="preserve">— Upstage $1.50/1,000p(국내), CLOVA(국내), Google Vision $1.50, Azure $1.50, Mistral</w:t>
            </w:r>
            <w:r>
              <w:t xml:space="preserve"> </w:t>
            </w:r>
            <m:oMath>
              <m:r>
                <m:t>2.00</m:t>
              </m:r>
              <m:r>
                <m:rPr>
                  <m:sty m:val="p"/>
                </m:rPr>
                <m:t>,</m:t>
              </m:r>
              <m:r>
                <m:t>현</m:t>
              </m:r>
              <m:r>
                <m:t>행</m:t>
              </m:r>
              <m:r>
                <m:t>Q</m:t>
              </m:r>
              <m:r>
                <m:t>w</m:t>
              </m:r>
              <m:r>
                <m:t>e</m:t>
              </m:r>
              <m:r>
                <m:t>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t>L</m:t>
              </m:r>
              <m:r>
                <m:rPr>
                  <m:sty m:val="p"/>
                </m:rPr>
                <m:t>≈</m:t>
              </m:r>
            </m:oMath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LLM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연산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가능</w:t>
            </w:r>
            <w:r>
              <w:t xml:space="preserve"> </w:t>
            </w:r>
            <w:r>
              <w:t xml:space="preserve">— 현행</w:t>
            </w:r>
            <w:r>
              <w:t xml:space="preserve"> </w:t>
            </w:r>
            <m:oMath>
              <m:r>
                <m:t>0.26</m:t>
              </m:r>
              <m:r>
                <m:rPr>
                  <m:sty m:val="p"/>
                </m:rPr>
                <m:t>/</m:t>
              </m:r>
            </m:oMath>
            <w:r>
              <w:t xml:space="preserve">0.90(1M토큰), 대안 Solar Pro 3</w:t>
            </w:r>
            <w:r>
              <w:t xml:space="preserve"> </w:t>
            </w:r>
            <m:oMath>
              <m:r>
                <m:t>0.15</m:t>
              </m:r>
              <m:r>
                <m:rPr>
                  <m:sty m:val="p"/>
                </m:rPr>
                <m:t>/</m:t>
              </m:r>
            </m:oMath>
            <w:r>
              <w:t xml:space="preserve">0.60(국내)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vCPU / RAM 4GB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vCPU / RAM 8GB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불가 (유일한 필수 자체구축)</w:t>
            </w:r>
            <w:r>
              <w:t xml:space="preserve"> </w:t>
            </w:r>
            <w:r>
              <w:t xml:space="preserve">— 저작권 도메인 태그(저작권자·저작물명·이용범위·이용기간)를 제공하는 상용 API가 없음. Google NL API는 범용 8종만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통합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연산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가능</w:t>
            </w:r>
            <w:r>
              <w:t xml:space="preserve"> </w:t>
            </w:r>
            <w:r>
              <w:t xml:space="preserve">— 토큰량 적어 상위 모델 사용해도 월 $10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VLM 속성추출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연산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가능</w:t>
            </w:r>
            <w:r>
              <w:t xml:space="preserve"> </w:t>
            </w:r>
            <w:r>
              <w:t xml:space="preserve">— Gemma 4 31B</w:t>
            </w:r>
            <w:r>
              <w:t xml:space="preserve"> </w:t>
            </w:r>
            <m:oMath>
              <m:r>
                <m:t>0.09</m:t>
              </m:r>
              <m:r>
                <m:rPr>
                  <m:sty m:val="p"/>
                </m:rPr>
                <m:t>/</m:t>
              </m:r>
            </m:oMath>
            <w:r>
              <w:t xml:space="preserve">0.34(최저가). ⚠️ OpenRouter는 처리 국가 특정 불가 → 직계약 전환 권고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 API/웹 서버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vCPU / RAM 8GB / 40GB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vCPU / RAM 16GB / 100GB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 (서비스 본체)</w:t>
            </w:r>
          </w:p>
        </w:tc>
      </w:tr>
    </w:tbl>
    <w:bookmarkEnd w:id="29"/>
    <w:bookmarkStart w:id="30" w:name="X83b969c9897e6fbc3474526c38222dd0de39ce9"/>
    <w:p>
      <w:pPr>
        <w:pStyle w:val="Heading3"/>
      </w:pPr>
      <w:r>
        <w:t xml:space="preserve">2-2. 서버 통합 사양 (③ + ⑥ 합산) —</w:t>
      </w:r>
      <w:r>
        <w:t xml:space="preserve"> </w:t>
      </w:r>
      <w:r>
        <w:rPr>
          <w:bCs/>
          <w:b/>
        </w:rPr>
        <w:t xml:space="preserve">이것이 회신할 최종 사양입니다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GB SSD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불필요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현행 실측(검증 완료)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4 (Xeon 8358)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31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45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실측 근거:</w:t>
      </w:r>
      <w:r>
        <w:t xml:space="preserve"> </w:t>
      </w:r>
      <w:r>
        <w:t xml:space="preserve">API 프로세스 실사용 메모리</w:t>
      </w:r>
      <w:r>
        <w:t xml:space="preserve"> </w:t>
      </w:r>
      <w:r>
        <w:rPr>
          <w:bCs/>
          <w:b/>
        </w:rPr>
        <w:t xml:space="preserve">1.12 GB</w:t>
      </w:r>
      <w:r>
        <w:t xml:space="preserve">, NER 모델 1.3 GB, 실행환경 319 MB → 합계 약 2.8 GB.</w:t>
      </w:r>
      <w:r>
        <w:t xml:space="preserve"> </w:t>
      </w:r>
      <w:r>
        <w:t xml:space="preserve">RAM 31GB는 과잉이며 16GB로도 충분합니다. 디스크는 결과 누적을 감안해 45GB→100GB 상향을 권장합니다.</w:t>
      </w:r>
    </w:p>
    <w:p>
      <w:pPr>
        <w:pStyle w:val="BodyText"/>
      </w:pPr>
      <w:r>
        <w:rPr>
          <w:bCs/>
          <w:b/>
        </w:rPr>
        <w:t xml:space="preserve">실측 처리시간:</w:t>
      </w:r>
      <w:r>
        <w:t xml:space="preserve"> </w:t>
      </w:r>
      <w:r>
        <w:t xml:space="preserve">문서 1건(OCR→추출·NER→통합) 중간값</w:t>
      </w:r>
      <w:r>
        <w:t xml:space="preserve"> </w:t>
      </w:r>
      <w:r>
        <w:rPr>
          <w:bCs/>
          <w:b/>
        </w:rPr>
        <w:t xml:space="preserve">109초</w:t>
      </w:r>
      <w:r>
        <w:t xml:space="preserve">, 이미지 1건 중간값</w:t>
      </w:r>
      <w:r>
        <w:t xml:space="preserve"> </w:t>
      </w:r>
      <w:r>
        <w:rPr>
          <w:bCs/>
          <w:b/>
        </w:rPr>
        <w:t xml:space="preserve">81초</w:t>
      </w:r>
      <w:r>
        <w:t xml:space="preserve">.</w:t>
      </w:r>
    </w:p>
    <w:bookmarkEnd w:id="30"/>
    <w:bookmarkStart w:id="31" w:name="X75954642319634f6ea178f3461a91b347b992d0"/>
    <w:p>
      <w:pPr>
        <w:pStyle w:val="Heading3"/>
      </w:pPr>
      <w:r>
        <w:t xml:space="preserve">2-3. 월 운영비 (문서 2,000건 / 10,000페이지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Qwen3-VL-235B (10,000p)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LLM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qwen3.5-122b-a10b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CPU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통합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qwen3.5-122b-a10b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4 31B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$24/월 (약 ₩34,000)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국내 벤더 전면 전환 시:</w:t>
      </w:r>
      <w:r>
        <w:t xml:space="preserve"> </w:t>
      </w:r>
      <w:r>
        <w:t xml:space="preserve">Upstage OCR + Solar Pro 3 + Gemini 직계약 =</w:t>
      </w:r>
      <w:r>
        <w:t xml:space="preserve"> </w:t>
      </w:r>
      <w:r>
        <w:rPr>
          <w:bCs/>
          <w:b/>
        </w:rPr>
        <w:t xml:space="preserve">≈ $23/월 (약 ₩32,000)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비용이 오히려 $1 저렴합니다.</w:t>
      </w:r>
      <w:r>
        <w:t xml:space="preserve"> </w:t>
      </w:r>
      <w:r>
        <w:t xml:space="preserve">국외이전 리스크를 추가 비용 없이 제거할 수 있습니다.</w:t>
      </w:r>
    </w:p>
    <w:bookmarkEnd w:id="31"/>
    <w:bookmarkStart w:id="32" w:name="Xbff0ba1269ad53a71d889e9205e1bfb97532b95"/>
    <w:p>
      <w:pPr>
        <w:pStyle w:val="Heading3"/>
      </w:pPr>
      <w:r>
        <w:t xml:space="preserve">2-4. ⚠️ 개인정보 국외이전 검토 (실증 계약 전 필수 확인)</w:t>
      </w:r>
    </w:p>
    <w:p>
      <w:pPr>
        <w:pStyle w:val="FirstParagraph"/>
      </w:pPr>
      <w:r>
        <w:t xml:space="preserve">대상 문서에</w:t>
      </w:r>
      <w:r>
        <w:t xml:space="preserve"> </w:t>
      </w:r>
      <w:r>
        <w:rPr>
          <w:bCs/>
          <w:b/>
        </w:rPr>
        <w:t xml:space="preserve">성명·주민등록번호·생년월일·연락처·주소</w:t>
      </w:r>
      <w:r>
        <w:t xml:space="preserve">가 포함됩니다.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Naver CLOVA, Upstage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관리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Google(asia-northeast3), Azure(Korea Central)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리전 지정 가능하나 해외법인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주의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DashScope(현행, 싱가포르)</w:t>
            </w:r>
            <w:r>
              <w:t xml:space="preserve">, Mistral(EU)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국외이전 — 처리방침 기재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최고위험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OpenRouter(현행 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국가·주체 특정 불가 → 공공 실증 심사 지적 우려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X8661b35d5af4d78999f306d85ef28b2af08e0b6"/>
    <w:p>
      <w:pPr>
        <w:pStyle w:val="Heading2"/>
      </w:pPr>
      <w:r>
        <w:t xml:space="preserve">3. 시나리오 A — 전부 자체 호스팅</w:t>
      </w:r>
    </w:p>
    <w:bookmarkStart w:id="34" w:name="X84a3612e10f4ff9b346da524622fa84a96e08ff"/>
    <w:p>
      <w:pPr>
        <w:pStyle w:val="Heading3"/>
      </w:pPr>
      <w:r>
        <w:t xml:space="preserve">3-1. ⚠️ 대전제 — 현행 모델은 자체 호스팅이 불가능합니다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현행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Qwen3-VL-235B (①OCR)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235B MoE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~470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80GB</w:t>
            </w:r>
            <w:r>
              <w:t xml:space="preserve"> </w:t>
            </w:r>
            <w:r>
              <w:rPr>
                <w:bCs/>
                <w:b/>
              </w:rPr>
              <w:t xml:space="preserve">×8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GPU만 $200k+ (월 클라우드 $14,400)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qwen3.5-122b-a10b (②④)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122B MoE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~244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</w:t>
            </w:r>
            <w:r>
              <w:t xml:space="preserve"> </w:t>
            </w:r>
            <w:r>
              <w:rPr>
                <w:bCs/>
                <w:b/>
              </w:rPr>
              <w:t xml:space="preserve">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비현실적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4 31B (⑤)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GB (INT4 18.7GB)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48GB 1장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KLUE-RoBERTa (③)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현행 유지</w:t>
            </w:r>
          </w:p>
        </w:tc>
      </w:tr>
    </w:tbl>
    <w:p>
      <w:pPr>
        <w:pStyle w:val="BlockText"/>
      </w:pPr>
      <w:r>
        <w:rPr>
          <w:bCs/>
          <w:b/>
        </w:rPr>
        <w:t xml:space="preserve">MoE의 함정:</w:t>
      </w:r>
      <w:r>
        <w:t xml:space="preserve"> </w:t>
      </w:r>
      <w:r>
        <w:t xml:space="preserve">활성 파라미터가 22B/10B라도</w:t>
      </w:r>
      <w:r>
        <w:t xml:space="preserve"> </w:t>
      </w:r>
      <w:r>
        <w:rPr>
          <w:bCs/>
          <w:b/>
        </w:rPr>
        <w:t xml:space="preserve">전체 가중치가 VRAM에 상주</w:t>
      </w:r>
      <w:r>
        <w:t xml:space="preserve">해야 합니다.</w:t>
      </w:r>
    </w:p>
    <w:p>
      <w:pPr>
        <w:pStyle w:val="FirstParagraph"/>
      </w:pPr>
      <w:r>
        <w:rPr>
          <w:bCs/>
          <w:b/>
        </w:rPr>
        <w:t xml:space="preserve">→ 자체 호스팅 시 모델 교체가 필수이며, 정확도 손실 리스크가 따릅니다.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현행 → 대체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235B →</w:t>
            </w:r>
            <w:r>
              <w:t xml:space="preserve"> </w:t>
            </w:r>
            <w:r>
              <w:rPr>
                <w:bCs/>
                <w:b/>
              </w:rPr>
              <w:t xml:space="preserve">Qwen3-VL-8B-FP8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정확도 재검증 필요 (한국어 OCR 오픈모델 1위)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①보조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PaddleOCR-VL 0.9B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한국어 MDPBench</w:t>
            </w:r>
            <w:r>
              <w:t xml:space="preserve"> </w:t>
            </w:r>
            <w:r>
              <w:rPr>
                <w:bCs/>
                <w:b/>
              </w:rPr>
              <w:t xml:space="preserve">86.0</w:t>
            </w:r>
            <w:r>
              <w:t xml:space="preserve"> </w:t>
            </w:r>
            <w:r>
              <w:t xml:space="preserve">(Gemini-3-pro 74.8 상회)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122B →</w:t>
            </w:r>
            <w:r>
              <w:t xml:space="preserve"> </w:t>
            </w:r>
            <w:r>
              <w:rPr>
                <w:bCs/>
                <w:b/>
              </w:rPr>
              <w:t xml:space="preserve">Qwen3-32B-FP8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bCs/>
                <w:b/>
              </w:rPr>
              <w:t xml:space="preserve">EXAONE 4.0 32B</w:t>
            </w:r>
            <w:r>
              <w:t xml:space="preserve">(LG, 한국어 특화)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67필드 추출 정확도 손실 — 최대 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변경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4 31B</w:t>
            </w:r>
            <w:r>
              <w:t xml:space="preserve"> </w:t>
            </w:r>
            <w:r>
              <w:rPr>
                <w:bCs/>
                <w:b/>
              </w:rP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 GB (INT4)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</w:tbl>
    <w:p>
      <w:pPr>
        <w:pStyle w:val="BlockText"/>
      </w:pPr>
      <w:r>
        <w:t xml:space="preserve">🚨</w:t>
      </w:r>
      <w:r>
        <w:t xml:space="preserve"> </w:t>
      </w:r>
      <w:r>
        <w:rPr>
          <w:bCs/>
          <w:b/>
        </w:rPr>
        <w:t xml:space="preserve">중요: Gemma는 OCR을 대체할 수 없습니다.</w:t>
      </w:r>
      <w:r>
        <w:t xml:space="preserve"> </w:t>
      </w:r>
      <w:r>
        <w:t xml:space="preserve">한국어 OCR 벤치마크(KO-OCRAG)에서</w:t>
      </w:r>
      <w:r>
        <w:t xml:space="preserve"> </w:t>
      </w:r>
      <w:r>
        <w:rPr>
          <w:bCs/>
          <w:b/>
        </w:rPr>
        <w:t xml:space="preserve">Gemma-3-27B = 3.63점, Gemma-3-12B = 0.50점</w:t>
      </w:r>
      <w:r>
        <w:t xml:space="preserve">으로 사실상 실패 수준입니다(Qwen3-VL-8B 56.26). Gemma는</w:t>
      </w:r>
      <w:r>
        <w:t xml:space="preserve"> </w:t>
      </w:r>
      <w:r>
        <w:rPr>
          <w:bCs/>
          <w:b/>
        </w:rPr>
        <w:t xml:space="preserve">이미지 속성·캡션 전용</w:t>
      </w:r>
      <w:r>
        <w:t xml:space="preserve">으로 역할을 고정해야 합니다. 현행 아키텍처(OCR=Qwen, 이미지속성=Gemma)가 옳았음이 확인되었습니다.</w:t>
      </w:r>
    </w:p>
    <w:bookmarkEnd w:id="34"/>
    <w:bookmarkStart w:id="35" w:name="X1ea2b528b76ae282f8773e793a08a9edb48dea1"/>
    <w:p>
      <w:pPr>
        <w:pStyle w:val="Heading3"/>
      </w:pPr>
      <w:r>
        <w:t xml:space="preserve">3-2. 하드웨어 구성안 (국내 실구매가, 2026-07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 최소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A-2 권장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A-3 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5090 32GB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RTX 6000 Ada 48GB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PRO 6000 Blackwell 96GB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754만원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1,130만원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2,116만원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575W (고소음)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300W (Max-Q)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Ryzen 9 /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Threadripper / 256GB ECC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Threadripper PRO / 256GB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스토리지·PSU·UPS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680만원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1,040만원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 초기투자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1,170만원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1,810만원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3,160만원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동시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3~5명</w:t>
            </w:r>
            <w:r>
              <w:t xml:space="preserve"> </w:t>
            </w:r>
            <w:r>
              <w:t xml:space="preserve">← 실증 목표 부합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5~10명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1개 모델 4bit(스왑)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VLM+LLM 동시 상주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OCR+LLM+VLM</w:t>
            </w:r>
            <w:r>
              <w:t xml:space="preserve"> </w:t>
            </w:r>
            <w:r>
              <w:rPr>
                <w:bCs/>
                <w:b/>
              </w:rPr>
              <w:t xml:space="preserve">FP8 동시 상주</w:t>
            </w:r>
          </w:p>
        </w:tc>
      </w:tr>
    </w:tbl>
    <w:p>
      <w:pPr>
        <w:pStyle w:val="BodyText"/>
      </w:pPr>
      <w:r>
        <w:rPr>
          <w:bCs/>
          <w:b/>
        </w:rPr>
        <w:t xml:space="preserve">참고 사항 2건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A100 80GB는 신규 구매 비권장</w:t>
      </w:r>
      <w:r>
        <w:t xml:space="preserve"> </w:t>
      </w:r>
      <w:r>
        <w:t xml:space="preserve">— 국내 3,865만원인데 RTX PRO 6000(2,116만원)보다 성능이 낮고 서버 섀시가 필요합니다.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현재는 GPU 구매 시점으로 불리합니다</w:t>
      </w:r>
      <w:r>
        <w:t xml:space="preserve"> </w:t>
      </w:r>
      <w:r>
        <w:t xml:space="preserve">— 메모리 대란으로 RTX 5090이 MSRP의 2.7배, RTX PRO 6000이 +55% 수준입니다.</w:t>
      </w:r>
    </w:p>
    <w:bookmarkEnd w:id="35"/>
    <w:bookmarkStart w:id="36" w:name="Xfcd8bac0cf6c980dc11f2d29f834949651ca385"/>
    <w:p>
      <w:pPr>
        <w:pStyle w:val="Heading3"/>
      </w:pPr>
      <w:r>
        <w:t xml:space="preserve">3-2-1. 상위 구성 검토 — RTX PRO 6000 Blackwell 96GB 1장 / 2장</w:t>
      </w:r>
    </w:p>
    <w:p>
      <w:pPr>
        <w:pStyle w:val="FirstParagraph"/>
      </w:pPr>
      <w:r>
        <w:t xml:space="preserve">"현행 모델을 그대로 자체 호스팅할 수 있는가"를 판단하기 위해 96GB급 구성을 별도 계산했습니다.</w:t>
      </w:r>
    </w:p>
    <w:p>
      <w:pPr>
        <w:pStyle w:val="BodyText"/>
      </w:pPr>
      <w:r>
        <w:rPr>
          <w:bCs/>
          <w:b/>
        </w:rPr>
        <w:t xml:space="preserve">모델별 정밀도 요구량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NVFP4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Qwen3-VL-235B-A22B (현행 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qwen3.5-122b-a10b (현행 추출·통합)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4 31B (현행 이미지 VLM)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Qwen3-VL-32B (OCR 대안)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Qwen3-VL-8B (OCR 경량)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</w:tbl>
    <w:p>
      <w:pPr>
        <w:pStyle w:val="BodyText"/>
      </w:pPr>
      <w:r>
        <w:rPr>
          <w:bCs/>
          <w:b/>
        </w:rPr>
        <w:t xml:space="preserve">① 1장 구성 (96 GB)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현행 OCR 235B (어떤 정밀도든)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≥118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불가 — 카드를 바꿔도 해결 안 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현행 추출 122B (NVFP4)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8B FP8 + 추출 32B FP8 + VLM FP4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1장 권장 구성</w:t>
            </w:r>
          </w:p>
        </w:tc>
      </w:tr>
    </w:tbl>
    <w:p>
      <w:pPr>
        <w:pStyle w:val="BodyText"/>
      </w:pPr>
      <w:r>
        <w:rPr>
          <w:bCs/>
          <w:b/>
        </w:rPr>
        <w:t xml:space="preserve">② 2장 구성 (192 GB)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여유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현행 3종 전부 (235B+122B+31B, 전부 NVFP4)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194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2GB 차이로 실패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32B FP8 + 추출 122B FP8 + VLM FP8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KV캐시 부족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32B FP8 + 추출 122B FP4 + VLM FP4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108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2장 권장 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현행 235B OCR(FP4) + VLM FP4 (추출은 스왑)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가능하나 비권장(아래)</w:t>
            </w:r>
          </w:p>
        </w:tc>
      </w:tr>
    </w:tbl>
    <w:p>
      <w:pPr>
        <w:pStyle w:val="BlockText"/>
      </w:pPr>
      <w:r>
        <w:rPr>
          <w:bCs/>
          <w:b/>
        </w:rPr>
        <w:t xml:space="preserve">핵심 결론:</w:t>
      </w:r>
      <w:r>
        <w:t xml:space="preserve"> </w:t>
      </w:r>
      <w:r>
        <w:t xml:space="preserve">2장(192GB)으로도</w:t>
      </w:r>
      <w:r>
        <w:t xml:space="preserve"> </w:t>
      </w:r>
      <w:r>
        <w:rPr>
          <w:bCs/>
          <w:b/>
        </w:rPr>
        <w:t xml:space="preserve">현행 3종 동시 상주는 불가능</w:t>
      </w:r>
      <w:r>
        <w:t xml:space="preserve">합니다(194GB, 2GB 초과). 셋 중 하나는 교체하거나 스왑해야 합니다.</w:t>
      </w:r>
    </w:p>
    <w:p>
      <w:pPr>
        <w:pStyle w:val="FirstParagraph"/>
      </w:pPr>
      <w:r>
        <w:rPr>
          <w:bCs/>
          <w:b/>
        </w:rPr>
        <w:t xml:space="preserve">③ NVLink 부재에 따른 배치 전략 (중요)</w:t>
      </w:r>
    </w:p>
    <w:p>
      <w:pPr>
        <w:pStyle w:val="BodyText"/>
      </w:pPr>
      <w:r>
        <w:t xml:space="preserve">RTX PRO 6000 Blackwell은</w:t>
      </w:r>
      <w:r>
        <w:t xml:space="preserve"> </w:t>
      </w:r>
      <w:r>
        <w:rPr>
          <w:bCs/>
          <w:b/>
        </w:rPr>
        <w:t xml:space="preserve">NVLink를 지원하지 않습니다</w:t>
      </w:r>
      <w:r>
        <w:t xml:space="preserve">(구매 전 재확인 필요). 따라서: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모델 1개가 96GB를 초과하면</w:t>
      </w:r>
      <w:r>
        <w:t xml:space="preserve"> </w:t>
      </w:r>
      <w:r>
        <w:t xml:space="preserve">2장에 걸친 텐서병렬(TP=2)이 강제되고, GPU 간 통신이</w:t>
      </w:r>
      <w:r>
        <w:t xml:space="preserve"> </w:t>
      </w:r>
      <w:r>
        <w:rPr>
          <w:bCs/>
          <w:b/>
        </w:rPr>
        <w:t xml:space="preserve">PCIe 5.0(~64GB/s)</w:t>
      </w:r>
      <w:r>
        <w:t xml:space="preserve"> </w:t>
      </w:r>
      <w:r>
        <w:t xml:space="preserve">로 발생합니다. NVLink(900GB/s+) 대비 병목이 크며,</w:t>
      </w:r>
      <w:r>
        <w:t xml:space="preserve"> </w:t>
      </w:r>
      <w:r>
        <w:rPr>
          <w:bCs/>
          <w:b/>
        </w:rPr>
        <w:t xml:space="preserve">MoE는 전문가 라우팅으로 통신량이 많아 처리량 손실이 큽니다.</w:t>
      </w:r>
      <w:r>
        <w:t xml:space="preserve"> </w:t>
      </w:r>
      <w:r>
        <w:t xml:space="preserve">→ 현행 235B(118GB) 운용 시 해당.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모든 모델을 61GB 이하로 맞추면</w:t>
      </w:r>
      <w:r>
        <w:t xml:space="preserve"> </w:t>
      </w:r>
      <w:r>
        <w:t xml:space="preserve">각 모델을 한 장에 통째로 올려</w:t>
      </w:r>
      <w:r>
        <w:t xml:space="preserve"> </w:t>
      </w:r>
      <w:r>
        <w:rPr>
          <w:bCs/>
          <w:b/>
        </w:rPr>
        <w:t xml:space="preserve">GPU 간 통신 0</w:t>
      </w:r>
      <w:r>
        <w:t xml:space="preserve">으로 최대 속도를 냅니다.</w:t>
      </w:r>
    </w:p>
    <w:p>
      <w:pPr>
        <w:pStyle w:val="SourceCode"/>
      </w:pPr>
      <w:r>
        <w:rPr>
          <w:rStyle w:val="VerbatimChar"/>
        </w:rPr>
        <w:t xml:space="preserve">2장 권장 배치 (TP 불필요)</w:t>
      </w:r>
      <w:r>
        <w:br/>
      </w:r>
      <w:r>
        <w:rPr>
          <w:rStyle w:val="VerbatimChar"/>
        </w:rPr>
        <w:t xml:space="preserve">  GPU 0 │ qwen3.5-122b (FP4) 61GB               → KV 여유 35GB</w:t>
      </w:r>
      <w:r>
        <w:br/>
      </w:r>
      <w:r>
        <w:rPr>
          <w:rStyle w:val="VerbatimChar"/>
        </w:rPr>
        <w:t xml:space="preserve">  GPU 1 │ Qwen3-VL-32B (FP8) 32GB + Gemma (FP4) 16GB = 48GB → KV 여유 48GB</w:t>
      </w:r>
    </w:p>
    <w:p>
      <w:pPr>
        <w:pStyle w:val="FirstParagraph"/>
      </w:pPr>
      <w:r>
        <w:rPr>
          <w:bCs/>
          <w:b/>
        </w:rPr>
        <w:t xml:space="preserve">④ 비용·전력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전력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손익분기(API 대비)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PRO 6000 96GB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2,116만원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3,160만원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600W (Max-Q 300W)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77년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RTX PRO 6000 96GB ×2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4,232만원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5,000만원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1,200W (Max-Q 600W)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122년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2장 구성은 PSU 1600~2000W와 전용 회로가 필요합니다. 연구실 상주 시</w:t>
      </w:r>
      <w:r>
        <w:t xml:space="preserve"> </w:t>
      </w:r>
      <w:r>
        <w:rPr>
          <w:bCs/>
          <w:b/>
        </w:rPr>
        <w:t xml:space="preserve">Max-Q(300W×2) 버전을 강력 권장</w:t>
      </w:r>
      <w:r>
        <w:t xml:space="preserve">합니다.</w:t>
      </w:r>
    </w:p>
    <w:p>
      <w:pPr>
        <w:numPr>
          <w:ilvl w:val="0"/>
          <w:numId w:val="100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MoE 양자화 리스크</w:t>
      </w:r>
      <w:r>
        <w:t xml:space="preserve">: 현행 주력 2종(235B-A22B, 122B-A10B)이</w:t>
      </w:r>
      <w:r>
        <w:t xml:space="preserve"> </w:t>
      </w:r>
      <w:r>
        <w:rPr>
          <w:bCs/>
          <w:b/>
        </w:rPr>
        <w:t xml:space="preserve">모두 MoE</w:t>
      </w:r>
      <w:r>
        <w:t xml:space="preserve">이며, MoE는 INT4/FP4 양자화에 민감합니다. FP4 압축 후 현재 실측 OCR 문자정확도(98%)·67필드 추출 정확도가 유지되는지는</w:t>
      </w:r>
      <w:r>
        <w:t xml:space="preserve"> </w:t>
      </w:r>
      <w:r>
        <w:rPr>
          <w:bCs/>
          <w:b/>
        </w:rPr>
        <w:t xml:space="preserve">검증되지 않았습니다.</w:t>
      </w:r>
    </w:p>
    <w:p>
      <w:pPr>
        <w:pStyle w:val="FirstParagraph"/>
      </w:pPr>
      <w:r>
        <w:rPr>
          <w:bCs/>
          <w:b/>
        </w:rPr>
        <w:t xml:space="preserve">⑤ 판단</w:t>
      </w:r>
    </w:p>
    <w:p>
      <w:pPr>
        <w:numPr>
          <w:ilvl w:val="0"/>
          <w:numId w:val="1005"/>
        </w:numPr>
        <w:pStyle w:val="Compact"/>
      </w:pPr>
      <w:r>
        <w:t xml:space="preserve">데모 규모(동시 1~5명)에서 2장은</w:t>
      </w:r>
      <w:r>
        <w:t xml:space="preserve"> </w:t>
      </w:r>
      <w:r>
        <w:rPr>
          <w:bCs/>
          <w:b/>
        </w:rPr>
        <w:t xml:space="preserve">연산력이 아니라 VRAM 용량만을 위한 지출</w:t>
      </w:r>
      <w:r>
        <w:t xml:space="preserve">입니다. 처리량은 1장으로도 충분합니다.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2장이 필요한 유일한 이유는 현행 122B 추출 모델을 FP4로 지키고 싶을 때</w:t>
      </w:r>
      <w:r>
        <w:t xml:space="preserve">입니다.</w:t>
      </w:r>
    </w:p>
    <w:p>
      <w:pPr>
        <w:numPr>
          <w:ilvl w:val="0"/>
          <w:numId w:val="1005"/>
        </w:numPr>
        <w:pStyle w:val="Compact"/>
      </w:pPr>
      <w:r>
        <w:t xml:space="preserve">조사 결과 한국어 OCR은 대형 모델이 유리하지 않으므로(Qwen3-VL-</w:t>
      </w:r>
      <w:r>
        <w:rPr>
          <w:bCs/>
          <w:b/>
        </w:rPr>
        <w:t xml:space="preserve">8B</w:t>
      </w:r>
      <w:r>
        <w:t xml:space="preserve"> </w:t>
      </w:r>
      <w:r>
        <w:t xml:space="preserve">56.26 &gt; Qwen2.5-VL-</w:t>
      </w:r>
      <w:r>
        <w:rPr>
          <w:bCs/>
          <w:b/>
        </w:rPr>
        <w:t xml:space="preserve">32B</w:t>
      </w:r>
      <w:r>
        <w:t xml:space="preserve"> </w:t>
      </w:r>
      <w:r>
        <w:t xml:space="preserve">33.36, PaddleOCR-VL</w:t>
      </w:r>
      <w:r>
        <w:t xml:space="preserve"> </w:t>
      </w:r>
      <w:r>
        <w:rPr>
          <w:bCs/>
          <w:b/>
        </w:rPr>
        <w:t xml:space="preserve">0.9B</w:t>
      </w:r>
      <w:r>
        <w:t xml:space="preserve"> </w:t>
      </w:r>
      <w:r>
        <w:t xml:space="preserve">86.0),</w:t>
      </w:r>
      <w:r>
        <w:t xml:space="preserve"> </w:t>
      </w:r>
      <w:r>
        <w:rPr>
          <w:bCs/>
          <w:b/>
        </w:rPr>
        <w:t xml:space="preserve">235B 사수를 위한 2장 구성은 권장하지 않습니다.</w:t>
      </w:r>
    </w:p>
    <w:p>
      <w:pPr>
        <w:numPr>
          <w:ilvl w:val="0"/>
          <w:numId w:val="1005"/>
        </w:numPr>
        <w:pStyle w:val="Compact"/>
      </w:pPr>
      <w:r>
        <w:t xml:space="preserve">5,000만원을 정당화하는 근거는 여전히</w:t>
      </w:r>
      <w:r>
        <w:t xml:space="preserve"> </w:t>
      </w:r>
      <w:r>
        <w:rPr>
          <w:bCs/>
          <w:b/>
        </w:rPr>
        <w:t xml:space="preserve">폐쇄망 요건</w:t>
      </w:r>
      <w:r>
        <w:t xml:space="preserve">이지 성능·비용이 아닙니다.</w:t>
      </w:r>
    </w:p>
    <w:bookmarkEnd w:id="36"/>
    <w:bookmarkStart w:id="37" w:name="X0fb5ab05b634282c846c3055117a9479baf9938"/>
    <w:p>
      <w:pPr>
        <w:pStyle w:val="Heading3"/>
      </w:pPr>
      <w:r>
        <w:t xml:space="preserve">3-3. 부대 요건 (초기투자에 미포함 — 별도 계상 필요)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상시 400~700W → 전기료 월 ₩5~9만, 전용 회로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공인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외부(무하유) 호출을 받으려면 고정 공인 IP 필요.</w:t>
            </w:r>
            <w:r>
              <w:t xml:space="preserve"> </w:t>
            </w:r>
            <w:r>
              <w:rPr>
                <w:bCs/>
                <w:b/>
              </w:rPr>
              <w:t xml:space="preserve">교내망은 통상 인바운드 차단</w:t>
            </w:r>
            <w:r>
              <w:t xml:space="preserve"> </w:t>
            </w:r>
            <w:r>
              <w:t xml:space="preserve">→ 정보처 신청(수주 소요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HTTPS·인증 토큰·관리 엔드포인트 차단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발열·소음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300W 상시 → 연구실 상주 시 냉방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구축 기간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4~8주</w:t>
            </w:r>
            <w:r>
              <w:t xml:space="preserve"> </w:t>
            </w:r>
            <w:r>
              <w:t xml:space="preserve">(GPU 수급·교내망 승인 변수)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b3d0f8b219d0a4515e310483f29968b2807f6fc"/>
    <w:p>
      <w:pPr>
        <w:pStyle w:val="Heading2"/>
      </w:pPr>
      <w:r>
        <w:t xml:space="preserve">4. 두 시나리오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자체 호스팅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상용 API (현행)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초기비용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1,170~3,160만원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 운영비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전력 ₩5~9만 + 관리 인건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₩32,000~34,000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손익분기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44년 → 데모 규모에선 회수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성능(품질)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다운그레이드 불가피(미검증)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최상위 모델, 운영 검증 완료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보안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폐쇄망 가능 (A의 유일·결정적 우위)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국외이전 발생 (단 국내 벤더 전환 시 🟢 해소, 비용 동일)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구축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4~8주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즉시(가동 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 (드라이버·OOM·정전·모델 업데이트)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 (벤더 책임, 폴백 이미 구현)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증설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</w:tbl>
    <w:p>
      <w:pPr>
        <w:pStyle w:val="BlockText"/>
      </w:pPr>
      <w:r>
        <w:rPr>
          <w:bCs/>
          <w:b/>
        </w:rPr>
        <w:t xml:space="preserve">결론:</w:t>
      </w:r>
      <w:r>
        <w:t xml:space="preserve"> </w:t>
      </w:r>
      <w:r>
        <w:t xml:space="preserve">8개 항목 중 6개에서 B가 우위입니다. A의 유일한 결정적 우위인 "폐쇄망 처리"는</w:t>
      </w:r>
      <w:r>
        <w:t xml:space="preserve"> </w:t>
      </w:r>
      <w:r>
        <w:rPr>
          <w:bCs/>
          <w:b/>
        </w:rPr>
        <w:t xml:space="preserve">국내 벤더 전환으로 동일 비용에 상당 부분 해소</w:t>
      </w:r>
      <w:r>
        <w:t xml:space="preserve">됩니다.</w:t>
      </w:r>
      <w:r>
        <w:t xml:space="preserve"> </w:t>
      </w:r>
      <w:r>
        <w:rPr>
          <w:bCs/>
          <w:b/>
        </w:rPr>
        <w:t xml:space="preserve">자체 호스팅의 정당화 근거는 비용이 아니라 데이터 주권입니다.</w:t>
      </w:r>
      <w:r>
        <w:t xml:space="preserve"> </w:t>
      </w:r>
      <w:r>
        <w:t xml:space="preserve">수요기관이 완전 폐쇄망을 계약 요건으로 명시하는 경우에만 시나리오 A가 정당화됩니다.</w:t>
      </w:r>
    </w:p>
    <w:p>
      <w:r>
        <w:pict>
          <v:rect style="width:0;height:1.5pt" o:hralign="center" o:hrstd="t" o:hr="t"/>
        </w:pict>
      </w:r>
    </w:p>
    <w:bookmarkEnd w:id="39"/>
    <w:bookmarkStart w:id="41" w:name="X1bfd2666c8b7e01157904e1554f8185bb99c73f"/>
    <w:p>
      <w:pPr>
        <w:pStyle w:val="Heading2"/>
      </w:pPr>
      <w:r>
        <w:t xml:space="preserve">5. 최종 권고 — 하이브리드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OCR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— 국내 벤더 1순위 재정렬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Upstage/CLOVA를 1순위, DashScope를 폴백으로. 폴백 체인이 이미 구현되어</w:t>
            </w:r>
            <w:r>
              <w:t xml:space="preserve"> </w:t>
            </w:r>
            <w:r>
              <w:rPr>
                <w:bCs/>
                <w:b/>
              </w:rPr>
              <w:t xml:space="preserve">코드 변경 최소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①보조(선택)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 PP-OCRv5 korean</w:t>
            </w:r>
            <w:r>
              <w:t xml:space="preserve"> </w:t>
            </w:r>
            <w:r>
              <w:rPr>
                <w:bCs/>
                <w:b/>
              </w:rPr>
              <w:t xml:space="preserve">CPU 로컬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Apache-2.0, 비용 0원, GPU 불요. 폐쇄망/장애 시 대체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LLM 추출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32B 교체는 정확도 손실 리스크만 있고 이득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자체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 대체 불가, 비용 0원, 개인정보 로컬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통합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$10 미만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VLM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유지 — 단 OpenRouter 탈피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국가 특정 불가 → Google 직계약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 서버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자체 (현행 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vCPU / 16GB / 100GB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하이브리드 최종 사양: 4 vCPU / RAM 16GB / 100GB SSD / GPU 불필요 · 초기투자 0원 · 월 ₩32,000</w:t>
      </w:r>
    </w:p>
    <w:bookmarkStart w:id="40" w:name="gpu-도입을-재검토할-조건-아래-중-하나라도-성립-시"/>
    <w:p>
      <w:pPr>
        <w:pStyle w:val="Heading3"/>
      </w:pPr>
      <w:r>
        <w:t xml:space="preserve">GPU 도입을 재검토할 조건 (아래 중 하나라도 성립 시)</w:t>
      </w:r>
    </w:p>
    <w:p>
      <w:pPr>
        <w:numPr>
          <w:ilvl w:val="0"/>
          <w:numId w:val="1006"/>
        </w:numPr>
        <w:pStyle w:val="Compact"/>
      </w:pPr>
      <w:r>
        <w:t xml:space="preserve">수요기관이</w:t>
      </w:r>
      <w:r>
        <w:t xml:space="preserve"> </w:t>
      </w:r>
      <w:r>
        <w:rPr>
          <w:bCs/>
          <w:b/>
        </w:rPr>
        <w:t xml:space="preserve">완전 폐쇄망(망분리)</w:t>
      </w:r>
      <w:r>
        <w:t xml:space="preserve"> </w:t>
      </w:r>
      <w:r>
        <w:t xml:space="preserve">처리를 계약 요건으로 명시</w:t>
      </w:r>
    </w:p>
    <w:p>
      <w:pPr>
        <w:numPr>
          <w:ilvl w:val="0"/>
          <w:numId w:val="1006"/>
        </w:numPr>
        <w:pStyle w:val="Compact"/>
      </w:pPr>
      <w:r>
        <w:t xml:space="preserve">상시 대량 배치(월 10만 건 이상) 확정 → 손익분기 약 15개월로 단축</w:t>
      </w:r>
    </w:p>
    <w:p>
      <w:pPr>
        <w:numPr>
          <w:ilvl w:val="0"/>
          <w:numId w:val="1006"/>
        </w:numPr>
        <w:pStyle w:val="Compact"/>
      </w:pPr>
      <w:r>
        <w:t xml:space="preserve">자체 모델 파인튜닝이 논문 핵심 기여로 확정</w:t>
      </w:r>
    </w:p>
    <w:p>
      <w:pPr>
        <w:pStyle w:val="FirstParagraph"/>
      </w:pPr>
      <w:r>
        <w:t xml:space="preserve">→ 이 경우 GPU 선택은</w:t>
      </w:r>
      <w:r>
        <w:t xml:space="preserve"> </w:t>
      </w:r>
      <w:r>
        <w:rPr>
          <w:bCs/>
          <w:b/>
        </w:rPr>
        <w:t xml:space="preserve">요구 수준에 따라 3단계</w:t>
      </w:r>
      <w:r>
        <w:t xml:space="preserve">입니다 (상세 계산은 §3-2-1):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비용(시스템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운용 가능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표준 (권장)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6000 Ada 48GB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1,810만원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OCR(PaddleOCR-VL/8B) + LLM(32B) + VLM(Gemma INT4) 동시 상주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PRO 6000 96GB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3,160만원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+</w:t>
            </w:r>
            <w:r>
              <w:t xml:space="preserve"> </w:t>
            </w:r>
            <w:r>
              <w:rPr>
                <w:bCs/>
                <w:b/>
              </w:rPr>
              <w:t xml:space="preserve">현행 122B 추출모델(FP4 61GB)</w:t>
            </w:r>
            <w:r>
              <w:t xml:space="preserve"> </w:t>
            </w:r>
            <w:r>
              <w:t xml:space="preserve">유지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최상위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PRO 6000 96GB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5,000만원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위를 여유롭게(KV 84GB).</w:t>
            </w:r>
            <w:r>
              <w:t xml:space="preserve"> </w:t>
            </w:r>
            <w:r>
              <w:rPr>
                <w:bCs/>
                <w:b/>
              </w:rPr>
              <w:t xml:space="preserve">단 현행 3종 동시 상주는 여전히 불가(194GB)</w:t>
            </w:r>
          </w:p>
        </w:tc>
      </w:tr>
    </w:tbl>
    <w:p>
      <w:pPr>
        <w:pStyle w:val="BlockText"/>
      </w:pPr>
      <w:r>
        <w:rPr>
          <w:bCs/>
          <w:b/>
        </w:rPr>
        <w:t xml:space="preserve">주의:</w:t>
      </w:r>
      <w:r>
        <w:t xml:space="preserve"> </w:t>
      </w:r>
      <w:r>
        <w:t xml:space="preserve">2장을 사도</w:t>
      </w:r>
      <w:r>
        <w:t xml:space="preserve"> </w:t>
      </w:r>
      <w:r>
        <w:rPr>
          <w:bCs/>
          <w:b/>
        </w:rPr>
        <w:t xml:space="preserve">현행 OCR 235B + 추출 122B + VLM을 동시에 올릴 수는 없습니다</w:t>
      </w:r>
      <w:r>
        <w:t xml:space="preserve">(194GB &gt; 192GB). 어떤 구성이든</w:t>
      </w:r>
      <w:r>
        <w:t xml:space="preserve"> </w:t>
      </w:r>
      <w:r>
        <w:rPr>
          <w:bCs/>
          <w:b/>
        </w:rPr>
        <w:t xml:space="preserve">OCR 모델 교체와 정확도 재검증은 불가피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b9844df9ab4cc47dfdb4b4101117b8299d614d8"/>
    <w:p>
      <w:pPr>
        <w:pStyle w:val="Heading2"/>
      </w:pPr>
      <w:r>
        <w:t xml:space="preserve">6. 확인 요청 사항</w:t>
      </w:r>
    </w:p>
    <w:p>
      <w:pPr>
        <w:pStyle w:val="FirstParagraph"/>
      </w:pPr>
      <w:r>
        <w:t xml:space="preserve">회의 전 아래 사항 확인을 부탁드립니다. 이에 따라 권고안이 달라집니다.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실증 환경에서 문서(개인정보 포함)의 국외 API 전송이 허용됩니까?</w:t>
      </w:r>
    </w:p>
    <w:p>
      <w:pPr>
        <w:numPr>
          <w:ilvl w:val="1"/>
          <w:numId w:val="1008"/>
        </w:numPr>
        <w:pStyle w:val="Compact"/>
      </w:pPr>
      <w:r>
        <w:t xml:space="preserve">허용 → 시나리오 B 유지 (현행)</w:t>
      </w:r>
    </w:p>
    <w:p>
      <w:pPr>
        <w:numPr>
          <w:ilvl w:val="1"/>
          <w:numId w:val="1008"/>
        </w:numPr>
        <w:pStyle w:val="Compact"/>
      </w:pPr>
      <w:r>
        <w:t xml:space="preserve">불허 → 국내 벤더 전환(비용 동일) 또는 자체 호스팅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예상 처리량</w:t>
      </w:r>
      <w:r>
        <w:t xml:space="preserve">은 어느 정도입니까? (일/월 문서 건수) — 월 10만 건 이상이면 GPU 검토 가치가 생깁니다.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외부(무하유 시스템)에서 저희 서버를 직접 호출</w:t>
      </w:r>
      <w:r>
        <w:t xml:space="preserve">해야 합니까? — 자체 호스팅 시 공인 IP 확보가 필요합니다.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2026-07-29T03:16:36Z</dcterms:created>
  <dcterms:modified xsi:type="dcterms:W3CDTF">2026-07-29T03:16:36Z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