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1.) Modifications to Week 1 Deliverable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Charge customers for temperature and rinse change in custom cycles.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Washing machine will send an e-receipt to email or phone number (out of scope).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Have an emergency abort option to abort wash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2.) Note: Priority weight scale is 1 – 5 (1 is highest; 5 is lowest)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UC1 (2) Card Payments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UC2 (1) Coin Payments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UC3 (1) Preprogrammed Cycle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UC4 (2) Custom Cycle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UC5 (3) Sanitary Rinse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UC6 (4) Display Machine data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UC7 (1) Abort Cycle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3.) Requirements – Use Case Traceability Matrix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3.125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065"/>
        <w:gridCol w:w="871.875"/>
        <w:gridCol w:w="871.875"/>
        <w:gridCol w:w="871.875"/>
        <w:gridCol w:w="871.875"/>
        <w:gridCol w:w="871.875"/>
        <w:gridCol w:w="871.875"/>
        <w:gridCol w:w="871.875"/>
        <w:tblGridChange w:id="0">
          <w:tblGrid>
            <w:gridCol w:w="1605"/>
            <w:gridCol w:w="1065"/>
            <w:gridCol w:w="871.875"/>
            <w:gridCol w:w="871.875"/>
            <w:gridCol w:w="871.875"/>
            <w:gridCol w:w="871.875"/>
            <w:gridCol w:w="871.875"/>
            <w:gridCol w:w="871.875"/>
            <w:gridCol w:w="871.875"/>
          </w:tblGrid>
        </w:tblGridChange>
      </w:tblGrid>
      <w:tr>
        <w:trPr>
          <w:cantSplit w:val="0"/>
          <w:trHeight w:val="491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UC7</w:t>
            </w:r>
          </w:p>
        </w:tc>
      </w:tr>
      <w:tr>
        <w:trPr>
          <w:cantSplit w:val="0"/>
          <w:trHeight w:val="491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</w:tr>
      <w:tr>
        <w:trPr>
          <w:cantSplit w:val="0"/>
          <w:trHeight w:val="491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2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.2353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4.) Use Case Diagram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3600" cy="523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5.) Use Case Narratives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UC3 Preprogrammed Cycles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displays the message, “To begin washing clothes, please select a cycle”. 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customer selects their preprogrammed cycle option.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displays the message, “Please </w:t>
      </w:r>
      <w:r w:rsidDel="00000000" w:rsidR="00000000" w:rsidRPr="00000000">
        <w:rPr>
          <w:rFonts w:ascii="Arial" w:cs="Arial" w:eastAsia="Arial" w:hAnsi="Arial"/>
          <w:rtl w:val="0"/>
        </w:rPr>
        <w:t xml:space="preserve">confirm cycle</w:t>
      </w:r>
      <w:r w:rsidDel="00000000" w:rsidR="00000000" w:rsidRPr="00000000">
        <w:rPr>
          <w:rFonts w:ascii="Arial" w:cs="Arial" w:eastAsia="Arial" w:hAnsi="Arial"/>
          <w:rtl w:val="0"/>
        </w:rPr>
        <w:t xml:space="preserve">”.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customer selects “Yes”, the machine will load the settings for the selected cycle.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customer selects “No”, the machine returns to step 1.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displays the message, “Insert clothes and pour detergent”.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customer does not open the door within 5 minutes, the machine returns to step 1.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customer opens the door and places laundry and detergent in the machine.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displays the message, “Please </w:t>
      </w:r>
      <w:r w:rsidDel="00000000" w:rsidR="00000000" w:rsidRPr="00000000">
        <w:rPr>
          <w:rFonts w:ascii="Arial" w:cs="Arial" w:eastAsia="Arial" w:hAnsi="Arial"/>
          <w:rtl w:val="0"/>
        </w:rPr>
        <w:t xml:space="preserve">close door</w:t>
      </w:r>
      <w:r w:rsidDel="00000000" w:rsidR="00000000" w:rsidRPr="00000000">
        <w:rPr>
          <w:rFonts w:ascii="Arial" w:cs="Arial" w:eastAsia="Arial" w:hAnsi="Arial"/>
          <w:rtl w:val="0"/>
        </w:rPr>
        <w:t xml:space="preserve">”.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customer does not close the door, the machine warns the customer.</w:t>
      </w:r>
    </w:p>
    <w:p w:rsidR="00000000" w:rsidDel="00000000" w:rsidP="00000000" w:rsidRDefault="00000000" w:rsidRPr="00000000" w14:paraId="0000009C">
      <w:pPr>
        <w:spacing w:after="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i. After 5 minutes the machine beeps once.</w:t>
      </w:r>
    </w:p>
    <w:p w:rsidR="00000000" w:rsidDel="00000000" w:rsidP="00000000" w:rsidRDefault="00000000" w:rsidRPr="00000000" w14:paraId="0000009D">
      <w:pPr>
        <w:spacing w:after="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ii. After 10 minutes the machine returns to step 1 and beeps continuously.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customer attempts to pay before the door is closed, the machine displays the message, “Close door before payment”. 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customer closes the door.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sees that the door is closed and proceeds to payment use cases.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UC2 Coin Payments</w:t>
      </w:r>
    </w:p>
    <w:p w:rsidR="00000000" w:rsidDel="00000000" w:rsidP="00000000" w:rsidRDefault="00000000" w:rsidRPr="00000000" w14:paraId="000000A9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displays the price of the selected cycle.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displays the message, “Please insert payment”.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customer inserts coins into the machine.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deducts the inserted coin amount from the cycle price.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coin release is pressed, the coins are returned to the customer and the cycle is aborted.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the inserted coin amount is equal to the cycle price, the machine displays the message, “Press start”.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customer doesn’t press the start button within 5 minutes, the machine will beep continuously.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customer presses the start button.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confirms that the door is closed.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door is not closed, the machine displays the message, “Please </w:t>
      </w:r>
      <w:r w:rsidDel="00000000" w:rsidR="00000000" w:rsidRPr="00000000">
        <w:rPr>
          <w:rFonts w:ascii="Arial" w:cs="Arial" w:eastAsia="Arial" w:hAnsi="Arial"/>
          <w:rtl w:val="0"/>
        </w:rPr>
        <w:t xml:space="preserve">close door</w:t>
      </w:r>
      <w:r w:rsidDel="00000000" w:rsidR="00000000" w:rsidRPr="00000000">
        <w:rPr>
          <w:rFonts w:ascii="Arial" w:cs="Arial" w:eastAsia="Arial" w:hAnsi="Arial"/>
          <w:rtl w:val="0"/>
        </w:rPr>
        <w:t xml:space="preserve">”.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customer does not close the door, the machine warns the customer.</w:t>
      </w:r>
    </w:p>
    <w:p w:rsidR="00000000" w:rsidDel="00000000" w:rsidP="00000000" w:rsidRDefault="00000000" w:rsidRPr="00000000" w14:paraId="000000B5">
      <w:pPr>
        <w:spacing w:after="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i. After 5 minutes the machine beeps once.</w:t>
      </w:r>
    </w:p>
    <w:p w:rsidR="00000000" w:rsidDel="00000000" w:rsidP="00000000" w:rsidRDefault="00000000" w:rsidRPr="00000000" w14:paraId="000000B6">
      <w:pPr>
        <w:spacing w:after="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ii. After 10 minutes the machine beeps continuously.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door is closed, the machine locks the door.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begins the wash cycle.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the wash cycle ends, the machine displays the following message, “Cycle finished, please remove clothes”.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unlocks the door.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Customer opens the door.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returns to the main menu.</w:t>
      </w:r>
    </w:p>
    <w:p w:rsidR="00000000" w:rsidDel="00000000" w:rsidP="00000000" w:rsidRDefault="00000000" w:rsidRPr="00000000" w14:paraId="000000BD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UC7 Abort Wash Cycle</w:t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employee presses the abort button during the wash cycle.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displays the message, “Please enter the pin”.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employee enters their pin number.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verifies the employee’s pin number.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pin is incorrect, the machine displays the message, “Incorrect, please try again”.</w:t>
      </w:r>
    </w:p>
    <w:p w:rsidR="00000000" w:rsidDel="00000000" w:rsidP="00000000" w:rsidRDefault="00000000" w:rsidRPr="00000000" w14:paraId="000000CA">
      <w:pPr>
        <w:spacing w:after="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i. If the pin is incorrectly entered an additional time, Machine exits ‘Abort Wash Cycle’.</w:t>
      </w:r>
    </w:p>
    <w:p w:rsidR="00000000" w:rsidDel="00000000" w:rsidP="00000000" w:rsidRDefault="00000000" w:rsidRPr="00000000" w14:paraId="000000CB">
      <w:pPr>
        <w:spacing w:after="0"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ii. The machine beeps continuously.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pin is correct, continue.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displays the message, “Abort cycle?”.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employee selects “No”, the machine returns to the current cycle.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employee selects “Yes”, the machine stops all processes.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opens the drain.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unlocks the door.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machine returns to the main menu.</w:t>
      </w:r>
    </w:p>
    <w:p w:rsidR="00000000" w:rsidDel="00000000" w:rsidP="00000000" w:rsidRDefault="00000000" w:rsidRPr="00000000" w14:paraId="000000D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76" w:lineRule="auto"/>
        <w:ind w:left="0" w:firstLine="0"/>
        <w:rPr>
          <w:rFonts w:ascii="Arial" w:cs="Arial" w:eastAsia="Arial" w:hAnsi="Arial"/>
          <w:highlight w:val="red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Date: August 0</w:t>
    </w:r>
    <w:r w:rsidDel="00000000" w:rsidR="00000000" w:rsidRPr="00000000">
      <w:rPr>
        <w:rtl w:val="0"/>
      </w:rPr>
      <w:t xml:space="preserve">8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2022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***** CSC 300 PROJECT – WEEK #2’s Deliverable Report *****</w:t>
    </w:r>
  </w:p>
  <w:p w:rsidR="00000000" w:rsidDel="00000000" w:rsidP="00000000" w:rsidRDefault="00000000" w:rsidRPr="00000000" w14:paraId="000000D6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TEAM WashYourSocksOff – Team members:</w:t>
    </w:r>
  </w:p>
  <w:p w:rsidR="00000000" w:rsidDel="00000000" w:rsidP="00000000" w:rsidRDefault="00000000" w:rsidRPr="00000000" w14:paraId="000000D7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 Saadaq Sufi, Dratin Wood, Gilbert Rios, Robert Gordon</w:t>
    </w:r>
  </w:p>
  <w:p w:rsidR="00000000" w:rsidDel="00000000" w:rsidP="00000000" w:rsidRDefault="00000000" w:rsidRPr="00000000" w14:paraId="000000D8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Project Title: A Washing Machines Add-ons</w:t>
    </w:r>
  </w:p>
  <w:p w:rsidR="00000000" w:rsidDel="00000000" w:rsidP="00000000" w:rsidRDefault="00000000" w:rsidRPr="00000000" w14:paraId="000000D9">
    <w:pPr>
      <w:jc w:val="center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