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FC" w:rsidRPr="00CB63D5" w:rsidRDefault="008822FC" w:rsidP="008822FC">
      <w:pPr>
        <w:rPr>
          <w:sz w:val="28"/>
          <w:szCs w:val="28"/>
        </w:rPr>
      </w:pPr>
      <w:proofErr w:type="gramStart"/>
      <w:r w:rsidRPr="00CB63D5">
        <w:rPr>
          <w:sz w:val="28"/>
          <w:szCs w:val="28"/>
        </w:rPr>
        <w:t>Problem 3).</w:t>
      </w:r>
      <w:proofErr w:type="gramEnd"/>
    </w:p>
    <w:p w:rsidR="008822FC" w:rsidRPr="00CB63D5" w:rsidRDefault="008822FC" w:rsidP="008822FC">
      <w:pPr>
        <w:rPr>
          <w:sz w:val="28"/>
          <w:szCs w:val="28"/>
        </w:rPr>
      </w:pPr>
      <w:r w:rsidRPr="00CB63D5">
        <w:rPr>
          <w:sz w:val="28"/>
          <w:szCs w:val="28"/>
        </w:rPr>
        <w:t>a) Suggest one data source that might be useful to explain or predict the FX market.</w:t>
      </w:r>
    </w:p>
    <w:p w:rsidR="008822FC" w:rsidRPr="00CB63D5" w:rsidRDefault="008822FC" w:rsidP="008822FC">
      <w:pPr>
        <w:rPr>
          <w:sz w:val="28"/>
          <w:szCs w:val="28"/>
        </w:rPr>
      </w:pPr>
      <w:r w:rsidRPr="00CB63D5">
        <w:rPr>
          <w:sz w:val="28"/>
          <w:szCs w:val="28"/>
        </w:rPr>
        <w:t>b) Derive and discuss relevant analytics from this data source.</w:t>
      </w:r>
    </w:p>
    <w:p w:rsidR="008822FC" w:rsidRPr="00CB63D5" w:rsidRDefault="008822FC" w:rsidP="008822FC">
      <w:pPr>
        <w:rPr>
          <w:sz w:val="28"/>
          <w:szCs w:val="28"/>
        </w:rPr>
      </w:pPr>
      <w:r w:rsidRPr="00CB63D5">
        <w:rPr>
          <w:sz w:val="28"/>
          <w:szCs w:val="28"/>
        </w:rPr>
        <w:t>c) Determine whether your proposed analytics are co-integrated with currency pairs.</w:t>
      </w:r>
    </w:p>
    <w:p w:rsidR="00D67F73" w:rsidRPr="00CB63D5" w:rsidRDefault="008822FC" w:rsidP="008822FC">
      <w:pPr>
        <w:rPr>
          <w:sz w:val="28"/>
          <w:szCs w:val="28"/>
        </w:rPr>
      </w:pPr>
      <w:r w:rsidRPr="00CB63D5">
        <w:rPr>
          <w:sz w:val="28"/>
          <w:szCs w:val="28"/>
        </w:rPr>
        <w:t>d) Describe and implement a pairs trading strategy exploiting your analytics.</w:t>
      </w:r>
    </w:p>
    <w:p w:rsidR="006854FD" w:rsidRPr="00CB63D5" w:rsidRDefault="006854FD" w:rsidP="008822FC">
      <w:pPr>
        <w:rPr>
          <w:sz w:val="28"/>
          <w:szCs w:val="28"/>
        </w:rPr>
      </w:pPr>
      <w:r w:rsidRPr="00CB63D5">
        <w:rPr>
          <w:sz w:val="28"/>
          <w:szCs w:val="28"/>
        </w:rPr>
        <w:t xml:space="preserve">Solution: </w:t>
      </w:r>
    </w:p>
    <w:p w:rsidR="00CB63D5" w:rsidRDefault="00CB63D5" w:rsidP="008822FC">
      <w:pPr>
        <w:rPr>
          <w:sz w:val="28"/>
          <w:szCs w:val="28"/>
        </w:rPr>
      </w:pPr>
      <w:proofErr w:type="gramStart"/>
      <w:r w:rsidRPr="00CB63D5">
        <w:rPr>
          <w:sz w:val="28"/>
          <w:szCs w:val="28"/>
        </w:rPr>
        <w:t>Part a).</w:t>
      </w:r>
      <w:proofErr w:type="gramEnd"/>
      <w:r w:rsidRPr="00CB63D5">
        <w:rPr>
          <w:sz w:val="28"/>
          <w:szCs w:val="28"/>
        </w:rPr>
        <w:t xml:space="preserve"> The data source </w:t>
      </w:r>
      <w:r>
        <w:rPr>
          <w:sz w:val="28"/>
          <w:szCs w:val="28"/>
        </w:rPr>
        <w:t xml:space="preserve">I chose </w:t>
      </w:r>
      <w:r w:rsidRPr="00CB63D5">
        <w:rPr>
          <w:sz w:val="28"/>
          <w:szCs w:val="28"/>
        </w:rPr>
        <w:t xml:space="preserve">is a proxy for the difference between the real-rates between the two countries. The hypothesis is that </w:t>
      </w:r>
      <w:r>
        <w:rPr>
          <w:sz w:val="28"/>
          <w:szCs w:val="28"/>
        </w:rPr>
        <w:t xml:space="preserve">the FX market returns </w:t>
      </w:r>
      <w:r w:rsidR="007263C4">
        <w:rPr>
          <w:sz w:val="28"/>
          <w:szCs w:val="28"/>
        </w:rPr>
        <w:t xml:space="preserve">for a currency pair, </w:t>
      </w:r>
      <w:r>
        <w:rPr>
          <w:sz w:val="28"/>
          <w:szCs w:val="28"/>
        </w:rPr>
        <w:t>in the medium and long-term</w:t>
      </w:r>
      <w:r w:rsidR="007263C4">
        <w:rPr>
          <w:sz w:val="28"/>
          <w:szCs w:val="28"/>
        </w:rPr>
        <w:t>,</w:t>
      </w:r>
      <w:r>
        <w:rPr>
          <w:sz w:val="28"/>
          <w:szCs w:val="28"/>
        </w:rPr>
        <w:t xml:space="preserve"> can be explained by the d</w:t>
      </w:r>
      <w:r w:rsidR="007263C4">
        <w:rPr>
          <w:sz w:val="28"/>
          <w:szCs w:val="28"/>
        </w:rPr>
        <w:t xml:space="preserve">ifference in </w:t>
      </w:r>
      <w:r w:rsidR="00A73905">
        <w:rPr>
          <w:sz w:val="28"/>
          <w:szCs w:val="28"/>
        </w:rPr>
        <w:t>the real rates of the two count</w:t>
      </w:r>
      <w:r w:rsidR="007263C4">
        <w:rPr>
          <w:sz w:val="28"/>
          <w:szCs w:val="28"/>
        </w:rPr>
        <w:t>r</w:t>
      </w:r>
      <w:r w:rsidR="00A73905">
        <w:rPr>
          <w:sz w:val="28"/>
          <w:szCs w:val="28"/>
        </w:rPr>
        <w:t>i</w:t>
      </w:r>
      <w:r w:rsidR="007263C4">
        <w:rPr>
          <w:sz w:val="28"/>
          <w:szCs w:val="28"/>
        </w:rPr>
        <w:t>es.</w:t>
      </w:r>
      <w:r w:rsidR="008F0799">
        <w:rPr>
          <w:sz w:val="28"/>
          <w:szCs w:val="28"/>
        </w:rPr>
        <w:t xml:space="preserve"> The currency pair we chose is GBPUSD. The nominal interest rates considered are the 12 month LIBOR of GBP and USD. The inflation index is the CPI for each country.</w:t>
      </w:r>
    </w:p>
    <w:p w:rsidR="00A73905" w:rsidRDefault="0027502C" w:rsidP="008822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Part b).</w:t>
      </w:r>
      <w:proofErr w:type="gramEnd"/>
      <w:r>
        <w:rPr>
          <w:sz w:val="28"/>
          <w:szCs w:val="28"/>
        </w:rPr>
        <w:t xml:space="preserve">  We compute th</w:t>
      </w:r>
      <w:r w:rsidR="00A73905">
        <w:rPr>
          <w:sz w:val="28"/>
          <w:szCs w:val="28"/>
        </w:rPr>
        <w:t xml:space="preserve">e </w:t>
      </w:r>
      <w:r w:rsidR="008562CC">
        <w:rPr>
          <w:sz w:val="28"/>
          <w:szCs w:val="28"/>
        </w:rPr>
        <w:t>difference between the nominal rates and the difference between the inflation estimates for the two countries and use that to predict the returns of the FX market.</w:t>
      </w:r>
      <w:r w:rsidR="00863AF5">
        <w:rPr>
          <w:sz w:val="28"/>
          <w:szCs w:val="28"/>
        </w:rPr>
        <w:t xml:space="preserve"> We see that the GBP USD price series, the difference between the interest rates and inflations are all non-stationary by running the </w:t>
      </w:r>
      <w:r w:rsidR="0085715F">
        <w:rPr>
          <w:sz w:val="28"/>
          <w:szCs w:val="28"/>
        </w:rPr>
        <w:t xml:space="preserve">ADF </w:t>
      </w:r>
      <w:r w:rsidR="00863AF5">
        <w:rPr>
          <w:sz w:val="28"/>
          <w:szCs w:val="28"/>
        </w:rPr>
        <w:t xml:space="preserve">test. </w:t>
      </w:r>
    </w:p>
    <w:p w:rsidR="008F0799" w:rsidRDefault="008F0799" w:rsidP="008822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Part c).</w:t>
      </w:r>
      <w:proofErr w:type="gramEnd"/>
      <w:r>
        <w:rPr>
          <w:sz w:val="28"/>
          <w:szCs w:val="28"/>
        </w:rPr>
        <w:t xml:space="preserve"> The </w:t>
      </w:r>
      <w:r w:rsidR="00883545">
        <w:rPr>
          <w:sz w:val="28"/>
          <w:szCs w:val="28"/>
        </w:rPr>
        <w:t>GBPUSD price series is found to be co-integrated with the combination of the inflation and</w:t>
      </w:r>
      <w:r w:rsidR="0085715F">
        <w:rPr>
          <w:sz w:val="28"/>
          <w:szCs w:val="28"/>
        </w:rPr>
        <w:t xml:space="preserve"> nominal interest rates series. This was checked by performing ADF test on the residuals obtained by fitting a linear regression model with GBPUSD as the response and inflation, interest rates as the explaining variables. The statistics from the test are shown below.</w:t>
      </w:r>
    </w:p>
    <w:tbl>
      <w:tblPr>
        <w:tblW w:w="4640" w:type="dxa"/>
        <w:tblInd w:w="93" w:type="dxa"/>
        <w:tblLook w:val="04A0" w:firstRow="1" w:lastRow="0" w:firstColumn="1" w:lastColumn="0" w:noHBand="0" w:noVBand="1"/>
      </w:tblPr>
      <w:tblGrid>
        <w:gridCol w:w="3680"/>
        <w:gridCol w:w="960"/>
      </w:tblGrid>
      <w:tr w:rsidR="004716D4" w:rsidRPr="004716D4" w:rsidTr="004716D4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16D4" w:rsidRPr="004716D4" w:rsidRDefault="004716D4" w:rsidP="009F7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>Stationarity tests of time series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16D4" w:rsidRPr="004716D4" w:rsidTr="004716D4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>ADF test P-value of FX is: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color w:val="000000"/>
              </w:rPr>
              <w:t>0.5534</w:t>
            </w:r>
          </w:p>
        </w:tc>
      </w:tr>
      <w:tr w:rsidR="004716D4" w:rsidRPr="004716D4" w:rsidTr="004716D4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>ADF test P-value of Inflation is</w:t>
            </w:r>
            <w:bookmarkStart w:id="0" w:name="_GoBack"/>
            <w:bookmarkEnd w:id="0"/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color w:val="000000"/>
              </w:rPr>
              <w:t>0.4114</w:t>
            </w:r>
          </w:p>
        </w:tc>
      </w:tr>
      <w:tr w:rsidR="004716D4" w:rsidRPr="004716D4" w:rsidTr="004716D4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ADF test P-value of Nominal Rates is: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color w:val="000000"/>
              </w:rPr>
              <w:t>0.2953</w:t>
            </w:r>
          </w:p>
        </w:tc>
      </w:tr>
      <w:tr w:rsidR="004716D4" w:rsidRPr="004716D4" w:rsidTr="004716D4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ADF test P-value of Residuals is: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D4" w:rsidRPr="004716D4" w:rsidRDefault="004716D4" w:rsidP="004716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16D4">
              <w:rPr>
                <w:rFonts w:ascii="Calibri" w:eastAsia="Times New Roman" w:hAnsi="Calibri" w:cs="Times New Roman"/>
                <w:color w:val="000000"/>
              </w:rPr>
              <w:t>0.0390</w:t>
            </w:r>
          </w:p>
        </w:tc>
      </w:tr>
    </w:tbl>
    <w:p w:rsidR="00A12129" w:rsidRDefault="00F97A16" w:rsidP="008822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Part d).</w:t>
      </w:r>
      <w:proofErr w:type="gramEnd"/>
      <w:r>
        <w:rPr>
          <w:sz w:val="28"/>
          <w:szCs w:val="28"/>
        </w:rPr>
        <w:t xml:space="preserve"> We get the coefficients from the linear regression model and construct a portfolio to represent the residuals. Since the residuals time-series is stationary, we expect it to be mean reverting. We go long (short) the portfolio when the residual is below (above) </w:t>
      </w:r>
      <w:r w:rsidR="00AE7663">
        <w:rPr>
          <w:sz w:val="28"/>
          <w:szCs w:val="28"/>
        </w:rPr>
        <w:t>0.75 * (</w:t>
      </w:r>
      <w:r>
        <w:rPr>
          <w:sz w:val="28"/>
          <w:szCs w:val="28"/>
        </w:rPr>
        <w:t>standard deviation</w:t>
      </w:r>
      <w:r w:rsidR="00AE7663">
        <w:rPr>
          <w:sz w:val="28"/>
          <w:szCs w:val="28"/>
        </w:rPr>
        <w:t>)</w:t>
      </w:r>
      <w:r>
        <w:rPr>
          <w:sz w:val="28"/>
          <w:szCs w:val="28"/>
        </w:rPr>
        <w:t xml:space="preserve"> bands and close the position when </w:t>
      </w:r>
      <w:r w:rsidR="00AE7663">
        <w:rPr>
          <w:sz w:val="28"/>
          <w:szCs w:val="28"/>
        </w:rPr>
        <w:t>we mean revert to within 0.1</w:t>
      </w:r>
      <w:r w:rsidR="0062363F">
        <w:rPr>
          <w:sz w:val="28"/>
          <w:szCs w:val="28"/>
        </w:rPr>
        <w:t xml:space="preserve"> * (</w:t>
      </w:r>
      <w:r>
        <w:rPr>
          <w:sz w:val="28"/>
          <w:szCs w:val="28"/>
        </w:rPr>
        <w:t>standard deviation</w:t>
      </w:r>
      <w:r w:rsidR="0062363F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A12129">
        <w:rPr>
          <w:sz w:val="28"/>
          <w:szCs w:val="28"/>
        </w:rPr>
        <w:t xml:space="preserve"> </w:t>
      </w:r>
      <w:r w:rsidR="00A12129">
        <w:rPr>
          <w:sz w:val="28"/>
          <w:szCs w:val="28"/>
        </w:rPr>
        <w:br/>
      </w:r>
      <w:r w:rsidR="00A12129">
        <w:rPr>
          <w:sz w:val="28"/>
          <w:szCs w:val="28"/>
        </w:rPr>
        <w:br/>
        <w:t xml:space="preserve">Possible Improvements: </w:t>
      </w:r>
    </w:p>
    <w:p w:rsidR="0085715F" w:rsidRPr="00A12129" w:rsidRDefault="00A12129" w:rsidP="00A12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129">
        <w:rPr>
          <w:sz w:val="28"/>
          <w:szCs w:val="28"/>
        </w:rPr>
        <w:t>Add a stop loss for the pairs trading strategy.</w:t>
      </w:r>
    </w:p>
    <w:p w:rsidR="00A73905" w:rsidRPr="003D1142" w:rsidRDefault="00A12129" w:rsidP="00882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an out of sample test over which the model has not been trained.</w:t>
      </w:r>
    </w:p>
    <w:p w:rsidR="008822FC" w:rsidRDefault="008822FC" w:rsidP="008822FC"/>
    <w:p w:rsidR="008822FC" w:rsidRDefault="008822FC" w:rsidP="008822FC"/>
    <w:sectPr w:rsidR="0088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530"/>
    <w:multiLevelType w:val="hybridMultilevel"/>
    <w:tmpl w:val="DCEC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FC"/>
    <w:rsid w:val="00032C53"/>
    <w:rsid w:val="000B3E75"/>
    <w:rsid w:val="000C41EA"/>
    <w:rsid w:val="001A4D82"/>
    <w:rsid w:val="0027502C"/>
    <w:rsid w:val="002852F8"/>
    <w:rsid w:val="003D1142"/>
    <w:rsid w:val="004716D4"/>
    <w:rsid w:val="005463A9"/>
    <w:rsid w:val="0062363F"/>
    <w:rsid w:val="006854FD"/>
    <w:rsid w:val="007263C4"/>
    <w:rsid w:val="008562CC"/>
    <w:rsid w:val="0085715F"/>
    <w:rsid w:val="00863AF5"/>
    <w:rsid w:val="008822FC"/>
    <w:rsid w:val="00883545"/>
    <w:rsid w:val="008F0799"/>
    <w:rsid w:val="00961A66"/>
    <w:rsid w:val="009B108D"/>
    <w:rsid w:val="009F77A1"/>
    <w:rsid w:val="00A12129"/>
    <w:rsid w:val="00A2038B"/>
    <w:rsid w:val="00A73905"/>
    <w:rsid w:val="00AE7663"/>
    <w:rsid w:val="00CB63D5"/>
    <w:rsid w:val="00D67F73"/>
    <w:rsid w:val="00F97A16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ssunkara1</dc:creator>
  <cp:lastModifiedBy>ssunkara1</cp:lastModifiedBy>
  <cp:revision>2</cp:revision>
  <dcterms:created xsi:type="dcterms:W3CDTF">2017-09-01T17:35:00Z</dcterms:created>
  <dcterms:modified xsi:type="dcterms:W3CDTF">2017-09-01T17:35:00Z</dcterms:modified>
</cp:coreProperties>
</file>