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0"/>
        <w:gridCol w:w="3390"/>
      </w:tblGrid>
      <w:tr w:rsidR="00732429" w:rsidRPr="00143344" w14:paraId="06EE3511" w14:textId="77777777" w:rsidTr="002B67EA">
        <w:tc>
          <w:tcPr>
            <w:tcW w:w="7290" w:type="dxa"/>
          </w:tcPr>
          <w:p w14:paraId="1FACA34D" w14:textId="760DCF93" w:rsidR="00732429" w:rsidRPr="00143344" w:rsidRDefault="00704EE5" w:rsidP="00F50F99">
            <w:pPr>
              <w:spacing w:after="60"/>
              <w:rPr>
                <w:rFonts w:ascii="Roboto" w:hAnsi="Roboto" w:cs="Tahoma"/>
              </w:rPr>
            </w:pPr>
            <w:r w:rsidRPr="00D771FB">
              <w:rPr>
                <w:rFonts w:ascii="Roboto" w:hAnsi="Roboto" w:cs="Tahoma"/>
                <w:sz w:val="56"/>
                <w:szCs w:val="56"/>
              </w:rPr>
              <w:t>Supria</w:t>
            </w:r>
            <w:r w:rsidR="00732429" w:rsidRPr="00D771FB">
              <w:rPr>
                <w:rFonts w:ascii="Roboto" w:hAnsi="Roboto" w:cs="Tahoma"/>
                <w:sz w:val="56"/>
                <w:szCs w:val="56"/>
              </w:rPr>
              <w:t xml:space="preserve"> </w:t>
            </w:r>
            <w:r>
              <w:rPr>
                <w:rFonts w:ascii="Roboto" w:hAnsi="Roboto" w:cs="Tahoma"/>
                <w:sz w:val="56"/>
                <w:szCs w:val="56"/>
              </w:rPr>
              <w:t>Sarkar</w:t>
            </w:r>
          </w:p>
          <w:p w14:paraId="7D0D529A" w14:textId="746AA8C8" w:rsidR="00732429" w:rsidRPr="00143344" w:rsidRDefault="00F53D5D" w:rsidP="00F50F99">
            <w:pPr>
              <w:spacing w:after="40"/>
              <w:rPr>
                <w:rFonts w:ascii="Roboto" w:hAnsi="Roboto" w:cs="Tahoma"/>
              </w:rPr>
            </w:pPr>
            <w:r>
              <w:rPr>
                <w:rFonts w:ascii="Roboto" w:hAnsi="Roboto" w:cs="Tahoma"/>
                <w:sz w:val="20"/>
                <w:szCs w:val="20"/>
              </w:rPr>
              <w:t>Geospatial Data Scientist with expertise in satellite remote sensing and machine learning for Earth Observation</w:t>
            </w:r>
            <w:r w:rsidR="0073719F" w:rsidRPr="0073719F">
              <w:rPr>
                <w:rFonts w:ascii="Roboto" w:hAnsi="Roboto" w:cs="Tahoma"/>
                <w:sz w:val="20"/>
                <w:szCs w:val="20"/>
              </w:rPr>
              <w:t>.</w:t>
            </w:r>
            <w:r>
              <w:rPr>
                <w:rFonts w:ascii="Roboto" w:hAnsi="Roboto" w:cs="Tahoma"/>
                <w:sz w:val="20"/>
                <w:szCs w:val="20"/>
              </w:rPr>
              <w:t xml:space="preserve"> </w:t>
            </w:r>
          </w:p>
        </w:tc>
        <w:tc>
          <w:tcPr>
            <w:tcW w:w="3500" w:type="dxa"/>
          </w:tcPr>
          <w:p w14:paraId="7112114F" w14:textId="77777777" w:rsidR="00527294" w:rsidRDefault="00527294" w:rsidP="007A058B">
            <w:pPr>
              <w:jc w:val="right"/>
              <w:rPr>
                <w:rFonts w:ascii="Roboto" w:hAnsi="Roboto" w:cs="Tahoma"/>
                <w:sz w:val="20"/>
                <w:szCs w:val="20"/>
              </w:rPr>
            </w:pPr>
          </w:p>
          <w:p w14:paraId="63765CB8" w14:textId="6C6EC896" w:rsidR="00732429" w:rsidRPr="00143344" w:rsidRDefault="000B1D62" w:rsidP="007A058B">
            <w:pPr>
              <w:jc w:val="right"/>
              <w:rPr>
                <w:rFonts w:ascii="Roboto" w:hAnsi="Roboto" w:cs="Tahoma"/>
                <w:sz w:val="20"/>
                <w:szCs w:val="20"/>
              </w:rPr>
            </w:pPr>
            <w:r w:rsidRPr="00143344">
              <w:rPr>
                <w:rFonts w:ascii="Roboto" w:hAnsi="Roboto" w:cs="Tahoma"/>
                <w:sz w:val="20"/>
                <w:szCs w:val="20"/>
              </w:rPr>
              <w:t>Saint Louis, MO</w:t>
            </w:r>
          </w:p>
          <w:p w14:paraId="6E6A9EF9" w14:textId="4531EF98" w:rsidR="000B1D62" w:rsidRPr="00143344" w:rsidRDefault="00B82446" w:rsidP="007A058B">
            <w:pPr>
              <w:jc w:val="right"/>
              <w:rPr>
                <w:rFonts w:ascii="Roboto" w:hAnsi="Roboto" w:cs="Tahoma"/>
                <w:sz w:val="20"/>
                <w:szCs w:val="20"/>
              </w:rPr>
            </w:pPr>
            <w:hyperlink r:id="rId7" w:history="1">
              <w:r w:rsidR="00704EE5" w:rsidRPr="00957318">
                <w:rPr>
                  <w:rStyle w:val="Hyperlink"/>
                  <w:rFonts w:ascii="Roboto" w:hAnsi="Roboto" w:cs="Tahoma"/>
                  <w:sz w:val="20"/>
                  <w:szCs w:val="20"/>
                </w:rPr>
                <w:t>supriabarsha@gmail.com</w:t>
              </w:r>
            </w:hyperlink>
          </w:p>
          <w:p w14:paraId="4D7F85DB" w14:textId="085B76F2" w:rsidR="000B1D62" w:rsidRPr="00143344" w:rsidRDefault="000B1D62" w:rsidP="007A058B">
            <w:pPr>
              <w:jc w:val="right"/>
              <w:rPr>
                <w:rFonts w:ascii="Roboto" w:hAnsi="Roboto" w:cs="Tahoma"/>
                <w:sz w:val="20"/>
                <w:szCs w:val="20"/>
              </w:rPr>
            </w:pPr>
            <w:r w:rsidRPr="00143344">
              <w:rPr>
                <w:rFonts w:ascii="Roboto" w:hAnsi="Roboto" w:cs="Tahoma"/>
                <w:sz w:val="20"/>
                <w:szCs w:val="20"/>
              </w:rPr>
              <w:t xml:space="preserve">+1 (618) </w:t>
            </w:r>
            <w:r w:rsidR="00704EE5">
              <w:rPr>
                <w:rFonts w:ascii="Roboto" w:hAnsi="Roboto" w:cs="Tahoma"/>
                <w:sz w:val="20"/>
                <w:szCs w:val="20"/>
              </w:rPr>
              <w:t>303</w:t>
            </w:r>
            <w:r w:rsidRPr="00143344">
              <w:rPr>
                <w:rFonts w:ascii="Roboto" w:hAnsi="Roboto" w:cs="Tahoma"/>
                <w:sz w:val="20"/>
                <w:szCs w:val="20"/>
              </w:rPr>
              <w:t>-</w:t>
            </w:r>
            <w:r w:rsidR="00704EE5">
              <w:rPr>
                <w:rFonts w:ascii="Roboto" w:hAnsi="Roboto" w:cs="Tahoma"/>
                <w:sz w:val="20"/>
                <w:szCs w:val="20"/>
              </w:rPr>
              <w:t>6444</w:t>
            </w:r>
          </w:p>
          <w:p w14:paraId="0326EA11" w14:textId="1F6E7AEE" w:rsidR="00B84311" w:rsidRPr="00D60DA9" w:rsidRDefault="00B82446" w:rsidP="00527294">
            <w:pPr>
              <w:jc w:val="right"/>
              <w:rPr>
                <w:rFonts w:ascii="Roboto" w:hAnsi="Roboto" w:cs="Tahoma"/>
                <w:sz w:val="20"/>
                <w:szCs w:val="20"/>
              </w:rPr>
            </w:pPr>
            <w:hyperlink r:id="rId8" w:history="1">
              <w:proofErr w:type="spellStart"/>
              <w:r w:rsidR="00B84311" w:rsidRPr="00704EE5">
                <w:rPr>
                  <w:rStyle w:val="Hyperlink"/>
                  <w:rFonts w:ascii="Roboto" w:hAnsi="Roboto" w:cs="Tahoma"/>
                  <w:sz w:val="20"/>
                  <w:szCs w:val="20"/>
                </w:rPr>
                <w:t>l</w:t>
              </w:r>
              <w:r w:rsidR="000B1D62" w:rsidRPr="00704EE5">
                <w:rPr>
                  <w:rStyle w:val="Hyperlink"/>
                  <w:rFonts w:ascii="Roboto" w:hAnsi="Roboto" w:cs="Tahoma"/>
                  <w:sz w:val="20"/>
                  <w:szCs w:val="20"/>
                </w:rPr>
                <w:t>inkedin</w:t>
              </w:r>
              <w:proofErr w:type="spellEnd"/>
              <w:r w:rsidR="000B1D62" w:rsidRPr="00704EE5">
                <w:rPr>
                  <w:rStyle w:val="Hyperlink"/>
                  <w:rFonts w:ascii="Roboto" w:hAnsi="Roboto" w:cs="Tahoma"/>
                  <w:sz w:val="20"/>
                  <w:szCs w:val="20"/>
                </w:rPr>
                <w:t>/</w:t>
              </w:r>
              <w:proofErr w:type="spellStart"/>
              <w:r w:rsidR="00704EE5" w:rsidRPr="00704EE5">
                <w:rPr>
                  <w:rStyle w:val="Hyperlink"/>
                  <w:rFonts w:ascii="Roboto" w:hAnsi="Roboto" w:cs="Tahoma"/>
                  <w:sz w:val="20"/>
                  <w:szCs w:val="20"/>
                </w:rPr>
                <w:t>supria-sarkar</w:t>
              </w:r>
              <w:proofErr w:type="spellEnd"/>
            </w:hyperlink>
          </w:p>
        </w:tc>
      </w:tr>
    </w:tbl>
    <w:p w14:paraId="31FEC166" w14:textId="60F3520E" w:rsidR="007355AB" w:rsidRPr="00143344" w:rsidRDefault="007355AB" w:rsidP="007A058B">
      <w:pPr>
        <w:spacing w:after="0"/>
        <w:rPr>
          <w:rFonts w:ascii="Roboto" w:hAnsi="Roboto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7"/>
        <w:gridCol w:w="3103"/>
      </w:tblGrid>
      <w:tr w:rsidR="007A058B" w:rsidRPr="00143344" w14:paraId="3D74CE3A" w14:textId="77777777" w:rsidTr="00F53D5D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67E0FDC8" w14:textId="43884BCD" w:rsidR="007A058B" w:rsidRPr="00143344" w:rsidRDefault="007A058B" w:rsidP="00E37B3D">
            <w:pPr>
              <w:spacing w:after="60"/>
              <w:rPr>
                <w:rFonts w:ascii="Roboto" w:hAnsi="Roboto" w:cs="Tahoma"/>
                <w:spacing w:val="60"/>
              </w:rPr>
            </w:pPr>
            <w:r w:rsidRPr="00143344">
              <w:rPr>
                <w:rFonts w:ascii="Roboto" w:hAnsi="Roboto" w:cs="Tahoma"/>
                <w:color w:val="7F7F7F" w:themeColor="text1" w:themeTint="80"/>
                <w:spacing w:val="60"/>
                <w:sz w:val="32"/>
                <w:szCs w:val="32"/>
              </w:rPr>
              <w:t>EDUCATION</w:t>
            </w:r>
          </w:p>
        </w:tc>
      </w:tr>
      <w:tr w:rsidR="002C05D1" w:rsidRPr="00143344" w14:paraId="53D20E22" w14:textId="77777777" w:rsidTr="00F53D5D">
        <w:tc>
          <w:tcPr>
            <w:tcW w:w="6977" w:type="dxa"/>
            <w:tcBorders>
              <w:top w:val="single" w:sz="4" w:space="0" w:color="auto"/>
            </w:tcBorders>
          </w:tcPr>
          <w:p w14:paraId="70293668" w14:textId="7ECD0C72" w:rsidR="002C05D1" w:rsidRDefault="00F53D5D" w:rsidP="00E37B3D">
            <w:pPr>
              <w:spacing w:before="80"/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b/>
                <w:bCs/>
                <w:sz w:val="21"/>
                <w:szCs w:val="21"/>
              </w:rPr>
              <w:t>Ph.D. in Geoinformatics and Geospatial Analytics</w:t>
            </w:r>
            <w:r w:rsidR="002C05D1">
              <w:rPr>
                <w:rFonts w:ascii="Roboto" w:hAnsi="Roboto" w:cs="Tahoma"/>
                <w:sz w:val="20"/>
                <w:szCs w:val="20"/>
              </w:rPr>
              <w:t>, CGPA: 4.00/4.00</w:t>
            </w:r>
          </w:p>
          <w:p w14:paraId="5483CCA1" w14:textId="5A75BB86" w:rsidR="00DB36F1" w:rsidRPr="002C05D1" w:rsidRDefault="00F53D5D" w:rsidP="00DE6522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Saint Louis University</w:t>
            </w:r>
            <w:r w:rsidR="002C05D1">
              <w:rPr>
                <w:rFonts w:ascii="Roboto" w:hAnsi="Roboto" w:cs="Tahoma"/>
                <w:sz w:val="20"/>
                <w:szCs w:val="20"/>
              </w:rPr>
              <w:t xml:space="preserve">, </w:t>
            </w:r>
            <w:r>
              <w:rPr>
                <w:rFonts w:ascii="Roboto" w:hAnsi="Roboto" w:cs="Tahoma"/>
                <w:sz w:val="20"/>
                <w:szCs w:val="20"/>
              </w:rPr>
              <w:t>Saint Louis</w:t>
            </w:r>
            <w:r w:rsidR="002C05D1">
              <w:rPr>
                <w:rFonts w:ascii="Roboto" w:hAnsi="Roboto" w:cs="Tahoma"/>
                <w:sz w:val="20"/>
                <w:szCs w:val="20"/>
              </w:rPr>
              <w:t xml:space="preserve">, </w:t>
            </w:r>
            <w:r>
              <w:rPr>
                <w:rFonts w:ascii="Roboto" w:hAnsi="Roboto" w:cs="Tahoma"/>
                <w:sz w:val="20"/>
                <w:szCs w:val="20"/>
              </w:rPr>
              <w:t>MO</w:t>
            </w:r>
          </w:p>
        </w:tc>
        <w:tc>
          <w:tcPr>
            <w:tcW w:w="3103" w:type="dxa"/>
            <w:tcBorders>
              <w:top w:val="single" w:sz="4" w:space="0" w:color="auto"/>
            </w:tcBorders>
          </w:tcPr>
          <w:p w14:paraId="5F4E2443" w14:textId="1EB87FBB" w:rsidR="002C05D1" w:rsidRPr="002C05D1" w:rsidRDefault="00F53D5D" w:rsidP="00E37B3D">
            <w:pPr>
              <w:spacing w:before="80"/>
              <w:jc w:val="right"/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May</w:t>
            </w:r>
            <w:r w:rsidR="002C05D1" w:rsidRPr="006A37A1">
              <w:rPr>
                <w:rFonts w:ascii="Roboto" w:hAnsi="Roboto" w:cs="Tahoma"/>
                <w:sz w:val="20"/>
                <w:szCs w:val="20"/>
              </w:rPr>
              <w:t xml:space="preserve"> </w:t>
            </w:r>
            <w:r w:rsidR="005F6764">
              <w:rPr>
                <w:rFonts w:ascii="Roboto" w:hAnsi="Roboto" w:cs="Tahoma"/>
                <w:sz w:val="20"/>
                <w:szCs w:val="20"/>
              </w:rPr>
              <w:t>20</w:t>
            </w:r>
            <w:r w:rsidR="00B82017">
              <w:rPr>
                <w:rFonts w:ascii="Roboto" w:hAnsi="Roboto" w:cs="Tahoma"/>
                <w:sz w:val="20"/>
                <w:szCs w:val="20"/>
              </w:rPr>
              <w:t>2</w:t>
            </w:r>
            <w:r>
              <w:rPr>
                <w:rFonts w:ascii="Roboto" w:hAnsi="Roboto" w:cs="Tahoma"/>
                <w:sz w:val="20"/>
                <w:szCs w:val="20"/>
              </w:rPr>
              <w:t>5</w:t>
            </w:r>
          </w:p>
        </w:tc>
      </w:tr>
      <w:tr w:rsidR="00F53D5D" w:rsidRPr="00143344" w14:paraId="22372674" w14:textId="77777777" w:rsidTr="00F53D5D">
        <w:tc>
          <w:tcPr>
            <w:tcW w:w="6977" w:type="dxa"/>
          </w:tcPr>
          <w:p w14:paraId="760D45C4" w14:textId="77777777" w:rsidR="00F53D5D" w:rsidRDefault="00F53D5D" w:rsidP="00E37B3D">
            <w:pPr>
              <w:spacing w:before="80"/>
              <w:rPr>
                <w:rFonts w:ascii="Roboto" w:hAnsi="Roboto" w:cs="Tahoma"/>
                <w:sz w:val="20"/>
                <w:szCs w:val="20"/>
              </w:rPr>
            </w:pPr>
            <w:r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>M.S. in Geography and Environmental Resources</w:t>
            </w:r>
            <w:r>
              <w:rPr>
                <w:rFonts w:ascii="Roboto" w:hAnsi="Roboto" w:cs="Tahoma"/>
                <w:sz w:val="20"/>
                <w:szCs w:val="20"/>
              </w:rPr>
              <w:t>, CGPA: 4.00/4.00</w:t>
            </w:r>
          </w:p>
          <w:p w14:paraId="36CEACAC" w14:textId="763A7473" w:rsidR="00F53D5D" w:rsidRPr="00744FE8" w:rsidRDefault="00F53D5D" w:rsidP="00F53D5D">
            <w:pPr>
              <w:rPr>
                <w:rFonts w:ascii="Roboto" w:hAnsi="Roboto" w:cs="Tahoma"/>
                <w:b/>
                <w:bCs/>
                <w:sz w:val="21"/>
                <w:szCs w:val="21"/>
              </w:rPr>
            </w:pPr>
            <w:r>
              <w:rPr>
                <w:rFonts w:ascii="Roboto" w:hAnsi="Roboto" w:cs="Tahoma"/>
                <w:sz w:val="20"/>
                <w:szCs w:val="20"/>
              </w:rPr>
              <w:t>Southern Illinois University Carbondale, Carbondale, IL</w:t>
            </w:r>
          </w:p>
        </w:tc>
        <w:tc>
          <w:tcPr>
            <w:tcW w:w="3103" w:type="dxa"/>
          </w:tcPr>
          <w:p w14:paraId="31C308D8" w14:textId="733CE257" w:rsidR="00F53D5D" w:rsidRDefault="00F53D5D" w:rsidP="00E37B3D">
            <w:pPr>
              <w:spacing w:before="80"/>
              <w:jc w:val="right"/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Aug</w:t>
            </w:r>
            <w:r w:rsidRPr="006A37A1">
              <w:rPr>
                <w:rFonts w:ascii="Roboto" w:hAnsi="Roboto" w:cs="Tahoma"/>
                <w:sz w:val="20"/>
                <w:szCs w:val="20"/>
              </w:rPr>
              <w:t xml:space="preserve"> </w:t>
            </w:r>
            <w:r>
              <w:rPr>
                <w:rFonts w:ascii="Roboto" w:hAnsi="Roboto" w:cs="Tahoma"/>
                <w:sz w:val="20"/>
                <w:szCs w:val="20"/>
              </w:rPr>
              <w:t>2021</w:t>
            </w:r>
          </w:p>
        </w:tc>
      </w:tr>
      <w:tr w:rsidR="002C05D1" w:rsidRPr="00143344" w14:paraId="7F6CCFE8" w14:textId="77777777" w:rsidTr="00F53D5D">
        <w:tc>
          <w:tcPr>
            <w:tcW w:w="6977" w:type="dxa"/>
          </w:tcPr>
          <w:p w14:paraId="338830CF" w14:textId="7788ED76" w:rsidR="002C05D1" w:rsidRDefault="00B82017" w:rsidP="00E37B3D">
            <w:pPr>
              <w:spacing w:before="80"/>
              <w:rPr>
                <w:rFonts w:ascii="Roboto" w:hAnsi="Roboto" w:cs="Tahoma"/>
                <w:sz w:val="20"/>
                <w:szCs w:val="20"/>
              </w:rPr>
            </w:pPr>
            <w:r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>B.S.</w:t>
            </w:r>
            <w:r w:rsidR="002C05D1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 </w:t>
            </w:r>
            <w:r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>in Soil, Water and Environment</w:t>
            </w:r>
            <w:r w:rsidR="002C05D1">
              <w:rPr>
                <w:rFonts w:ascii="Roboto" w:hAnsi="Roboto" w:cs="Tahoma"/>
                <w:sz w:val="20"/>
                <w:szCs w:val="20"/>
              </w:rPr>
              <w:t>, CGPA: 3.</w:t>
            </w:r>
            <w:r w:rsidR="00704EE5">
              <w:rPr>
                <w:rFonts w:ascii="Roboto" w:hAnsi="Roboto" w:cs="Tahoma"/>
                <w:sz w:val="20"/>
                <w:szCs w:val="20"/>
              </w:rPr>
              <w:t>49</w:t>
            </w:r>
            <w:r w:rsidR="002C05D1">
              <w:rPr>
                <w:rFonts w:ascii="Roboto" w:hAnsi="Roboto" w:cs="Tahoma"/>
                <w:sz w:val="20"/>
                <w:szCs w:val="20"/>
              </w:rPr>
              <w:t>/4.00</w:t>
            </w:r>
          </w:p>
          <w:p w14:paraId="3C75087E" w14:textId="29024199" w:rsidR="002C05D1" w:rsidRPr="002C05D1" w:rsidRDefault="00B82017" w:rsidP="002C05D1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University of Dhaka</w:t>
            </w:r>
            <w:r w:rsidR="002C05D1">
              <w:rPr>
                <w:rFonts w:ascii="Roboto" w:hAnsi="Roboto" w:cs="Tahoma"/>
                <w:sz w:val="20"/>
                <w:szCs w:val="20"/>
              </w:rPr>
              <w:t>, Bangladesh</w:t>
            </w:r>
          </w:p>
        </w:tc>
        <w:tc>
          <w:tcPr>
            <w:tcW w:w="3103" w:type="dxa"/>
          </w:tcPr>
          <w:p w14:paraId="70D390F4" w14:textId="1382E108" w:rsidR="002C05D1" w:rsidRPr="002C05D1" w:rsidRDefault="00B82017" w:rsidP="00E37B3D">
            <w:pPr>
              <w:spacing w:before="80"/>
              <w:jc w:val="right"/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Feb</w:t>
            </w:r>
            <w:r w:rsidR="002C05D1" w:rsidRPr="006A37A1">
              <w:rPr>
                <w:rFonts w:ascii="Roboto" w:hAnsi="Roboto" w:cs="Tahoma"/>
                <w:sz w:val="20"/>
                <w:szCs w:val="20"/>
              </w:rPr>
              <w:t xml:space="preserve"> </w:t>
            </w:r>
            <w:r w:rsidR="005F6764">
              <w:rPr>
                <w:rFonts w:ascii="Roboto" w:hAnsi="Roboto" w:cs="Tahoma"/>
                <w:sz w:val="20"/>
                <w:szCs w:val="20"/>
              </w:rPr>
              <w:t>201</w:t>
            </w:r>
            <w:r>
              <w:rPr>
                <w:rFonts w:ascii="Roboto" w:hAnsi="Roboto" w:cs="Tahoma"/>
                <w:sz w:val="20"/>
                <w:szCs w:val="20"/>
              </w:rPr>
              <w:t>8</w:t>
            </w:r>
          </w:p>
        </w:tc>
      </w:tr>
    </w:tbl>
    <w:p w14:paraId="719FC4CA" w14:textId="77777777" w:rsidR="007A058B" w:rsidRDefault="007A058B" w:rsidP="007A058B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22"/>
        <w:gridCol w:w="2458"/>
      </w:tblGrid>
      <w:tr w:rsidR="007B0DB2" w:rsidRPr="00143344" w14:paraId="5FBC801D" w14:textId="77777777" w:rsidTr="00416124">
        <w:tc>
          <w:tcPr>
            <w:tcW w:w="10790" w:type="dxa"/>
            <w:gridSpan w:val="2"/>
            <w:tcBorders>
              <w:bottom w:val="single" w:sz="4" w:space="0" w:color="auto"/>
            </w:tcBorders>
          </w:tcPr>
          <w:p w14:paraId="59C46DFE" w14:textId="7582FDBB" w:rsidR="007B0DB2" w:rsidRPr="00143344" w:rsidRDefault="007B0DB2" w:rsidP="004B7A08">
            <w:pPr>
              <w:spacing w:after="80"/>
              <w:rPr>
                <w:rFonts w:ascii="Roboto" w:hAnsi="Roboto" w:cs="Tahoma"/>
                <w:spacing w:val="60"/>
              </w:rPr>
            </w:pPr>
            <w:r>
              <w:rPr>
                <w:rFonts w:ascii="Roboto" w:hAnsi="Roboto" w:cs="Tahoma"/>
                <w:color w:val="7F7F7F" w:themeColor="text1" w:themeTint="80"/>
                <w:spacing w:val="60"/>
                <w:sz w:val="32"/>
                <w:szCs w:val="32"/>
              </w:rPr>
              <w:t>EXPERIENCE</w:t>
            </w:r>
          </w:p>
        </w:tc>
      </w:tr>
      <w:tr w:rsidR="007B0DB2" w:rsidRPr="00143344" w14:paraId="19E62E99" w14:textId="77777777" w:rsidTr="00416124">
        <w:tc>
          <w:tcPr>
            <w:tcW w:w="8190" w:type="dxa"/>
            <w:tcBorders>
              <w:top w:val="single" w:sz="4" w:space="0" w:color="auto"/>
            </w:tcBorders>
          </w:tcPr>
          <w:p w14:paraId="6444EB0E" w14:textId="53E7D743" w:rsidR="0081643A" w:rsidRPr="002A04C7" w:rsidRDefault="00824BBF" w:rsidP="002A04C7">
            <w:pPr>
              <w:spacing w:before="160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 w:rsidRPr="00744FE8">
              <w:rPr>
                <w:rFonts w:ascii="Roboto" w:hAnsi="Roboto" w:cs="Tahoma"/>
                <w:b/>
                <w:bCs/>
                <w:i/>
                <w:iCs/>
                <w:sz w:val="21"/>
                <w:szCs w:val="21"/>
              </w:rPr>
              <w:t xml:space="preserve">Research </w:t>
            </w:r>
            <w:r w:rsidR="00F53D5D">
              <w:rPr>
                <w:rFonts w:ascii="Roboto" w:hAnsi="Roboto" w:cs="Tahoma"/>
                <w:b/>
                <w:bCs/>
                <w:i/>
                <w:iCs/>
                <w:sz w:val="21"/>
                <w:szCs w:val="21"/>
              </w:rPr>
              <w:t>Assistant</w:t>
            </w:r>
            <w:r w:rsidR="00D832F7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 </w:t>
            </w:r>
            <w:r w:rsidR="00486BF2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| </w:t>
            </w:r>
            <w:r w:rsidR="00486BF2" w:rsidRPr="00F53D5D">
              <w:rPr>
                <w:rFonts w:ascii="Roboto" w:hAnsi="Roboto" w:cs="Tahoma"/>
                <w:i/>
                <w:iCs/>
                <w:sz w:val="21"/>
                <w:szCs w:val="21"/>
              </w:rPr>
              <w:t>Remote</w:t>
            </w:r>
            <w:r w:rsidRPr="00F53D5D">
              <w:rPr>
                <w:rFonts w:ascii="Roboto" w:hAnsi="Roboto" w:cs="Tahoma"/>
                <w:i/>
                <w:iCs/>
                <w:sz w:val="21"/>
                <w:szCs w:val="21"/>
              </w:rPr>
              <w:t xml:space="preserve"> Sensing Lab, Saint Louis University, MO</w:t>
            </w:r>
          </w:p>
        </w:tc>
        <w:tc>
          <w:tcPr>
            <w:tcW w:w="2600" w:type="dxa"/>
            <w:tcBorders>
              <w:top w:val="single" w:sz="4" w:space="0" w:color="auto"/>
            </w:tcBorders>
          </w:tcPr>
          <w:p w14:paraId="42FA5D9D" w14:textId="5DE17950" w:rsidR="007B0DB2" w:rsidRPr="002C05D1" w:rsidRDefault="00824BBF" w:rsidP="00E40C37">
            <w:pPr>
              <w:spacing w:before="120"/>
              <w:jc w:val="right"/>
              <w:rPr>
                <w:rFonts w:ascii="Roboto" w:hAnsi="Roboto" w:cs="Tahoma"/>
                <w:sz w:val="20"/>
                <w:szCs w:val="20"/>
              </w:rPr>
            </w:pPr>
            <w:r w:rsidRPr="003D6044">
              <w:rPr>
                <w:rFonts w:ascii="Roboto" w:hAnsi="Roboto" w:cs="Tahoma"/>
                <w:sz w:val="20"/>
                <w:szCs w:val="20"/>
              </w:rPr>
              <w:t>Aug 20</w:t>
            </w:r>
            <w:r w:rsidR="00B82017">
              <w:rPr>
                <w:rFonts w:ascii="Roboto" w:hAnsi="Roboto" w:cs="Tahoma"/>
                <w:sz w:val="20"/>
                <w:szCs w:val="20"/>
              </w:rPr>
              <w:t>21</w:t>
            </w:r>
            <w:r w:rsidRPr="003D6044">
              <w:rPr>
                <w:rFonts w:ascii="Roboto" w:hAnsi="Roboto" w:cs="Tahoma"/>
                <w:sz w:val="20"/>
                <w:szCs w:val="20"/>
              </w:rPr>
              <w:t xml:space="preserve"> </w:t>
            </w:r>
            <w:r w:rsidR="000170FC" w:rsidRPr="003D6044">
              <w:rPr>
                <w:rFonts w:ascii="Roboto" w:hAnsi="Roboto" w:cs="Tahoma"/>
                <w:sz w:val="20"/>
                <w:szCs w:val="20"/>
              </w:rPr>
              <w:t>–</w:t>
            </w:r>
            <w:r w:rsidRPr="003D6044">
              <w:rPr>
                <w:rFonts w:ascii="Roboto" w:hAnsi="Roboto" w:cs="Tahoma"/>
                <w:sz w:val="20"/>
                <w:szCs w:val="20"/>
              </w:rPr>
              <w:t xml:space="preserve"> Present</w:t>
            </w:r>
          </w:p>
        </w:tc>
      </w:tr>
      <w:tr w:rsidR="004B3906" w:rsidRPr="00143344" w14:paraId="7469C00C" w14:textId="77777777" w:rsidTr="00416124">
        <w:tc>
          <w:tcPr>
            <w:tcW w:w="10790" w:type="dxa"/>
            <w:gridSpan w:val="2"/>
          </w:tcPr>
          <w:p w14:paraId="14B5270E" w14:textId="0E07837B" w:rsidR="00B3515E" w:rsidRDefault="00A56330" w:rsidP="00367ADB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 xml:space="preserve">Designed and implemented deep neural network models (e.g., CNNs) to enhance </w:t>
            </w:r>
            <w:proofErr w:type="spellStart"/>
            <w:r w:rsidRPr="00A56330">
              <w:rPr>
                <w:rFonts w:ascii="Roboto" w:hAnsi="Roboto" w:cs="Tahoma"/>
                <w:sz w:val="20"/>
                <w:szCs w:val="20"/>
              </w:rPr>
              <w:t>PlanetScope</w:t>
            </w:r>
            <w:proofErr w:type="spellEnd"/>
            <w:r w:rsidRPr="00A56330">
              <w:rPr>
                <w:rFonts w:ascii="Roboto" w:hAnsi="Roboto" w:cs="Tahoma"/>
                <w:sz w:val="20"/>
                <w:szCs w:val="20"/>
              </w:rPr>
              <w:t xml:space="preserve"> imagery using Sentinel-2, improving spectral resolution for large-scale </w:t>
            </w:r>
            <w:r>
              <w:rPr>
                <w:rFonts w:ascii="Roboto" w:hAnsi="Roboto" w:cs="Tahoma"/>
                <w:sz w:val="20"/>
                <w:szCs w:val="20"/>
              </w:rPr>
              <w:t>seed composition and yield</w:t>
            </w:r>
            <w:r w:rsidRPr="00A56330">
              <w:rPr>
                <w:rFonts w:ascii="Roboto" w:hAnsi="Roboto" w:cs="Tahoma"/>
                <w:sz w:val="20"/>
                <w:szCs w:val="20"/>
              </w:rPr>
              <w:t xml:space="preserve"> monitoring.</w:t>
            </w:r>
          </w:p>
          <w:p w14:paraId="01E225D1" w14:textId="42903970" w:rsidR="00F53D5D" w:rsidRDefault="00A56330" w:rsidP="00367ADB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>Led UAV-based data collection campaigns with hyperspectral, multispectral, and LiDAR sensors, including flight planning, calibration, and quality-controlled post-processing.</w:t>
            </w:r>
          </w:p>
          <w:p w14:paraId="102E494A" w14:textId="4FFA059B" w:rsidR="00F53D5D" w:rsidRDefault="00A56330" w:rsidP="00367ADB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 xml:space="preserve">Built and validated regression models to predict crop </w:t>
            </w:r>
            <w:r>
              <w:rPr>
                <w:rFonts w:ascii="Roboto" w:hAnsi="Roboto" w:cs="Tahoma"/>
                <w:sz w:val="20"/>
                <w:szCs w:val="20"/>
              </w:rPr>
              <w:t>biophysical traits</w:t>
            </w:r>
            <w:r w:rsidRPr="00A56330">
              <w:rPr>
                <w:rFonts w:ascii="Roboto" w:hAnsi="Roboto" w:cs="Tahoma"/>
                <w:sz w:val="20"/>
                <w:szCs w:val="20"/>
              </w:rPr>
              <w:t xml:space="preserve"> (biomass</w:t>
            </w:r>
            <w:r>
              <w:rPr>
                <w:rFonts w:ascii="Roboto" w:hAnsi="Roboto" w:cs="Tahoma"/>
                <w:sz w:val="20"/>
                <w:szCs w:val="20"/>
              </w:rPr>
              <w:t>, yield, chlorophyll</w:t>
            </w:r>
            <w:r w:rsidRPr="00A56330">
              <w:rPr>
                <w:rFonts w:ascii="Roboto" w:hAnsi="Roboto" w:cs="Tahoma"/>
                <w:sz w:val="20"/>
                <w:szCs w:val="20"/>
              </w:rPr>
              <w:t xml:space="preserve">) using </w:t>
            </w:r>
            <w:proofErr w:type="spellStart"/>
            <w:r w:rsidRPr="00A56330">
              <w:rPr>
                <w:rFonts w:ascii="Roboto" w:hAnsi="Roboto" w:cs="Tahoma"/>
                <w:sz w:val="20"/>
                <w:szCs w:val="20"/>
              </w:rPr>
              <w:t>Planet</w:t>
            </w:r>
            <w:r>
              <w:rPr>
                <w:rFonts w:ascii="Roboto" w:hAnsi="Roboto" w:cs="Tahoma"/>
                <w:sz w:val="20"/>
                <w:szCs w:val="20"/>
              </w:rPr>
              <w:t>Scope</w:t>
            </w:r>
            <w:proofErr w:type="spellEnd"/>
            <w:r w:rsidRPr="00A56330">
              <w:rPr>
                <w:rFonts w:ascii="Roboto" w:hAnsi="Roboto" w:cs="Tahoma"/>
                <w:sz w:val="20"/>
                <w:szCs w:val="20"/>
              </w:rPr>
              <w:t xml:space="preserve"> and Sentinel-2 data, applying machine learning techniques including Random Forest, SVM, GBM, LSTM, and GRU.</w:t>
            </w:r>
          </w:p>
          <w:p w14:paraId="45B5F748" w14:textId="2FE76748" w:rsidR="00A56330" w:rsidRDefault="00A56330" w:rsidP="00367ADB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>Developed a fully automated Python pipeline to preprocess and extract regional-scale Earth observation datasets (</w:t>
            </w:r>
            <w:proofErr w:type="spellStart"/>
            <w:r w:rsidRPr="00A56330">
              <w:rPr>
                <w:rFonts w:ascii="Roboto" w:hAnsi="Roboto" w:cs="Tahoma"/>
                <w:sz w:val="20"/>
                <w:szCs w:val="20"/>
              </w:rPr>
              <w:t>CropScape</w:t>
            </w:r>
            <w:proofErr w:type="spellEnd"/>
            <w:r w:rsidRPr="00A56330">
              <w:rPr>
                <w:rFonts w:ascii="Roboto" w:hAnsi="Roboto" w:cs="Tahoma"/>
                <w:sz w:val="20"/>
                <w:szCs w:val="20"/>
              </w:rPr>
              <w:t xml:space="preserve">, MODIS, GRIDMET, DAYMET, SSURGO), transforming them into model-ready features for integration with the DSSAT crop growth model to simulate spatial trends in soybean </w:t>
            </w:r>
            <w:r w:rsidR="00E37B3D">
              <w:rPr>
                <w:rFonts w:ascii="Roboto" w:hAnsi="Roboto" w:cs="Tahoma"/>
                <w:sz w:val="20"/>
                <w:szCs w:val="20"/>
              </w:rPr>
              <w:t>traits</w:t>
            </w:r>
            <w:r w:rsidRPr="00A56330">
              <w:rPr>
                <w:rFonts w:ascii="Roboto" w:hAnsi="Roboto" w:cs="Tahoma"/>
                <w:sz w:val="20"/>
                <w:szCs w:val="20"/>
              </w:rPr>
              <w:t>.</w:t>
            </w:r>
          </w:p>
          <w:p w14:paraId="725D7FD1" w14:textId="4ADD6DA3" w:rsidR="00F53D5D" w:rsidRDefault="00A56330" w:rsidP="00367ADB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 xml:space="preserve">Automated NDVI and vegetation index workflows in Python using </w:t>
            </w:r>
            <w:proofErr w:type="spellStart"/>
            <w:r w:rsidRPr="00A56330">
              <w:rPr>
                <w:rFonts w:ascii="Roboto" w:hAnsi="Roboto" w:cs="Tahoma"/>
                <w:i/>
                <w:iCs/>
                <w:sz w:val="20"/>
                <w:szCs w:val="20"/>
              </w:rPr>
              <w:t>rasterio</w:t>
            </w:r>
            <w:proofErr w:type="spellEnd"/>
            <w:r w:rsidRPr="00A56330">
              <w:rPr>
                <w:rFonts w:ascii="Roboto" w:hAnsi="Roboto" w:cs="Tahoma"/>
                <w:sz w:val="20"/>
                <w:szCs w:val="20"/>
              </w:rPr>
              <w:t xml:space="preserve"> and </w:t>
            </w:r>
            <w:proofErr w:type="spellStart"/>
            <w:r w:rsidRPr="00A56330">
              <w:rPr>
                <w:rFonts w:ascii="Roboto" w:hAnsi="Roboto" w:cs="Tahoma"/>
                <w:i/>
                <w:iCs/>
                <w:sz w:val="20"/>
                <w:szCs w:val="20"/>
              </w:rPr>
              <w:t>numpy</w:t>
            </w:r>
            <w:proofErr w:type="spellEnd"/>
            <w:r w:rsidRPr="00A56330">
              <w:rPr>
                <w:rFonts w:ascii="Roboto" w:hAnsi="Roboto" w:cs="Tahoma"/>
                <w:sz w:val="20"/>
                <w:szCs w:val="20"/>
              </w:rPr>
              <w:t>, delivering dynamic vegetation tracking tools for invasive species monitoring.</w:t>
            </w:r>
          </w:p>
          <w:p w14:paraId="118D4A58" w14:textId="1F886E3E" w:rsidR="004478AF" w:rsidRPr="00367ADB" w:rsidRDefault="00A56330" w:rsidP="00367ADB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>Secured $10,000 in funding as a Planet Fellow for research in high-resolution geospatial analytics; contributed to multi-agency grant proposal</w:t>
            </w:r>
            <w:r>
              <w:rPr>
                <w:rFonts w:ascii="Roboto" w:hAnsi="Roboto" w:cs="Tahoma"/>
                <w:sz w:val="20"/>
                <w:szCs w:val="20"/>
              </w:rPr>
              <w:t xml:space="preserve"> writing</w:t>
            </w:r>
            <w:r w:rsidRPr="00A56330">
              <w:rPr>
                <w:rFonts w:ascii="Roboto" w:hAnsi="Roboto" w:cs="Tahoma"/>
                <w:sz w:val="20"/>
                <w:szCs w:val="20"/>
              </w:rPr>
              <w:t xml:space="preserve"> involving AI and Earth observation.</w:t>
            </w:r>
          </w:p>
        </w:tc>
      </w:tr>
      <w:tr w:rsidR="0010686C" w:rsidRPr="00143344" w14:paraId="4BEA0B9D" w14:textId="77777777" w:rsidTr="00416124">
        <w:tc>
          <w:tcPr>
            <w:tcW w:w="8190" w:type="dxa"/>
          </w:tcPr>
          <w:p w14:paraId="141DDD14" w14:textId="4BEDE6EE" w:rsidR="0010686C" w:rsidRPr="00FE48EE" w:rsidRDefault="000170FC" w:rsidP="00FE48EE">
            <w:pPr>
              <w:spacing w:before="160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 w:rsidRPr="00744FE8">
              <w:rPr>
                <w:rFonts w:ascii="Roboto" w:hAnsi="Roboto" w:cs="Tahoma"/>
                <w:b/>
                <w:bCs/>
                <w:i/>
                <w:iCs/>
                <w:sz w:val="21"/>
                <w:szCs w:val="21"/>
              </w:rPr>
              <w:t xml:space="preserve">Research </w:t>
            </w:r>
            <w:r w:rsidR="00D832F7" w:rsidRPr="00744FE8">
              <w:rPr>
                <w:rFonts w:ascii="Roboto" w:hAnsi="Roboto" w:cs="Tahoma"/>
                <w:b/>
                <w:bCs/>
                <w:i/>
                <w:iCs/>
                <w:sz w:val="21"/>
                <w:szCs w:val="21"/>
              </w:rPr>
              <w:t>Assistant</w:t>
            </w:r>
            <w:r w:rsidR="00D832F7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 |</w:t>
            </w:r>
            <w:r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="00B643FB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>GeoFew</w:t>
            </w:r>
            <w:proofErr w:type="spellEnd"/>
            <w:r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 Lab, </w:t>
            </w:r>
            <w:r w:rsidR="00655114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>Southern Illinois University Carbondale</w:t>
            </w:r>
            <w:r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 xml:space="preserve">, </w:t>
            </w:r>
            <w:r w:rsidR="003221D1" w:rsidRPr="00744FE8">
              <w:rPr>
                <w:rFonts w:ascii="Roboto" w:hAnsi="Roboto" w:cs="Tahoma"/>
                <w:b/>
                <w:bCs/>
                <w:sz w:val="21"/>
                <w:szCs w:val="21"/>
              </w:rPr>
              <w:t>IL</w:t>
            </w:r>
          </w:p>
        </w:tc>
        <w:tc>
          <w:tcPr>
            <w:tcW w:w="2600" w:type="dxa"/>
          </w:tcPr>
          <w:p w14:paraId="4A08BA90" w14:textId="0572F9D5" w:rsidR="0010686C" w:rsidRPr="0010686C" w:rsidRDefault="000170FC" w:rsidP="00B04C42">
            <w:pPr>
              <w:spacing w:before="120"/>
              <w:jc w:val="right"/>
              <w:rPr>
                <w:rFonts w:ascii="Roboto" w:hAnsi="Roboto" w:cs="Tahoma"/>
                <w:sz w:val="20"/>
                <w:szCs w:val="20"/>
              </w:rPr>
            </w:pPr>
            <w:r w:rsidRPr="003D6044">
              <w:rPr>
                <w:rFonts w:ascii="Roboto" w:hAnsi="Roboto" w:cs="Tahoma"/>
                <w:sz w:val="20"/>
                <w:szCs w:val="20"/>
              </w:rPr>
              <w:t>Aug 201</w:t>
            </w:r>
            <w:r w:rsidR="00B82017">
              <w:rPr>
                <w:rFonts w:ascii="Roboto" w:hAnsi="Roboto" w:cs="Tahoma"/>
                <w:sz w:val="20"/>
                <w:szCs w:val="20"/>
              </w:rPr>
              <w:t>9</w:t>
            </w:r>
            <w:r w:rsidRPr="003D6044">
              <w:rPr>
                <w:rFonts w:ascii="Roboto" w:hAnsi="Roboto" w:cs="Tahoma"/>
                <w:sz w:val="20"/>
                <w:szCs w:val="20"/>
              </w:rPr>
              <w:t xml:space="preserve"> – Jul 20</w:t>
            </w:r>
            <w:r w:rsidR="00B82017">
              <w:rPr>
                <w:rFonts w:ascii="Roboto" w:hAnsi="Roboto" w:cs="Tahoma"/>
                <w:sz w:val="20"/>
                <w:szCs w:val="20"/>
              </w:rPr>
              <w:t>21</w:t>
            </w:r>
          </w:p>
        </w:tc>
      </w:tr>
      <w:tr w:rsidR="00A0526D" w:rsidRPr="00143344" w14:paraId="0E9EA38A" w14:textId="77777777" w:rsidTr="00416124">
        <w:tc>
          <w:tcPr>
            <w:tcW w:w="10790" w:type="dxa"/>
            <w:gridSpan w:val="2"/>
          </w:tcPr>
          <w:p w14:paraId="7C21E424" w14:textId="75FE3BE7" w:rsidR="00E62631" w:rsidRDefault="00A56330" w:rsidP="00FE48EE">
            <w:pPr>
              <w:pStyle w:val="ListParagraph"/>
              <w:numPr>
                <w:ilvl w:val="0"/>
                <w:numId w:val="2"/>
              </w:numPr>
              <w:spacing w:before="80"/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>Developed predictive models for Harmful Algae Bloom (HAB) intensity in Illinois lakes using morphometric, climate, and water quality parameters through statistical machine learning approaches</w:t>
            </w:r>
            <w:r>
              <w:rPr>
                <w:rFonts w:ascii="Roboto" w:hAnsi="Roboto" w:cs="Tahoma"/>
                <w:sz w:val="20"/>
                <w:szCs w:val="20"/>
              </w:rPr>
              <w:t>.</w:t>
            </w:r>
          </w:p>
          <w:p w14:paraId="6F35BB22" w14:textId="73E0918D" w:rsidR="00E62631" w:rsidRDefault="00A56330" w:rsidP="00E62631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 xml:space="preserve">Created an automated satellite data extraction and processing pipeline using the Google Earth Engine Python API and MODIS data, reducing manual </w:t>
            </w:r>
            <w:proofErr w:type="gramStart"/>
            <w:r w:rsidRPr="00A56330">
              <w:rPr>
                <w:rFonts w:ascii="Roboto" w:hAnsi="Roboto" w:cs="Tahoma"/>
                <w:sz w:val="20"/>
                <w:szCs w:val="20"/>
              </w:rPr>
              <w:t>workload</w:t>
            </w:r>
            <w:proofErr w:type="gramEnd"/>
            <w:r w:rsidRPr="00A56330">
              <w:rPr>
                <w:rFonts w:ascii="Roboto" w:hAnsi="Roboto" w:cs="Tahoma"/>
                <w:sz w:val="20"/>
                <w:szCs w:val="20"/>
              </w:rPr>
              <w:t xml:space="preserve"> and improving reproducibility.</w:t>
            </w:r>
          </w:p>
          <w:p w14:paraId="7AD9BFC3" w14:textId="27172CB5" w:rsidR="00495360" w:rsidRPr="00E62631" w:rsidRDefault="00A56330" w:rsidP="00E62631">
            <w:pPr>
              <w:pStyle w:val="ListParagraph"/>
              <w:numPr>
                <w:ilvl w:val="0"/>
                <w:numId w:val="2"/>
              </w:numPr>
              <w:ind w:left="432" w:hanging="288"/>
              <w:rPr>
                <w:rFonts w:ascii="Roboto" w:hAnsi="Roboto" w:cs="Tahoma"/>
                <w:sz w:val="20"/>
                <w:szCs w:val="20"/>
              </w:rPr>
            </w:pPr>
            <w:r w:rsidRPr="00A56330">
              <w:rPr>
                <w:rFonts w:ascii="Roboto" w:hAnsi="Roboto" w:cs="Tahoma"/>
                <w:sz w:val="20"/>
                <w:szCs w:val="20"/>
              </w:rPr>
              <w:t>Generated spatial prediction maps of algal bloom risk zones in ArcGIS Pro, supporting environmental monitoring and decision-making efforts.</w:t>
            </w:r>
          </w:p>
        </w:tc>
      </w:tr>
    </w:tbl>
    <w:p w14:paraId="13FE8511" w14:textId="77777777" w:rsidR="00032D09" w:rsidRDefault="00032D09" w:rsidP="007A058B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5"/>
        <w:gridCol w:w="7545"/>
      </w:tblGrid>
      <w:tr w:rsidR="00607EA7" w:rsidRPr="00143344" w14:paraId="5FB231EB" w14:textId="77777777" w:rsidTr="004478AF">
        <w:tc>
          <w:tcPr>
            <w:tcW w:w="10080" w:type="dxa"/>
            <w:gridSpan w:val="2"/>
            <w:tcBorders>
              <w:bottom w:val="single" w:sz="4" w:space="0" w:color="auto"/>
            </w:tcBorders>
          </w:tcPr>
          <w:p w14:paraId="5465C7E3" w14:textId="2A5691BD" w:rsidR="00607EA7" w:rsidRPr="00143344" w:rsidRDefault="00A460B6" w:rsidP="004B7A08">
            <w:pPr>
              <w:spacing w:after="80"/>
              <w:rPr>
                <w:rFonts w:ascii="Roboto" w:hAnsi="Roboto" w:cs="Tahoma"/>
                <w:spacing w:val="60"/>
              </w:rPr>
            </w:pPr>
            <w:r>
              <w:rPr>
                <w:rFonts w:ascii="Roboto" w:hAnsi="Roboto" w:cs="Tahoma"/>
                <w:color w:val="7F7F7F" w:themeColor="text1" w:themeTint="80"/>
                <w:spacing w:val="60"/>
                <w:sz w:val="32"/>
                <w:szCs w:val="32"/>
              </w:rPr>
              <w:t>SKILLS</w:t>
            </w:r>
          </w:p>
        </w:tc>
      </w:tr>
      <w:tr w:rsidR="00D267DE" w:rsidRPr="00143344" w14:paraId="2AFD4A78" w14:textId="77777777" w:rsidTr="004478AF">
        <w:tc>
          <w:tcPr>
            <w:tcW w:w="2535" w:type="dxa"/>
          </w:tcPr>
          <w:p w14:paraId="0132FF24" w14:textId="42C5AABD" w:rsidR="00D267DE" w:rsidRDefault="004478AF" w:rsidP="00E370C4">
            <w:pPr>
              <w:spacing w:before="120"/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>
              <w:rPr>
                <w:rFonts w:ascii="Roboto" w:hAnsi="Roboto" w:cs="Tahoma"/>
                <w:b/>
                <w:bCs/>
                <w:sz w:val="20"/>
                <w:szCs w:val="20"/>
              </w:rPr>
              <w:t>ML</w:t>
            </w:r>
          </w:p>
          <w:p w14:paraId="70FA5FC3" w14:textId="18EEDB48" w:rsidR="00E370C4" w:rsidRPr="000860FE" w:rsidRDefault="00E370C4" w:rsidP="00DD4768">
            <w:pPr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>
              <w:rPr>
                <w:rFonts w:ascii="Roboto" w:hAnsi="Roboto" w:cs="Tahoma"/>
                <w:b/>
                <w:bCs/>
                <w:sz w:val="20"/>
                <w:szCs w:val="20"/>
              </w:rPr>
              <w:t>Programming Language</w:t>
            </w:r>
          </w:p>
        </w:tc>
        <w:tc>
          <w:tcPr>
            <w:tcW w:w="7545" w:type="dxa"/>
          </w:tcPr>
          <w:p w14:paraId="43628742" w14:textId="3B85EBC9" w:rsidR="00D267DE" w:rsidRDefault="004478AF" w:rsidP="00E370C4">
            <w:pPr>
              <w:spacing w:before="120"/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 xml:space="preserve">TensorFlow, Scikit-Learn, </w:t>
            </w:r>
            <w:proofErr w:type="spellStart"/>
            <w:r>
              <w:rPr>
                <w:rFonts w:ascii="Roboto" w:hAnsi="Roboto" w:cs="Tahoma"/>
                <w:sz w:val="20"/>
                <w:szCs w:val="20"/>
              </w:rPr>
              <w:t>AutoML</w:t>
            </w:r>
            <w:proofErr w:type="spellEnd"/>
          </w:p>
          <w:p w14:paraId="5038B825" w14:textId="020B3085" w:rsidR="00E370C4" w:rsidRDefault="00E370C4" w:rsidP="00490C1A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Python</w:t>
            </w:r>
            <w:r w:rsidR="004478AF">
              <w:rPr>
                <w:rFonts w:ascii="Roboto" w:hAnsi="Roboto" w:cs="Tahoma"/>
                <w:sz w:val="20"/>
                <w:szCs w:val="20"/>
              </w:rPr>
              <w:t>,</w:t>
            </w:r>
            <w:r>
              <w:rPr>
                <w:rFonts w:ascii="Roboto" w:hAnsi="Roboto" w:cs="Tahoma"/>
                <w:sz w:val="20"/>
                <w:szCs w:val="20"/>
              </w:rPr>
              <w:t xml:space="preserve"> MATLAB</w:t>
            </w:r>
          </w:p>
        </w:tc>
      </w:tr>
      <w:tr w:rsidR="00F53A48" w:rsidRPr="00143344" w14:paraId="59B77626" w14:textId="77777777" w:rsidTr="004478AF">
        <w:tc>
          <w:tcPr>
            <w:tcW w:w="2535" w:type="dxa"/>
          </w:tcPr>
          <w:p w14:paraId="7EBD091F" w14:textId="77777777" w:rsidR="00F53A48" w:rsidRDefault="00F53A48" w:rsidP="00DD4768">
            <w:pPr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>
              <w:rPr>
                <w:rFonts w:ascii="Roboto" w:hAnsi="Roboto" w:cs="Tahoma"/>
                <w:b/>
                <w:bCs/>
                <w:sz w:val="20"/>
                <w:szCs w:val="20"/>
              </w:rPr>
              <w:t>Geospatial Packages</w:t>
            </w:r>
          </w:p>
        </w:tc>
        <w:tc>
          <w:tcPr>
            <w:tcW w:w="7545" w:type="dxa"/>
          </w:tcPr>
          <w:p w14:paraId="3513F554" w14:textId="671681F9" w:rsidR="00F53A48" w:rsidRDefault="00583630" w:rsidP="00490C1A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 xml:space="preserve">GDAL, </w:t>
            </w:r>
            <w:proofErr w:type="spellStart"/>
            <w:r w:rsidR="00A56330">
              <w:rPr>
                <w:rFonts w:ascii="Roboto" w:hAnsi="Roboto" w:cs="Tahoma"/>
                <w:sz w:val="20"/>
                <w:szCs w:val="20"/>
              </w:rPr>
              <w:t>Geopandas</w:t>
            </w:r>
            <w:proofErr w:type="spellEnd"/>
            <w:r w:rsidR="00A56330">
              <w:rPr>
                <w:rFonts w:ascii="Roboto" w:hAnsi="Roboto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Roboto" w:hAnsi="Roboto" w:cs="Tahoma"/>
                <w:sz w:val="20"/>
                <w:szCs w:val="20"/>
              </w:rPr>
              <w:t>Rasterio</w:t>
            </w:r>
            <w:proofErr w:type="spellEnd"/>
            <w:r>
              <w:rPr>
                <w:rFonts w:ascii="Roboto" w:hAnsi="Roboto" w:cs="Tahoma"/>
                <w:sz w:val="20"/>
                <w:szCs w:val="20"/>
              </w:rPr>
              <w:t>, Fiona, Shapely</w:t>
            </w:r>
          </w:p>
        </w:tc>
      </w:tr>
      <w:tr w:rsidR="0025770A" w:rsidRPr="00143344" w14:paraId="0A423B15" w14:textId="77777777" w:rsidTr="004478AF">
        <w:tc>
          <w:tcPr>
            <w:tcW w:w="2535" w:type="dxa"/>
          </w:tcPr>
          <w:p w14:paraId="7E7D4FC4" w14:textId="16DE5CB3" w:rsidR="0025770A" w:rsidRDefault="004478AF" w:rsidP="00DD4768">
            <w:pPr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>
              <w:rPr>
                <w:rFonts w:ascii="Roboto" w:hAnsi="Roboto" w:cs="Tahoma"/>
                <w:b/>
                <w:bCs/>
                <w:sz w:val="20"/>
                <w:szCs w:val="20"/>
              </w:rPr>
              <w:t>GIS Software</w:t>
            </w:r>
          </w:p>
        </w:tc>
        <w:tc>
          <w:tcPr>
            <w:tcW w:w="7545" w:type="dxa"/>
          </w:tcPr>
          <w:p w14:paraId="286A1F5F" w14:textId="3A31985E" w:rsidR="0025770A" w:rsidRDefault="004478AF" w:rsidP="00490C1A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ArcGIS Pro, QGIS, ENVI</w:t>
            </w:r>
          </w:p>
        </w:tc>
      </w:tr>
      <w:tr w:rsidR="00D31594" w:rsidRPr="00143344" w14:paraId="5A0B5800" w14:textId="77777777" w:rsidTr="004478AF">
        <w:tc>
          <w:tcPr>
            <w:tcW w:w="2535" w:type="dxa"/>
          </w:tcPr>
          <w:p w14:paraId="27E7292A" w14:textId="7FCF968D" w:rsidR="00D31594" w:rsidRPr="000860FE" w:rsidRDefault="00732D7F" w:rsidP="00DD4768">
            <w:pPr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 w:rsidRPr="000860FE">
              <w:rPr>
                <w:rFonts w:ascii="Roboto" w:hAnsi="Roboto" w:cs="Tahoma"/>
                <w:b/>
                <w:bCs/>
                <w:sz w:val="20"/>
                <w:szCs w:val="20"/>
              </w:rPr>
              <w:t>Cloud</w:t>
            </w:r>
          </w:p>
        </w:tc>
        <w:tc>
          <w:tcPr>
            <w:tcW w:w="7545" w:type="dxa"/>
          </w:tcPr>
          <w:p w14:paraId="6A22F484" w14:textId="5A5E1A39" w:rsidR="00D31594" w:rsidRDefault="00247818" w:rsidP="00490C1A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 xml:space="preserve">AWS, </w:t>
            </w:r>
            <w:r w:rsidR="00FD6D01">
              <w:rPr>
                <w:rFonts w:ascii="Roboto" w:hAnsi="Roboto" w:cs="Tahoma"/>
                <w:sz w:val="20"/>
                <w:szCs w:val="20"/>
              </w:rPr>
              <w:t xml:space="preserve">Google </w:t>
            </w:r>
            <w:r w:rsidR="004478AF">
              <w:rPr>
                <w:rFonts w:ascii="Roboto" w:hAnsi="Roboto" w:cs="Tahoma"/>
                <w:sz w:val="20"/>
                <w:szCs w:val="20"/>
              </w:rPr>
              <w:t>Cloud</w:t>
            </w:r>
            <w:r w:rsidR="00FD6D01">
              <w:rPr>
                <w:rFonts w:ascii="Roboto" w:hAnsi="Roboto" w:cs="Tahoma"/>
                <w:sz w:val="20"/>
                <w:szCs w:val="20"/>
              </w:rPr>
              <w:t>, Google Earth Engine</w:t>
            </w:r>
          </w:p>
        </w:tc>
      </w:tr>
      <w:tr w:rsidR="00D31594" w:rsidRPr="00143344" w14:paraId="373F5768" w14:textId="77777777" w:rsidTr="004478AF">
        <w:tc>
          <w:tcPr>
            <w:tcW w:w="2535" w:type="dxa"/>
          </w:tcPr>
          <w:p w14:paraId="12AD51D7" w14:textId="12CD0615" w:rsidR="00D31594" w:rsidRPr="000860FE" w:rsidRDefault="004478AF" w:rsidP="00DD4768">
            <w:pPr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>
              <w:rPr>
                <w:rFonts w:ascii="Roboto" w:hAnsi="Roboto" w:cs="Tahoma"/>
                <w:b/>
                <w:bCs/>
                <w:sz w:val="20"/>
                <w:szCs w:val="20"/>
              </w:rPr>
              <w:t>DevOps</w:t>
            </w:r>
          </w:p>
        </w:tc>
        <w:tc>
          <w:tcPr>
            <w:tcW w:w="7545" w:type="dxa"/>
          </w:tcPr>
          <w:p w14:paraId="1E297377" w14:textId="2C1FC6CE" w:rsidR="00D31594" w:rsidRDefault="001763A1" w:rsidP="00490C1A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>Git,</w:t>
            </w:r>
            <w:r w:rsidR="00232E4B">
              <w:rPr>
                <w:rFonts w:ascii="Roboto" w:hAnsi="Roboto" w:cs="Tahoma"/>
                <w:sz w:val="20"/>
                <w:szCs w:val="20"/>
              </w:rPr>
              <w:t xml:space="preserve"> Pip</w:t>
            </w:r>
            <w:r w:rsidR="004478AF">
              <w:rPr>
                <w:rFonts w:ascii="Roboto" w:hAnsi="Roboto" w:cs="Tahoma"/>
                <w:sz w:val="20"/>
                <w:szCs w:val="20"/>
              </w:rPr>
              <w:t xml:space="preserve">, </w:t>
            </w:r>
            <w:proofErr w:type="spellStart"/>
            <w:r w:rsidR="004478AF">
              <w:rPr>
                <w:rFonts w:ascii="Roboto" w:hAnsi="Roboto" w:cs="Tahoma"/>
                <w:sz w:val="20"/>
                <w:szCs w:val="20"/>
              </w:rPr>
              <w:t>VSCode</w:t>
            </w:r>
            <w:proofErr w:type="spellEnd"/>
          </w:p>
        </w:tc>
      </w:tr>
      <w:tr w:rsidR="00D31594" w:rsidRPr="00143344" w14:paraId="343B3C0D" w14:textId="77777777" w:rsidTr="004478AF">
        <w:tc>
          <w:tcPr>
            <w:tcW w:w="2535" w:type="dxa"/>
          </w:tcPr>
          <w:p w14:paraId="5D50FD71" w14:textId="0693D597" w:rsidR="00D31594" w:rsidRPr="000860FE" w:rsidRDefault="003C3EF1" w:rsidP="00DD4768">
            <w:pPr>
              <w:jc w:val="right"/>
              <w:rPr>
                <w:rFonts w:ascii="Roboto" w:hAnsi="Roboto" w:cs="Tahoma"/>
                <w:b/>
                <w:bCs/>
                <w:sz w:val="20"/>
                <w:szCs w:val="20"/>
              </w:rPr>
            </w:pPr>
            <w:r w:rsidRPr="000860FE">
              <w:rPr>
                <w:rFonts w:ascii="Roboto" w:hAnsi="Roboto" w:cs="Tahoma"/>
                <w:b/>
                <w:bCs/>
                <w:sz w:val="20"/>
                <w:szCs w:val="20"/>
              </w:rPr>
              <w:t>Data Analytics</w:t>
            </w:r>
          </w:p>
        </w:tc>
        <w:tc>
          <w:tcPr>
            <w:tcW w:w="7545" w:type="dxa"/>
          </w:tcPr>
          <w:p w14:paraId="06DCAA73" w14:textId="77777777" w:rsidR="00D31594" w:rsidRDefault="003C3EF1" w:rsidP="00490C1A">
            <w:pPr>
              <w:rPr>
                <w:rFonts w:ascii="Roboto" w:hAnsi="Roboto" w:cs="Tahoma"/>
                <w:sz w:val="20"/>
                <w:szCs w:val="20"/>
              </w:rPr>
            </w:pPr>
            <w:r>
              <w:rPr>
                <w:rFonts w:ascii="Roboto" w:hAnsi="Roboto" w:cs="Tahoma"/>
                <w:sz w:val="20"/>
                <w:szCs w:val="20"/>
              </w:rPr>
              <w:t xml:space="preserve">Pandas, </w:t>
            </w:r>
            <w:proofErr w:type="spellStart"/>
            <w:r>
              <w:rPr>
                <w:rFonts w:ascii="Roboto" w:hAnsi="Roboto" w:cs="Tahoma"/>
                <w:sz w:val="20"/>
                <w:szCs w:val="20"/>
              </w:rPr>
              <w:t>Geopandas</w:t>
            </w:r>
            <w:proofErr w:type="spellEnd"/>
            <w:r>
              <w:rPr>
                <w:rFonts w:ascii="Roboto" w:hAnsi="Roboto" w:cs="Tahoma"/>
                <w:sz w:val="20"/>
                <w:szCs w:val="20"/>
              </w:rPr>
              <w:t xml:space="preserve">, </w:t>
            </w:r>
            <w:r w:rsidR="001C4A33">
              <w:rPr>
                <w:rFonts w:ascii="Roboto" w:hAnsi="Roboto" w:cs="Tahoma"/>
                <w:sz w:val="20"/>
                <w:szCs w:val="20"/>
              </w:rPr>
              <w:t>SciPy, NumPy</w:t>
            </w:r>
          </w:p>
          <w:p w14:paraId="0717B9B0" w14:textId="3F1AEC01" w:rsidR="00A56330" w:rsidRDefault="00A56330" w:rsidP="00490C1A">
            <w:pPr>
              <w:rPr>
                <w:rFonts w:ascii="Roboto" w:hAnsi="Roboto" w:cs="Tahoma"/>
                <w:sz w:val="20"/>
                <w:szCs w:val="20"/>
              </w:rPr>
            </w:pPr>
          </w:p>
        </w:tc>
      </w:tr>
    </w:tbl>
    <w:p w14:paraId="5A83A736" w14:textId="77777777" w:rsidR="00A56330" w:rsidRPr="00E37B3D" w:rsidRDefault="00A56330">
      <w:pPr>
        <w:rPr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4478AF" w:rsidRPr="00143344" w14:paraId="26DC30BE" w14:textId="77777777" w:rsidTr="004478AF">
        <w:tc>
          <w:tcPr>
            <w:tcW w:w="10080" w:type="dxa"/>
            <w:tcBorders>
              <w:bottom w:val="single" w:sz="4" w:space="0" w:color="auto"/>
            </w:tcBorders>
          </w:tcPr>
          <w:p w14:paraId="68B5F09A" w14:textId="77777777" w:rsidR="004478AF" w:rsidRPr="00143344" w:rsidRDefault="004478AF" w:rsidP="00DC1E6C">
            <w:pPr>
              <w:spacing w:after="80"/>
              <w:rPr>
                <w:rFonts w:ascii="Roboto" w:hAnsi="Roboto" w:cs="Tahoma"/>
                <w:spacing w:val="60"/>
              </w:rPr>
            </w:pPr>
            <w:r>
              <w:rPr>
                <w:rFonts w:ascii="Roboto" w:hAnsi="Roboto" w:cs="Tahoma"/>
                <w:color w:val="7F7F7F" w:themeColor="text1" w:themeTint="80"/>
                <w:spacing w:val="60"/>
                <w:sz w:val="32"/>
                <w:szCs w:val="32"/>
              </w:rPr>
              <w:lastRenderedPageBreak/>
              <w:t>PUBLICATIONS</w:t>
            </w:r>
          </w:p>
        </w:tc>
      </w:tr>
      <w:tr w:rsidR="004478AF" w:rsidRPr="00143344" w14:paraId="6C995739" w14:textId="77777777" w:rsidTr="004478AF">
        <w:tc>
          <w:tcPr>
            <w:tcW w:w="10080" w:type="dxa"/>
            <w:tcBorders>
              <w:top w:val="single" w:sz="4" w:space="0" w:color="auto"/>
            </w:tcBorders>
          </w:tcPr>
          <w:p w14:paraId="6846B8F8" w14:textId="6C1E6C31" w:rsidR="004478AF" w:rsidRDefault="004478AF" w:rsidP="00DC1E6C">
            <w:pPr>
              <w:spacing w:before="12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 w:rsidRPr="002268A8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Sarkar, S.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, Sagan, V., Bhadra, S., </w:t>
            </w:r>
            <w:proofErr w:type="spellStart"/>
            <w:r w:rsidRPr="002268A8">
              <w:rPr>
                <w:rFonts w:ascii="Roboto" w:eastAsia="Roboto" w:hAnsi="Roboto" w:cs="Roboto"/>
                <w:sz w:val="20"/>
                <w:szCs w:val="20"/>
              </w:rPr>
              <w:t>Fritschi</w:t>
            </w:r>
            <w:proofErr w:type="spellEnd"/>
            <w:r w:rsidRPr="002268A8">
              <w:rPr>
                <w:rFonts w:ascii="Roboto" w:eastAsia="Roboto" w:hAnsi="Roboto" w:cs="Roboto"/>
                <w:sz w:val="20"/>
                <w:szCs w:val="20"/>
              </w:rPr>
              <w:t>, F. (</w:t>
            </w:r>
            <w:r>
              <w:rPr>
                <w:rFonts w:ascii="Roboto" w:eastAsia="Roboto" w:hAnsi="Roboto" w:cs="Roboto"/>
                <w:sz w:val="20"/>
                <w:szCs w:val="20"/>
              </w:rPr>
              <w:t>2024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). Spectral enhancement and expansion of </w:t>
            </w:r>
            <w:proofErr w:type="spellStart"/>
            <w:r w:rsidRPr="002268A8">
              <w:rPr>
                <w:rFonts w:ascii="Roboto" w:eastAsia="Roboto" w:hAnsi="Roboto" w:cs="Roboto"/>
                <w:sz w:val="20"/>
                <w:szCs w:val="20"/>
              </w:rPr>
              <w:t>PlanetScope</w:t>
            </w:r>
            <w:proofErr w:type="spellEnd"/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 images with Sentinal-2 data for improved soybean yield and seed composition estimation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, </w:t>
            </w:r>
            <w:r w:rsidRPr="002268A8">
              <w:rPr>
                <w:rFonts w:ascii="Roboto" w:eastAsia="Roboto" w:hAnsi="Roboto" w:cs="Roboto"/>
                <w:i/>
                <w:iCs/>
                <w:sz w:val="20"/>
                <w:szCs w:val="20"/>
              </w:rPr>
              <w:t>Nature Scientific Report</w:t>
            </w:r>
            <w:r>
              <w:rPr>
                <w:rFonts w:ascii="Roboto" w:eastAsia="Roboto" w:hAnsi="Roboto" w:cs="Roboto"/>
                <w:sz w:val="20"/>
                <w:szCs w:val="20"/>
              </w:rPr>
              <w:t>.</w:t>
            </w:r>
            <w:r w:rsidR="00E37B3D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="00E37B3D" w:rsidRPr="002268A8">
              <w:rPr>
                <w:rFonts w:ascii="Roboto" w:eastAsia="Roboto" w:hAnsi="Roboto" w:cs="Roboto"/>
                <w:sz w:val="20"/>
                <w:szCs w:val="20"/>
              </w:rPr>
              <w:t xml:space="preserve">DOI: </w:t>
            </w:r>
            <w:hyperlink r:id="rId9" w:history="1">
              <w:r w:rsidR="00172A13">
                <w:rPr>
                  <w:rStyle w:val="Hyperlink"/>
                  <w:rFonts w:ascii="Roboto" w:eastAsia="Roboto" w:hAnsi="Roboto" w:cs="Roboto"/>
                  <w:sz w:val="20"/>
                  <w:szCs w:val="20"/>
                </w:rPr>
                <w:t>10.1038/s41598-024-63650-3</w:t>
              </w:r>
            </w:hyperlink>
          </w:p>
          <w:p w14:paraId="7C32FB06" w14:textId="2D3AB292" w:rsidR="004478AF" w:rsidRPr="002268A8" w:rsidRDefault="004478AF" w:rsidP="00DC1E6C">
            <w:pPr>
              <w:spacing w:before="120"/>
              <w:rPr>
                <w:rFonts w:ascii="Roboto" w:eastAsia="Roboto" w:hAnsi="Roboto" w:cs="Roboto"/>
                <w:sz w:val="20"/>
                <w:szCs w:val="20"/>
              </w:rPr>
            </w:pPr>
            <w:r w:rsidRPr="002268A8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Sarkar, S.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 et al. (2023). Soybean seed composition prediction from standing crops using </w:t>
            </w:r>
            <w:proofErr w:type="spellStart"/>
            <w:r w:rsidRPr="002268A8">
              <w:rPr>
                <w:rFonts w:ascii="Roboto" w:eastAsia="Roboto" w:hAnsi="Roboto" w:cs="Roboto"/>
                <w:sz w:val="20"/>
                <w:szCs w:val="20"/>
              </w:rPr>
              <w:t>PlanetScope</w:t>
            </w:r>
            <w:proofErr w:type="spellEnd"/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 satellite imagery and machine learning.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>
              <w:rPr>
                <w:rFonts w:ascii="Roboto" w:eastAsia="Roboto" w:hAnsi="Roboto" w:cs="Roboto"/>
                <w:i/>
                <w:iCs/>
                <w:sz w:val="20"/>
                <w:szCs w:val="20"/>
              </w:rPr>
              <w:t>ISPRS J. of Photo. And Rem. Sens.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 DOI: </w:t>
            </w:r>
            <w:hyperlink r:id="rId10" w:history="1">
              <w:r w:rsidR="00E37B3D">
                <w:rPr>
                  <w:rStyle w:val="Hyperlink"/>
                  <w:rFonts w:ascii="Roboto" w:eastAsia="Roboto" w:hAnsi="Roboto" w:cs="Roboto"/>
                  <w:sz w:val="20"/>
                  <w:szCs w:val="20"/>
                </w:rPr>
                <w:t>10.1016/j.isprsjprs.2023.09.010</w:t>
              </w:r>
            </w:hyperlink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</w:p>
          <w:p w14:paraId="4AD51BD3" w14:textId="6BE6E585" w:rsidR="004478AF" w:rsidRPr="002268A8" w:rsidRDefault="004478AF" w:rsidP="00DC1E6C">
            <w:pPr>
              <w:spacing w:before="120"/>
              <w:rPr>
                <w:rFonts w:ascii="Roboto" w:eastAsia="Roboto" w:hAnsi="Roboto" w:cs="Roboto"/>
                <w:sz w:val="20"/>
                <w:szCs w:val="20"/>
              </w:rPr>
            </w:pP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Bhadra, S., </w:t>
            </w:r>
            <w:r w:rsidRPr="002268A8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Sarkar, S.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>, et al. (2023). End-to-end 3D CNN for plot-scale soybean yield prediction using multitemporal UAV-based RGB Images.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r w:rsidRPr="004D6046">
              <w:rPr>
                <w:rFonts w:ascii="Roboto" w:eastAsia="Roboto" w:hAnsi="Roboto" w:cs="Roboto"/>
                <w:i/>
                <w:iCs/>
                <w:sz w:val="20"/>
                <w:szCs w:val="20"/>
              </w:rPr>
              <w:t>Precision Agriculture.</w:t>
            </w:r>
            <w:r w:rsidRPr="002268A8">
              <w:rPr>
                <w:rFonts w:ascii="Roboto" w:eastAsia="Roboto" w:hAnsi="Roboto" w:cs="Roboto"/>
                <w:sz w:val="20"/>
                <w:szCs w:val="20"/>
              </w:rPr>
              <w:t xml:space="preserve"> DOI: </w:t>
            </w:r>
            <w:hyperlink r:id="rId11" w:history="1">
              <w:r w:rsidR="00E37B3D">
                <w:rPr>
                  <w:rStyle w:val="Hyperlink"/>
                  <w:rFonts w:ascii="Roboto" w:eastAsia="Roboto" w:hAnsi="Roboto" w:cs="Roboto"/>
                  <w:sz w:val="20"/>
                  <w:szCs w:val="20"/>
                </w:rPr>
                <w:t>10.1007/s11119-023-10096-8</w:t>
              </w:r>
            </w:hyperlink>
          </w:p>
        </w:tc>
      </w:tr>
    </w:tbl>
    <w:p w14:paraId="172A2456" w14:textId="77777777" w:rsidR="005D50EA" w:rsidRDefault="005D50EA" w:rsidP="007A058B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5D50EA" w:rsidRPr="00143344" w14:paraId="684B278C" w14:textId="77777777" w:rsidTr="00C243CA">
        <w:tc>
          <w:tcPr>
            <w:tcW w:w="10790" w:type="dxa"/>
            <w:tcBorders>
              <w:bottom w:val="single" w:sz="4" w:space="0" w:color="auto"/>
            </w:tcBorders>
          </w:tcPr>
          <w:p w14:paraId="46C0AA1E" w14:textId="576D6302" w:rsidR="005D50EA" w:rsidRPr="00143344" w:rsidRDefault="00FB4C27" w:rsidP="00D17104">
            <w:pPr>
              <w:spacing w:after="80"/>
              <w:rPr>
                <w:rFonts w:ascii="Roboto" w:hAnsi="Roboto" w:cs="Tahoma"/>
                <w:spacing w:val="60"/>
              </w:rPr>
            </w:pPr>
            <w:r>
              <w:rPr>
                <w:rFonts w:ascii="Roboto" w:hAnsi="Roboto" w:cs="Tahoma"/>
                <w:color w:val="7F7F7F" w:themeColor="text1" w:themeTint="80"/>
                <w:spacing w:val="60"/>
                <w:sz w:val="32"/>
                <w:szCs w:val="32"/>
              </w:rPr>
              <w:t>PROJECTS</w:t>
            </w:r>
          </w:p>
        </w:tc>
      </w:tr>
      <w:tr w:rsidR="000D1210" w:rsidRPr="00143344" w14:paraId="4DBDC341" w14:textId="77777777" w:rsidTr="00C243CA">
        <w:tc>
          <w:tcPr>
            <w:tcW w:w="10790" w:type="dxa"/>
            <w:tcBorders>
              <w:top w:val="single" w:sz="4" w:space="0" w:color="auto"/>
            </w:tcBorders>
          </w:tcPr>
          <w:p w14:paraId="3DCD3714" w14:textId="0A4B6E78" w:rsidR="0036687A" w:rsidRDefault="00681B14" w:rsidP="002268A8">
            <w:pPr>
              <w:spacing w:before="120"/>
              <w:rPr>
                <w:rFonts w:ascii="Roboto" w:eastAsia="Roboto" w:hAnsi="Roboto" w:cs="Roboto"/>
                <w:b/>
                <w:bCs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Reimagining COVID-19 Maps with Cartograms</w:t>
            </w:r>
            <w:r w:rsidR="00C65623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</w:t>
            </w:r>
            <w:r w:rsidR="00C65623" w:rsidRPr="009053BF">
              <w:rPr>
                <w:rFonts w:ascii="Roboto" w:eastAsia="Roboto" w:hAnsi="Roboto" w:cs="Roboto"/>
                <w:sz w:val="20"/>
                <w:szCs w:val="20"/>
              </w:rPr>
              <w:t xml:space="preserve">– Explored cartograms, a shape warping mapping technique to represent COVID intensities in larger regions. Used ArcGIS, </w:t>
            </w:r>
            <w:r w:rsidR="00F71FBA" w:rsidRPr="009053BF">
              <w:rPr>
                <w:rFonts w:ascii="Roboto" w:eastAsia="Roboto" w:hAnsi="Roboto" w:cs="Roboto"/>
                <w:sz w:val="20"/>
                <w:szCs w:val="20"/>
              </w:rPr>
              <w:t>Python,</w:t>
            </w:r>
            <w:r w:rsidR="00BA1C35" w:rsidRPr="009053BF">
              <w:rPr>
                <w:rFonts w:ascii="Roboto" w:eastAsia="Roboto" w:hAnsi="Roboto" w:cs="Roboto"/>
                <w:sz w:val="20"/>
                <w:szCs w:val="20"/>
              </w:rPr>
              <w:t xml:space="preserve"> Pandas,</w:t>
            </w:r>
            <w:r w:rsidR="00F71FBA" w:rsidRPr="009053BF">
              <w:rPr>
                <w:rFonts w:ascii="Roboto" w:eastAsia="Roboto" w:hAnsi="Roboto" w:cs="Roboto"/>
                <w:sz w:val="20"/>
                <w:szCs w:val="20"/>
              </w:rPr>
              <w:t xml:space="preserve"> and Matplotlib to generate warped maps, </w:t>
            </w:r>
            <w:r w:rsidR="00BE4389" w:rsidRPr="009053BF">
              <w:rPr>
                <w:rFonts w:ascii="Roboto" w:eastAsia="Roboto" w:hAnsi="Roboto" w:cs="Roboto"/>
                <w:sz w:val="20"/>
                <w:szCs w:val="20"/>
              </w:rPr>
              <w:t>figures,</w:t>
            </w:r>
            <w:r w:rsidR="00BA1C35" w:rsidRPr="009053BF">
              <w:rPr>
                <w:rFonts w:ascii="Roboto" w:eastAsia="Roboto" w:hAnsi="Roboto" w:cs="Roboto"/>
                <w:sz w:val="20"/>
                <w:szCs w:val="20"/>
              </w:rPr>
              <w:t xml:space="preserve"> and tables.</w:t>
            </w:r>
            <w:r w:rsidR="00BA1C35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</w:t>
            </w:r>
            <w:r w:rsidR="00BA1C35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br/>
            </w:r>
            <w:r w:rsidR="00BA1C35" w:rsidRPr="00E00BAF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Poster:</w:t>
            </w:r>
            <w:r w:rsidR="00DA4C76" w:rsidRPr="00E00BAF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 </w:t>
            </w:r>
            <w:hyperlink r:id="rId12" w:history="1">
              <w:r w:rsidR="00176A86" w:rsidRPr="00E00BAF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https://github.com/ssupria/covid-cartogram/blob/</w:t>
              </w:r>
              <w:r w:rsidR="00176A86" w:rsidRPr="00E00BAF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m</w:t>
              </w:r>
              <w:r w:rsidR="00176A86" w:rsidRPr="00E00BAF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ain/poster.png</w:t>
              </w:r>
            </w:hyperlink>
            <w:r w:rsidR="00176A86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</w:t>
            </w:r>
            <w:r w:rsidR="00BA1C35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br/>
            </w:r>
            <w:r w:rsidR="00BA1C35" w:rsidRPr="00E00BAF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Web</w:t>
            </w:r>
            <w:r w:rsidR="009053BF" w:rsidRPr="00E00BAF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app:</w:t>
            </w:r>
            <w:r w:rsidR="00AF2501" w:rsidRPr="00E00BAF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 </w:t>
            </w:r>
            <w:hyperlink r:id="rId13" w:history="1">
              <w:r w:rsidR="00AF2501" w:rsidRPr="00E00BAF">
                <w:rPr>
                  <w:rStyle w:val="Hyperlink"/>
                  <w:rFonts w:ascii="Roboto" w:eastAsia="Roboto" w:hAnsi="Roboto" w:cs="Roboto"/>
                  <w:sz w:val="18"/>
                  <w:szCs w:val="18"/>
                </w:rPr>
                <w:t>https://slustl.maps.arcgis.com/apps/instant/interactivelegend/index.html?appid=bd69abdf6cf248c6b8f9793d26f62718</w:t>
              </w:r>
            </w:hyperlink>
            <w:r w:rsidR="00AF2501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</w:t>
            </w:r>
          </w:p>
          <w:p w14:paraId="167CD32B" w14:textId="08496A03" w:rsidR="009053BF" w:rsidRPr="002268A8" w:rsidRDefault="00321A59" w:rsidP="002268A8">
            <w:pPr>
              <w:spacing w:before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>Geodatabase Management of Emergency Push Button in SLU Campus</w:t>
            </w:r>
            <w:r w:rsidR="009053BF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t xml:space="preserve"> </w:t>
            </w:r>
            <w:r w:rsidR="009053BF" w:rsidRPr="009053BF">
              <w:rPr>
                <w:rFonts w:ascii="Roboto" w:eastAsia="Roboto" w:hAnsi="Roboto" w:cs="Roboto"/>
                <w:sz w:val="20"/>
                <w:szCs w:val="20"/>
              </w:rPr>
              <w:t xml:space="preserve">– </w:t>
            </w:r>
            <w:r>
              <w:rPr>
                <w:rFonts w:ascii="Roboto" w:eastAsia="Roboto" w:hAnsi="Roboto" w:cs="Roboto"/>
                <w:sz w:val="20"/>
                <w:szCs w:val="20"/>
              </w:rPr>
              <w:t>Developed an Emergency Push Button database using</w:t>
            </w:r>
            <w:r w:rsidR="00360C43">
              <w:rPr>
                <w:rFonts w:ascii="Roboto" w:eastAsia="Roboto" w:hAnsi="Roboto" w:cs="Roboto"/>
                <w:sz w:val="20"/>
                <w:szCs w:val="20"/>
              </w:rPr>
              <w:t xml:space="preserve"> ArcGIS Navigator and ArcGIS Pro Geodatabase systems for Saint Louis University</w:t>
            </w:r>
            <w:r w:rsidR="009053BF" w:rsidRPr="009053BF">
              <w:rPr>
                <w:rFonts w:ascii="Roboto" w:eastAsia="Roboto" w:hAnsi="Roboto" w:cs="Roboto"/>
                <w:sz w:val="20"/>
                <w:szCs w:val="20"/>
              </w:rPr>
              <w:t>.</w:t>
            </w:r>
            <w:r w:rsidR="002B12CD">
              <w:rPr>
                <w:rFonts w:ascii="Roboto" w:eastAsia="Roboto" w:hAnsi="Roboto" w:cs="Roboto"/>
                <w:sz w:val="20"/>
                <w:szCs w:val="20"/>
              </w:rPr>
              <w:t xml:space="preserve"> Analyzed the spatial relationship between the push button locations and surrounding crime e</w:t>
            </w:r>
            <w:r w:rsidR="004025EE">
              <w:rPr>
                <w:rFonts w:ascii="Roboto" w:eastAsia="Roboto" w:hAnsi="Roboto" w:cs="Roboto"/>
                <w:sz w:val="20"/>
                <w:szCs w:val="20"/>
              </w:rPr>
              <w:t>v</w:t>
            </w:r>
            <w:r w:rsidR="002B12CD">
              <w:rPr>
                <w:rFonts w:ascii="Roboto" w:eastAsia="Roboto" w:hAnsi="Roboto" w:cs="Roboto"/>
                <w:sz w:val="20"/>
                <w:szCs w:val="20"/>
              </w:rPr>
              <w:t>ents.</w:t>
            </w:r>
            <w:r w:rsidR="009053BF">
              <w:rPr>
                <w:rFonts w:ascii="Roboto" w:eastAsia="Roboto" w:hAnsi="Roboto" w:cs="Roboto"/>
                <w:b/>
                <w:bCs/>
                <w:sz w:val="20"/>
                <w:szCs w:val="20"/>
              </w:rPr>
              <w:br/>
            </w:r>
            <w:r w:rsidR="009053BF" w:rsidRPr="004025EE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>Webapp:</w:t>
            </w:r>
            <w:r w:rsidR="00210DF8" w:rsidRPr="004025EE">
              <w:rPr>
                <w:rFonts w:ascii="Roboto" w:eastAsia="Roboto" w:hAnsi="Roboto" w:cs="Roboto"/>
                <w:b/>
                <w:bCs/>
                <w:sz w:val="18"/>
                <w:szCs w:val="18"/>
              </w:rPr>
              <w:t xml:space="preserve"> </w:t>
            </w:r>
            <w:hyperlink r:id="rId14" w:history="1">
              <w:r w:rsidR="00210DF8" w:rsidRPr="004025EE">
                <w:rPr>
                  <w:rStyle w:val="Hyperlink"/>
                  <w:rFonts w:ascii="Roboto" w:hAnsi="Roboto"/>
                  <w:sz w:val="18"/>
                  <w:szCs w:val="18"/>
                </w:rPr>
                <w:t>https://www.arcgis.com/apps/mapviewer/index.html?webmap=c3c6bbb9c74f493e9661a2ffafd57fd1</w:t>
              </w:r>
            </w:hyperlink>
          </w:p>
        </w:tc>
      </w:tr>
    </w:tbl>
    <w:p w14:paraId="1EA70B95" w14:textId="77777777" w:rsidR="00172A13" w:rsidRDefault="00172A13" w:rsidP="007A058B">
      <w:pPr>
        <w:spacing w:after="0"/>
        <w:rPr>
          <w:rFonts w:ascii="Tahoma" w:hAnsi="Tahoma" w:cs="Tahom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172A13" w:rsidRPr="00172A13" w14:paraId="74F409BD" w14:textId="77777777" w:rsidTr="00172A13">
        <w:tc>
          <w:tcPr>
            <w:tcW w:w="10080" w:type="dxa"/>
          </w:tcPr>
          <w:p w14:paraId="3C5DC8FB" w14:textId="356A0EA6" w:rsidR="00172A13" w:rsidRPr="00172A13" w:rsidRDefault="00172A13" w:rsidP="00172A13">
            <w:pPr>
              <w:spacing w:before="120"/>
              <w:rPr>
                <w:rFonts w:ascii="Roboto" w:eastAsia="Roboto" w:hAnsi="Roboto" w:cs="Roboto"/>
                <w:i/>
                <w:iCs/>
                <w:sz w:val="20"/>
                <w:szCs w:val="20"/>
              </w:rPr>
            </w:pPr>
            <w:r w:rsidRPr="00172A13">
              <w:rPr>
                <w:rFonts w:ascii="Roboto" w:eastAsia="Roboto" w:hAnsi="Roboto" w:cs="Roboto"/>
                <w:i/>
                <w:iCs/>
                <w:sz w:val="20"/>
                <w:szCs w:val="20"/>
              </w:rPr>
              <w:t>Permanent Resident, authorized to work in the United States</w:t>
            </w:r>
          </w:p>
        </w:tc>
      </w:tr>
    </w:tbl>
    <w:p w14:paraId="16D197FF" w14:textId="2AA1DCF9" w:rsidR="00D077FB" w:rsidRDefault="00D24DF0" w:rsidP="007A058B">
      <w:pPr>
        <w:spacing w:after="0"/>
        <w:rPr>
          <w:rFonts w:ascii="Tahoma" w:hAnsi="Tahoma" w:cs="Tahoma"/>
        </w:rPr>
      </w:pPr>
      <w:r w:rsidRPr="00FE7E35">
        <w:rPr>
          <w:rFonts w:ascii="Roboto" w:hAnsi="Roboto" w:cs="Tahoma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DF1761" wp14:editId="6B6195EC">
                <wp:simplePos x="0" y="0"/>
                <wp:positionH relativeFrom="column">
                  <wp:posOffset>0</wp:posOffset>
                </wp:positionH>
                <wp:positionV relativeFrom="paragraph">
                  <wp:posOffset>8872043</wp:posOffset>
                </wp:positionV>
                <wp:extent cx="685800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B340F" w14:textId="6CA13B35" w:rsidR="00D24DF0" w:rsidRPr="00D24DF0" w:rsidRDefault="00D24DF0" w:rsidP="00D24DF0">
                            <w:pPr>
                              <w:jc w:val="center"/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</w:pPr>
                            <w:r w:rsidRPr="00D24DF0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Page </w:t>
                            </w:r>
                            <w:r w:rsidR="000B4115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>2</w:t>
                            </w:r>
                            <w:r w:rsidRPr="00D24DF0">
                              <w:rPr>
                                <w:rFonts w:ascii="Roboto" w:hAnsi="Roboto"/>
                                <w:sz w:val="20"/>
                                <w:szCs w:val="20"/>
                              </w:rPr>
                              <w:t xml:space="preserve"> of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DF17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98.6pt;width:540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" filled="f" stroked="f">
                <v:textbox style="mso-fit-shape-to-text:t">
                  <w:txbxContent>
                    <w:p w14:paraId="574B340F" w14:textId="6CA13B35" w:rsidR="00D24DF0" w:rsidRPr="00D24DF0" w:rsidRDefault="00D24DF0" w:rsidP="00D24DF0">
                      <w:pPr>
                        <w:jc w:val="center"/>
                        <w:rPr>
                          <w:rFonts w:ascii="Roboto" w:hAnsi="Roboto"/>
                          <w:sz w:val="20"/>
                          <w:szCs w:val="20"/>
                        </w:rPr>
                      </w:pPr>
                      <w:r w:rsidRPr="00D24DF0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Page </w:t>
                      </w:r>
                      <w:r w:rsidR="000B4115">
                        <w:rPr>
                          <w:rFonts w:ascii="Roboto" w:hAnsi="Roboto"/>
                          <w:sz w:val="20"/>
                          <w:szCs w:val="20"/>
                        </w:rPr>
                        <w:t>2</w:t>
                      </w:r>
                      <w:r w:rsidRPr="00D24DF0">
                        <w:rPr>
                          <w:rFonts w:ascii="Roboto" w:hAnsi="Roboto"/>
                          <w:sz w:val="20"/>
                          <w:szCs w:val="20"/>
                        </w:rPr>
                        <w:t xml:space="preserve"> of 2</w:t>
                      </w:r>
                    </w:p>
                  </w:txbxContent>
                </v:textbox>
              </v:shape>
            </w:pict>
          </mc:Fallback>
        </mc:AlternateContent>
      </w:r>
    </w:p>
    <w:p w14:paraId="5B15CC9A" w14:textId="5B527202" w:rsidR="0029391A" w:rsidRPr="0029391A" w:rsidRDefault="0029391A" w:rsidP="0029391A">
      <w:pPr>
        <w:tabs>
          <w:tab w:val="left" w:pos="7501"/>
        </w:tabs>
        <w:rPr>
          <w:rFonts w:ascii="Tahoma" w:hAnsi="Tahoma" w:cs="Tahoma"/>
        </w:rPr>
      </w:pPr>
    </w:p>
    <w:sectPr w:rsidR="0029391A" w:rsidRPr="0029391A" w:rsidSect="00032D09">
      <w:footerReference w:type="even" r:id="rId15"/>
      <w:footerReference w:type="default" r:id="rId1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D677" w14:textId="77777777" w:rsidR="00B82446" w:rsidRDefault="00B82446" w:rsidP="00757589">
      <w:pPr>
        <w:spacing w:after="0" w:line="240" w:lineRule="auto"/>
      </w:pPr>
      <w:r>
        <w:separator/>
      </w:r>
    </w:p>
  </w:endnote>
  <w:endnote w:type="continuationSeparator" w:id="0">
    <w:p w14:paraId="27F0B587" w14:textId="77777777" w:rsidR="00B82446" w:rsidRDefault="00B82446" w:rsidP="00757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040948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506371" w14:textId="2C42174A" w:rsidR="00E62631" w:rsidRDefault="00E62631" w:rsidP="0095731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26A9CB5" w14:textId="77777777" w:rsidR="00E62631" w:rsidRDefault="00E626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Roboto" w:hAnsi="Roboto"/>
        <w:sz w:val="18"/>
        <w:szCs w:val="18"/>
      </w:rPr>
      <w:id w:val="-5737372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582EFA" w14:textId="37EC807C" w:rsidR="00E62631" w:rsidRPr="00E62631" w:rsidRDefault="00E62631" w:rsidP="00957318">
        <w:pPr>
          <w:pStyle w:val="Footer"/>
          <w:framePr w:wrap="none" w:vAnchor="text" w:hAnchor="margin" w:xAlign="center" w:y="1"/>
          <w:rPr>
            <w:rStyle w:val="PageNumber"/>
            <w:rFonts w:ascii="Roboto" w:hAnsi="Roboto"/>
            <w:sz w:val="18"/>
            <w:szCs w:val="18"/>
          </w:rPr>
        </w:pPr>
        <w:r w:rsidRPr="00E62631">
          <w:rPr>
            <w:rStyle w:val="PageNumber"/>
            <w:rFonts w:ascii="Roboto" w:hAnsi="Roboto"/>
            <w:sz w:val="18"/>
            <w:szCs w:val="18"/>
          </w:rPr>
          <w:t xml:space="preserve">Page </w:t>
        </w:r>
        <w:r w:rsidRPr="00E62631">
          <w:rPr>
            <w:rStyle w:val="PageNumber"/>
            <w:rFonts w:ascii="Roboto" w:hAnsi="Roboto"/>
            <w:sz w:val="18"/>
            <w:szCs w:val="18"/>
          </w:rPr>
          <w:fldChar w:fldCharType="begin"/>
        </w:r>
        <w:r w:rsidRPr="00E62631">
          <w:rPr>
            <w:rStyle w:val="PageNumber"/>
            <w:rFonts w:ascii="Roboto" w:hAnsi="Roboto"/>
            <w:sz w:val="18"/>
            <w:szCs w:val="18"/>
          </w:rPr>
          <w:instrText xml:space="preserve"> PAGE </w:instrText>
        </w:r>
        <w:r w:rsidRPr="00E62631">
          <w:rPr>
            <w:rStyle w:val="PageNumber"/>
            <w:rFonts w:ascii="Roboto" w:hAnsi="Roboto"/>
            <w:sz w:val="18"/>
            <w:szCs w:val="18"/>
          </w:rPr>
          <w:fldChar w:fldCharType="separate"/>
        </w:r>
        <w:r w:rsidRPr="00E62631">
          <w:rPr>
            <w:rStyle w:val="PageNumber"/>
            <w:rFonts w:ascii="Roboto" w:hAnsi="Roboto"/>
            <w:noProof/>
            <w:sz w:val="18"/>
            <w:szCs w:val="18"/>
          </w:rPr>
          <w:t>1</w:t>
        </w:r>
        <w:r w:rsidRPr="00E62631">
          <w:rPr>
            <w:rStyle w:val="PageNumber"/>
            <w:rFonts w:ascii="Roboto" w:hAnsi="Roboto"/>
            <w:sz w:val="18"/>
            <w:szCs w:val="18"/>
          </w:rPr>
          <w:fldChar w:fldCharType="end"/>
        </w:r>
        <w:r>
          <w:rPr>
            <w:rStyle w:val="PageNumber"/>
            <w:rFonts w:ascii="Roboto" w:hAnsi="Roboto"/>
            <w:sz w:val="18"/>
            <w:szCs w:val="18"/>
          </w:rPr>
          <w:t xml:space="preserve"> of 2</w:t>
        </w:r>
      </w:p>
    </w:sdtContent>
  </w:sdt>
  <w:p w14:paraId="49B884C6" w14:textId="77777777" w:rsidR="00E62631" w:rsidRPr="00E62631" w:rsidRDefault="00E62631">
    <w:pPr>
      <w:pStyle w:val="Footer"/>
      <w:rPr>
        <w:rFonts w:ascii="Roboto" w:hAnsi="Roboto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CF9E1" w14:textId="77777777" w:rsidR="00B82446" w:rsidRDefault="00B82446" w:rsidP="00757589">
      <w:pPr>
        <w:spacing w:after="0" w:line="240" w:lineRule="auto"/>
      </w:pPr>
      <w:r>
        <w:separator/>
      </w:r>
    </w:p>
  </w:footnote>
  <w:footnote w:type="continuationSeparator" w:id="0">
    <w:p w14:paraId="209B32AB" w14:textId="77777777" w:rsidR="00B82446" w:rsidRDefault="00B82446" w:rsidP="00757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B72C2"/>
    <w:multiLevelType w:val="hybridMultilevel"/>
    <w:tmpl w:val="959E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D4E55"/>
    <w:multiLevelType w:val="hybridMultilevel"/>
    <w:tmpl w:val="AF980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072434">
    <w:abstractNumId w:val="0"/>
  </w:num>
  <w:num w:numId="2" w16cid:durableId="135445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34"/>
    <w:rsid w:val="00001774"/>
    <w:rsid w:val="00002A02"/>
    <w:rsid w:val="000071A1"/>
    <w:rsid w:val="00010CA3"/>
    <w:rsid w:val="0001207D"/>
    <w:rsid w:val="00015CA4"/>
    <w:rsid w:val="000170FC"/>
    <w:rsid w:val="00024CAB"/>
    <w:rsid w:val="00032D09"/>
    <w:rsid w:val="00033C8C"/>
    <w:rsid w:val="00042E9E"/>
    <w:rsid w:val="0006032B"/>
    <w:rsid w:val="00065408"/>
    <w:rsid w:val="000860FE"/>
    <w:rsid w:val="000956E4"/>
    <w:rsid w:val="000A5EB7"/>
    <w:rsid w:val="000B0663"/>
    <w:rsid w:val="000B1D62"/>
    <w:rsid w:val="000B4115"/>
    <w:rsid w:val="000B416E"/>
    <w:rsid w:val="000C2835"/>
    <w:rsid w:val="000C3048"/>
    <w:rsid w:val="000D1210"/>
    <w:rsid w:val="000D2CD1"/>
    <w:rsid w:val="000D4FD0"/>
    <w:rsid w:val="000E1C56"/>
    <w:rsid w:val="000E6C40"/>
    <w:rsid w:val="000E73F5"/>
    <w:rsid w:val="000F5EE5"/>
    <w:rsid w:val="0010686C"/>
    <w:rsid w:val="00116B7D"/>
    <w:rsid w:val="00116BF5"/>
    <w:rsid w:val="00143344"/>
    <w:rsid w:val="00144E2F"/>
    <w:rsid w:val="0014687C"/>
    <w:rsid w:val="00153BA0"/>
    <w:rsid w:val="00160833"/>
    <w:rsid w:val="0017274B"/>
    <w:rsid w:val="00172A13"/>
    <w:rsid w:val="001763A1"/>
    <w:rsid w:val="00176A86"/>
    <w:rsid w:val="0019294B"/>
    <w:rsid w:val="00197BF9"/>
    <w:rsid w:val="001A6293"/>
    <w:rsid w:val="001B41B8"/>
    <w:rsid w:val="001C259F"/>
    <w:rsid w:val="001C4A33"/>
    <w:rsid w:val="001C7251"/>
    <w:rsid w:val="001D0B95"/>
    <w:rsid w:val="001D461A"/>
    <w:rsid w:val="001D5CE8"/>
    <w:rsid w:val="001D6B67"/>
    <w:rsid w:val="001F044C"/>
    <w:rsid w:val="00210DF8"/>
    <w:rsid w:val="00211764"/>
    <w:rsid w:val="002139C7"/>
    <w:rsid w:val="00214AAE"/>
    <w:rsid w:val="002268A8"/>
    <w:rsid w:val="00227B7F"/>
    <w:rsid w:val="00232E1C"/>
    <w:rsid w:val="00232E4B"/>
    <w:rsid w:val="00247818"/>
    <w:rsid w:val="0025273B"/>
    <w:rsid w:val="0025770A"/>
    <w:rsid w:val="00265644"/>
    <w:rsid w:val="0026766E"/>
    <w:rsid w:val="0028378A"/>
    <w:rsid w:val="002859B3"/>
    <w:rsid w:val="0029391A"/>
    <w:rsid w:val="002A04C7"/>
    <w:rsid w:val="002A4752"/>
    <w:rsid w:val="002A7865"/>
    <w:rsid w:val="002B12CD"/>
    <w:rsid w:val="002B15F5"/>
    <w:rsid w:val="002B4F10"/>
    <w:rsid w:val="002B67EA"/>
    <w:rsid w:val="002C05D1"/>
    <w:rsid w:val="002C181D"/>
    <w:rsid w:val="002C3C41"/>
    <w:rsid w:val="002C51D8"/>
    <w:rsid w:val="002C6C7D"/>
    <w:rsid w:val="002C7402"/>
    <w:rsid w:val="002E447D"/>
    <w:rsid w:val="002F44C8"/>
    <w:rsid w:val="00311016"/>
    <w:rsid w:val="00321A59"/>
    <w:rsid w:val="003221D1"/>
    <w:rsid w:val="0034245B"/>
    <w:rsid w:val="00342F40"/>
    <w:rsid w:val="003535FD"/>
    <w:rsid w:val="0035531B"/>
    <w:rsid w:val="00356F8B"/>
    <w:rsid w:val="00360C43"/>
    <w:rsid w:val="00364B6D"/>
    <w:rsid w:val="00364EA1"/>
    <w:rsid w:val="0036687A"/>
    <w:rsid w:val="00367ADB"/>
    <w:rsid w:val="00380736"/>
    <w:rsid w:val="00380EA0"/>
    <w:rsid w:val="00380F38"/>
    <w:rsid w:val="003B5B72"/>
    <w:rsid w:val="003C3EF1"/>
    <w:rsid w:val="003C6E7D"/>
    <w:rsid w:val="003D3087"/>
    <w:rsid w:val="003D6044"/>
    <w:rsid w:val="003E1C56"/>
    <w:rsid w:val="003E2480"/>
    <w:rsid w:val="003F60EF"/>
    <w:rsid w:val="004004EC"/>
    <w:rsid w:val="004025EE"/>
    <w:rsid w:val="0040342A"/>
    <w:rsid w:val="004137BF"/>
    <w:rsid w:val="00416124"/>
    <w:rsid w:val="00432050"/>
    <w:rsid w:val="00436B3C"/>
    <w:rsid w:val="004432DA"/>
    <w:rsid w:val="004478AF"/>
    <w:rsid w:val="004668CA"/>
    <w:rsid w:val="00470A54"/>
    <w:rsid w:val="004756A1"/>
    <w:rsid w:val="00475A9C"/>
    <w:rsid w:val="00486BF2"/>
    <w:rsid w:val="00490C1A"/>
    <w:rsid w:val="00495360"/>
    <w:rsid w:val="004A1B6A"/>
    <w:rsid w:val="004B3906"/>
    <w:rsid w:val="004B3CD3"/>
    <w:rsid w:val="004B7A08"/>
    <w:rsid w:val="004C1294"/>
    <w:rsid w:val="004C434D"/>
    <w:rsid w:val="004C52CD"/>
    <w:rsid w:val="004C7DDE"/>
    <w:rsid w:val="004D6046"/>
    <w:rsid w:val="004D6FAA"/>
    <w:rsid w:val="004E44EF"/>
    <w:rsid w:val="004E7021"/>
    <w:rsid w:val="004E7634"/>
    <w:rsid w:val="005027CB"/>
    <w:rsid w:val="00503712"/>
    <w:rsid w:val="005122A3"/>
    <w:rsid w:val="00515DED"/>
    <w:rsid w:val="0052634A"/>
    <w:rsid w:val="00527294"/>
    <w:rsid w:val="00532A2F"/>
    <w:rsid w:val="00533F9A"/>
    <w:rsid w:val="00534DFA"/>
    <w:rsid w:val="00540768"/>
    <w:rsid w:val="005407F1"/>
    <w:rsid w:val="00552E08"/>
    <w:rsid w:val="005729A3"/>
    <w:rsid w:val="00583630"/>
    <w:rsid w:val="00585467"/>
    <w:rsid w:val="00591E95"/>
    <w:rsid w:val="005C5EBD"/>
    <w:rsid w:val="005D50EA"/>
    <w:rsid w:val="005F6764"/>
    <w:rsid w:val="006005DA"/>
    <w:rsid w:val="0060565D"/>
    <w:rsid w:val="00607EA7"/>
    <w:rsid w:val="00611014"/>
    <w:rsid w:val="00615C62"/>
    <w:rsid w:val="00635ECD"/>
    <w:rsid w:val="0063674D"/>
    <w:rsid w:val="00642D3B"/>
    <w:rsid w:val="00655114"/>
    <w:rsid w:val="00662ABA"/>
    <w:rsid w:val="00663D97"/>
    <w:rsid w:val="006730E7"/>
    <w:rsid w:val="00674999"/>
    <w:rsid w:val="00677C83"/>
    <w:rsid w:val="00681B14"/>
    <w:rsid w:val="006861F5"/>
    <w:rsid w:val="00695623"/>
    <w:rsid w:val="006A37A1"/>
    <w:rsid w:val="006B3D1B"/>
    <w:rsid w:val="006B4928"/>
    <w:rsid w:val="006B7650"/>
    <w:rsid w:val="006F0562"/>
    <w:rsid w:val="00704E16"/>
    <w:rsid w:val="00704EE5"/>
    <w:rsid w:val="00706BA5"/>
    <w:rsid w:val="0072566E"/>
    <w:rsid w:val="00732429"/>
    <w:rsid w:val="00732D7F"/>
    <w:rsid w:val="007355AB"/>
    <w:rsid w:val="0073719F"/>
    <w:rsid w:val="00744FE8"/>
    <w:rsid w:val="00754E35"/>
    <w:rsid w:val="00755046"/>
    <w:rsid w:val="00757589"/>
    <w:rsid w:val="00757B3C"/>
    <w:rsid w:val="00764C06"/>
    <w:rsid w:val="0076582D"/>
    <w:rsid w:val="007925EF"/>
    <w:rsid w:val="007A0562"/>
    <w:rsid w:val="007A058B"/>
    <w:rsid w:val="007A1EAB"/>
    <w:rsid w:val="007B0DB2"/>
    <w:rsid w:val="007B53D4"/>
    <w:rsid w:val="007B6CE7"/>
    <w:rsid w:val="007D0274"/>
    <w:rsid w:val="007D3266"/>
    <w:rsid w:val="007E4F59"/>
    <w:rsid w:val="007F4BBC"/>
    <w:rsid w:val="00814AAB"/>
    <w:rsid w:val="0081643A"/>
    <w:rsid w:val="00824BBF"/>
    <w:rsid w:val="00833AC3"/>
    <w:rsid w:val="00834D74"/>
    <w:rsid w:val="0084125D"/>
    <w:rsid w:val="00845029"/>
    <w:rsid w:val="0084655C"/>
    <w:rsid w:val="00862F44"/>
    <w:rsid w:val="00863142"/>
    <w:rsid w:val="00863724"/>
    <w:rsid w:val="0087526F"/>
    <w:rsid w:val="00880140"/>
    <w:rsid w:val="008A4853"/>
    <w:rsid w:val="008B2035"/>
    <w:rsid w:val="008B3DB0"/>
    <w:rsid w:val="008B7DD7"/>
    <w:rsid w:val="008C365B"/>
    <w:rsid w:val="008F782E"/>
    <w:rsid w:val="009053BF"/>
    <w:rsid w:val="00905853"/>
    <w:rsid w:val="009073D2"/>
    <w:rsid w:val="00907D2A"/>
    <w:rsid w:val="00911BF9"/>
    <w:rsid w:val="00911FB8"/>
    <w:rsid w:val="0091408B"/>
    <w:rsid w:val="00917D19"/>
    <w:rsid w:val="009738BF"/>
    <w:rsid w:val="00974AB8"/>
    <w:rsid w:val="0097667C"/>
    <w:rsid w:val="009A36A1"/>
    <w:rsid w:val="009A653A"/>
    <w:rsid w:val="009B5DD0"/>
    <w:rsid w:val="009C0319"/>
    <w:rsid w:val="009C2F67"/>
    <w:rsid w:val="009C49B3"/>
    <w:rsid w:val="009C6B4E"/>
    <w:rsid w:val="009C7352"/>
    <w:rsid w:val="009F210B"/>
    <w:rsid w:val="00A00140"/>
    <w:rsid w:val="00A039BC"/>
    <w:rsid w:val="00A03F3E"/>
    <w:rsid w:val="00A0526D"/>
    <w:rsid w:val="00A05D77"/>
    <w:rsid w:val="00A45335"/>
    <w:rsid w:val="00A460B6"/>
    <w:rsid w:val="00A56330"/>
    <w:rsid w:val="00A963BD"/>
    <w:rsid w:val="00A96E25"/>
    <w:rsid w:val="00AA21E4"/>
    <w:rsid w:val="00AA7AC7"/>
    <w:rsid w:val="00AB3E50"/>
    <w:rsid w:val="00AC4F41"/>
    <w:rsid w:val="00AD71A7"/>
    <w:rsid w:val="00AF2501"/>
    <w:rsid w:val="00B00EDC"/>
    <w:rsid w:val="00B04C42"/>
    <w:rsid w:val="00B10B6C"/>
    <w:rsid w:val="00B25E17"/>
    <w:rsid w:val="00B30106"/>
    <w:rsid w:val="00B3515E"/>
    <w:rsid w:val="00B63503"/>
    <w:rsid w:val="00B643FB"/>
    <w:rsid w:val="00B81880"/>
    <w:rsid w:val="00B82017"/>
    <w:rsid w:val="00B82446"/>
    <w:rsid w:val="00B84311"/>
    <w:rsid w:val="00B846A2"/>
    <w:rsid w:val="00B9587F"/>
    <w:rsid w:val="00BA01A7"/>
    <w:rsid w:val="00BA1C35"/>
    <w:rsid w:val="00BA5766"/>
    <w:rsid w:val="00BA72F1"/>
    <w:rsid w:val="00BD1239"/>
    <w:rsid w:val="00BD627C"/>
    <w:rsid w:val="00BE1C6D"/>
    <w:rsid w:val="00BE4389"/>
    <w:rsid w:val="00BF6B9E"/>
    <w:rsid w:val="00C00AC1"/>
    <w:rsid w:val="00C05664"/>
    <w:rsid w:val="00C243CA"/>
    <w:rsid w:val="00C44663"/>
    <w:rsid w:val="00C53C4D"/>
    <w:rsid w:val="00C55D18"/>
    <w:rsid w:val="00C65623"/>
    <w:rsid w:val="00C67407"/>
    <w:rsid w:val="00C94DC1"/>
    <w:rsid w:val="00CB5A15"/>
    <w:rsid w:val="00CE17D4"/>
    <w:rsid w:val="00CE6B5F"/>
    <w:rsid w:val="00CF5EF2"/>
    <w:rsid w:val="00D077FB"/>
    <w:rsid w:val="00D07803"/>
    <w:rsid w:val="00D07FD1"/>
    <w:rsid w:val="00D17104"/>
    <w:rsid w:val="00D24DF0"/>
    <w:rsid w:val="00D267DE"/>
    <w:rsid w:val="00D305A2"/>
    <w:rsid w:val="00D30630"/>
    <w:rsid w:val="00D31594"/>
    <w:rsid w:val="00D422E4"/>
    <w:rsid w:val="00D44A93"/>
    <w:rsid w:val="00D45183"/>
    <w:rsid w:val="00D4548F"/>
    <w:rsid w:val="00D4569E"/>
    <w:rsid w:val="00D52976"/>
    <w:rsid w:val="00D531C1"/>
    <w:rsid w:val="00D60DA9"/>
    <w:rsid w:val="00D70DD8"/>
    <w:rsid w:val="00D771FB"/>
    <w:rsid w:val="00D81FA5"/>
    <w:rsid w:val="00D832F7"/>
    <w:rsid w:val="00D934B7"/>
    <w:rsid w:val="00DA18DE"/>
    <w:rsid w:val="00DA2F0F"/>
    <w:rsid w:val="00DA32B7"/>
    <w:rsid w:val="00DA355A"/>
    <w:rsid w:val="00DA4C76"/>
    <w:rsid w:val="00DB06D3"/>
    <w:rsid w:val="00DB36F1"/>
    <w:rsid w:val="00DB41D3"/>
    <w:rsid w:val="00DB6A1F"/>
    <w:rsid w:val="00DC7F6B"/>
    <w:rsid w:val="00DD4768"/>
    <w:rsid w:val="00DE088E"/>
    <w:rsid w:val="00DE278B"/>
    <w:rsid w:val="00DE6522"/>
    <w:rsid w:val="00DF2580"/>
    <w:rsid w:val="00E00BAF"/>
    <w:rsid w:val="00E045CE"/>
    <w:rsid w:val="00E04771"/>
    <w:rsid w:val="00E04E5F"/>
    <w:rsid w:val="00E15C3D"/>
    <w:rsid w:val="00E31781"/>
    <w:rsid w:val="00E32C5F"/>
    <w:rsid w:val="00E370C4"/>
    <w:rsid w:val="00E37B3D"/>
    <w:rsid w:val="00E40C37"/>
    <w:rsid w:val="00E510A4"/>
    <w:rsid w:val="00E62631"/>
    <w:rsid w:val="00E7310F"/>
    <w:rsid w:val="00E758F9"/>
    <w:rsid w:val="00E8207C"/>
    <w:rsid w:val="00E82EF2"/>
    <w:rsid w:val="00EA0E8D"/>
    <w:rsid w:val="00EC5E7A"/>
    <w:rsid w:val="00EC69E5"/>
    <w:rsid w:val="00ED52E4"/>
    <w:rsid w:val="00EE5EAA"/>
    <w:rsid w:val="00EF789B"/>
    <w:rsid w:val="00F137E2"/>
    <w:rsid w:val="00F25F02"/>
    <w:rsid w:val="00F4087C"/>
    <w:rsid w:val="00F4490F"/>
    <w:rsid w:val="00F50F99"/>
    <w:rsid w:val="00F53A48"/>
    <w:rsid w:val="00F53D5D"/>
    <w:rsid w:val="00F71FBA"/>
    <w:rsid w:val="00F829B7"/>
    <w:rsid w:val="00F90996"/>
    <w:rsid w:val="00FA3B72"/>
    <w:rsid w:val="00FB342C"/>
    <w:rsid w:val="00FB4C27"/>
    <w:rsid w:val="00FD6D01"/>
    <w:rsid w:val="00FE320B"/>
    <w:rsid w:val="00FE48EE"/>
    <w:rsid w:val="00FE4D67"/>
    <w:rsid w:val="00FE7E35"/>
    <w:rsid w:val="00FF129B"/>
    <w:rsid w:val="00FF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9341"/>
  <w15:chartTrackingRefBased/>
  <w15:docId w15:val="{23528E5E-D561-4FDF-83B8-6A35ACDD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B1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1D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64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589"/>
  </w:style>
  <w:style w:type="paragraph" w:styleId="Footer">
    <w:name w:val="footer"/>
    <w:basedOn w:val="Normal"/>
    <w:link w:val="FooterChar"/>
    <w:uiPriority w:val="99"/>
    <w:unhideWhenUsed/>
    <w:rsid w:val="007575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589"/>
  </w:style>
  <w:style w:type="character" w:styleId="FollowedHyperlink">
    <w:name w:val="FollowedHyperlink"/>
    <w:basedOn w:val="DefaultParagraphFont"/>
    <w:uiPriority w:val="99"/>
    <w:semiHidden/>
    <w:unhideWhenUsed/>
    <w:rsid w:val="00FF19EE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62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2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pria-sarkar/" TargetMode="External"/><Relationship Id="rId13" Type="http://schemas.openxmlformats.org/officeDocument/2006/relationships/hyperlink" Target="https://slustl.maps.arcgis.com/apps/instant/interactivelegend/index.html?appid=bd69abdf6cf248c6b8f9793d26f6271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upriabarsha@gmail.com" TargetMode="External"/><Relationship Id="rId12" Type="http://schemas.openxmlformats.org/officeDocument/2006/relationships/hyperlink" Target="https://github.com/ssupria/covid-cartogram/blob/main/poster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11119-023-10096-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16/j.isprsjprs.2023.09.0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38/s41598-024-63650-3" TargetMode="External"/><Relationship Id="rId14" Type="http://schemas.openxmlformats.org/officeDocument/2006/relationships/hyperlink" Target="https://www.arcgis.com/apps/mapviewer/index.html?webmap=c3c6bbb9c74f493e9661a2ffafd57fd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Bhadra</dc:creator>
  <cp:keywords/>
  <dc:description/>
  <cp:lastModifiedBy>Supria Sarkar</cp:lastModifiedBy>
  <cp:revision>3</cp:revision>
  <cp:lastPrinted>2022-11-30T03:21:00Z</cp:lastPrinted>
  <dcterms:created xsi:type="dcterms:W3CDTF">2025-06-02T03:42:00Z</dcterms:created>
  <dcterms:modified xsi:type="dcterms:W3CDTF">2025-06-02T03:43:00Z</dcterms:modified>
</cp:coreProperties>
</file>