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5960E" w14:textId="678C8EFC" w:rsidR="00704D47" w:rsidRPr="00B37CAF" w:rsidRDefault="003144BB" w:rsidP="003144BB">
      <w:pPr>
        <w:widowControl w:val="0"/>
        <w:autoSpaceDE w:val="0"/>
        <w:autoSpaceDN w:val="0"/>
        <w:adjustRightInd w:val="0"/>
        <w:spacing w:after="200" w:line="276" w:lineRule="auto"/>
        <w:jc w:val="both"/>
        <w:rPr>
          <w:rFonts w:ascii="Times New Roman" w:hAnsi="Times New Roman"/>
          <w:b/>
          <w:lang/>
        </w:rPr>
      </w:pPr>
      <w:r>
        <w:rPr>
          <w:rFonts w:ascii="Times New Roman" w:hAnsi="Times New Roman"/>
          <w:b/>
          <w:noProof/>
          <w:sz w:val="20"/>
          <w:szCs w:val="20"/>
        </w:rPr>
        <mc:AlternateContent>
          <mc:Choice Requires="wps">
            <w:drawing>
              <wp:anchor distT="0" distB="0" distL="114300" distR="114300" simplePos="0" relativeHeight="251660288" behindDoc="0" locked="0" layoutInCell="1" allowOverlap="1" wp14:anchorId="58805EBE" wp14:editId="6AD384A8">
                <wp:simplePos x="0" y="0"/>
                <wp:positionH relativeFrom="column">
                  <wp:posOffset>-30822</wp:posOffset>
                </wp:positionH>
                <wp:positionV relativeFrom="paragraph">
                  <wp:posOffset>-154112</wp:posOffset>
                </wp:positionV>
                <wp:extent cx="5917914" cy="0"/>
                <wp:effectExtent l="0" t="0" r="26035" b="19050"/>
                <wp:wrapNone/>
                <wp:docPr id="9" name="Straight Connector 9"/>
                <wp:cNvGraphicFramePr/>
                <a:graphic xmlns:a="http://schemas.openxmlformats.org/drawingml/2006/main">
                  <a:graphicData uri="http://schemas.microsoft.com/office/word/2010/wordprocessingShape">
                    <wps:wsp>
                      <wps:cNvCnPr/>
                      <wps:spPr>
                        <a:xfrm>
                          <a:off x="0" y="0"/>
                          <a:ext cx="59179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9048B1"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5pt,-12.15pt" to="463.5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" strokecolor="black [3200]" strokeweight=".5pt">
                <v:stroke joinstyle="miter"/>
              </v:line>
            </w:pict>
          </mc:Fallback>
        </mc:AlternateContent>
      </w:r>
      <w:r w:rsidRPr="003144BB">
        <w:rPr>
          <w:rFonts w:ascii="Times New Roman" w:hAnsi="Times New Roman"/>
          <w:b/>
          <w:sz w:val="20"/>
          <w:szCs w:val="20"/>
          <w:lang/>
        </w:rPr>
        <w:t>Abstract</w:t>
      </w:r>
      <w:r w:rsidR="00704D47" w:rsidRPr="003144BB">
        <w:rPr>
          <w:rFonts w:ascii="Calibri" w:hAnsi="Calibri" w:cs="Calibri"/>
          <w:b/>
          <w:lang/>
        </w:rPr>
        <w:t>:</w:t>
      </w:r>
      <w:r w:rsidR="00B37CAF">
        <w:rPr>
          <w:rFonts w:ascii="Times New Roman" w:hAnsi="Times New Roman"/>
          <w:sz w:val="20"/>
          <w:szCs w:val="20"/>
          <w:lang/>
        </w:rPr>
        <w:t xml:space="preserve">  C</w:t>
      </w:r>
      <w:r w:rsidR="00251181">
        <w:rPr>
          <w:rFonts w:ascii="Times New Roman" w:hAnsi="Times New Roman"/>
          <w:sz w:val="20"/>
          <w:szCs w:val="20"/>
          <w:lang/>
        </w:rPr>
        <w:t>ervical cancer</w:t>
      </w:r>
      <w:r w:rsidR="00B37CAF">
        <w:rPr>
          <w:rFonts w:ascii="Times New Roman" w:hAnsi="Times New Roman"/>
          <w:sz w:val="20"/>
          <w:szCs w:val="20"/>
          <w:lang/>
        </w:rPr>
        <w:t xml:space="preserve"> is one of the</w:t>
      </w:r>
      <w:r w:rsidR="00FB04EC" w:rsidRPr="003144BB">
        <w:rPr>
          <w:rFonts w:ascii="Times New Roman" w:hAnsi="Times New Roman"/>
          <w:sz w:val="20"/>
          <w:szCs w:val="20"/>
          <w:lang/>
        </w:rPr>
        <w:t xml:space="preserve"> </w:t>
      </w:r>
      <w:r w:rsidR="00DA4AA4" w:rsidRPr="003144BB">
        <w:rPr>
          <w:rFonts w:ascii="Times New Roman" w:hAnsi="Times New Roman"/>
          <w:sz w:val="20"/>
          <w:szCs w:val="20"/>
          <w:lang/>
        </w:rPr>
        <w:t>problems</w:t>
      </w:r>
      <w:r w:rsidR="00FB04EC" w:rsidRPr="003144BB">
        <w:rPr>
          <w:rFonts w:ascii="Times New Roman" w:hAnsi="Times New Roman"/>
          <w:sz w:val="20"/>
          <w:szCs w:val="20"/>
          <w:lang/>
        </w:rPr>
        <w:t xml:space="preserve"> occurring </w:t>
      </w:r>
      <w:r w:rsidR="00B37CAF">
        <w:rPr>
          <w:rFonts w:ascii="Times New Roman" w:hAnsi="Times New Roman"/>
          <w:sz w:val="20"/>
          <w:szCs w:val="20"/>
          <w:lang/>
        </w:rPr>
        <w:t>world-wide also caused due to the over-expression of</w:t>
      </w:r>
      <w:r w:rsidR="00D4562F" w:rsidRPr="003144BB">
        <w:rPr>
          <w:rFonts w:ascii="Times New Roman" w:hAnsi="Times New Roman"/>
          <w:sz w:val="20"/>
          <w:szCs w:val="20"/>
          <w:lang/>
        </w:rPr>
        <w:t xml:space="preserve"> </w:t>
      </w:r>
      <w:r w:rsidR="00B37CAF">
        <w:rPr>
          <w:rFonts w:ascii="Times New Roman" w:hAnsi="Times New Roman"/>
          <w:sz w:val="20"/>
          <w:szCs w:val="20"/>
          <w:lang/>
        </w:rPr>
        <w:t xml:space="preserve"> Oncostatin M Receptor signalling (OSMR).</w:t>
      </w:r>
      <w:r w:rsidR="00D4562F" w:rsidRPr="003144BB">
        <w:rPr>
          <w:rFonts w:ascii="Times New Roman" w:hAnsi="Times New Roman"/>
          <w:color w:val="000000" w:themeColor="text1"/>
          <w:sz w:val="20"/>
          <w:szCs w:val="20"/>
          <w:lang/>
        </w:rPr>
        <w:t>W</w:t>
      </w:r>
      <w:r w:rsidR="005F12BA" w:rsidRPr="003144BB">
        <w:rPr>
          <w:rFonts w:ascii="Times New Roman" w:hAnsi="Times New Roman"/>
          <w:color w:val="000000" w:themeColor="text1"/>
          <w:sz w:val="20"/>
          <w:szCs w:val="20"/>
          <w:lang/>
        </w:rPr>
        <w:t>e</w:t>
      </w:r>
      <w:r w:rsidR="00E463AB" w:rsidRPr="003144BB">
        <w:rPr>
          <w:rFonts w:ascii="Times New Roman" w:hAnsi="Times New Roman"/>
          <w:color w:val="000000" w:themeColor="text1"/>
          <w:sz w:val="20"/>
          <w:szCs w:val="20"/>
          <w:lang/>
        </w:rPr>
        <w:t xml:space="preserve"> have analyzed </w:t>
      </w:r>
      <w:r w:rsidR="00985B06" w:rsidRPr="003144BB">
        <w:rPr>
          <w:rFonts w:ascii="Times New Roman" w:hAnsi="Times New Roman"/>
          <w:color w:val="000000" w:themeColor="text1"/>
          <w:sz w:val="20"/>
          <w:szCs w:val="20"/>
          <w:lang/>
        </w:rPr>
        <w:t>the</w:t>
      </w:r>
      <w:r w:rsidR="002D0169" w:rsidRPr="003144BB">
        <w:rPr>
          <w:rFonts w:ascii="Times New Roman" w:hAnsi="Times New Roman"/>
          <w:color w:val="000000" w:themeColor="text1"/>
          <w:sz w:val="20"/>
          <w:szCs w:val="20"/>
          <w:lang/>
        </w:rPr>
        <w:t xml:space="preserve"> GEO</w:t>
      </w:r>
      <w:r w:rsidR="00985B06" w:rsidRPr="003144BB">
        <w:rPr>
          <w:rFonts w:ascii="Times New Roman" w:hAnsi="Times New Roman"/>
          <w:color w:val="000000" w:themeColor="text1"/>
          <w:sz w:val="20"/>
          <w:szCs w:val="20"/>
          <w:lang/>
        </w:rPr>
        <w:t xml:space="preserve"> </w:t>
      </w:r>
      <w:r w:rsidR="00EE19E8" w:rsidRPr="003144BB">
        <w:rPr>
          <w:rFonts w:ascii="Times New Roman" w:hAnsi="Times New Roman"/>
          <w:color w:val="000000" w:themeColor="text1"/>
          <w:sz w:val="20"/>
          <w:szCs w:val="20"/>
          <w:lang/>
        </w:rPr>
        <w:t xml:space="preserve">dataset </w:t>
      </w:r>
      <w:r w:rsidR="00B37CAF">
        <w:rPr>
          <w:rFonts w:ascii="Times New Roman" w:hAnsi="Times New Roman"/>
          <w:color w:val="000000" w:themeColor="text1"/>
          <w:sz w:val="20"/>
          <w:szCs w:val="20"/>
          <w:lang/>
        </w:rPr>
        <w:t>(GSE27480) consisting of primary site as control and lymph node as sample.</w:t>
      </w:r>
      <w:r w:rsidR="00B37CAF">
        <w:rPr>
          <w:rFonts w:ascii="Times New Roman" w:hAnsi="Times New Roman"/>
          <w:sz w:val="20"/>
          <w:szCs w:val="20"/>
          <w:lang/>
        </w:rPr>
        <w:t xml:space="preserve"> The</w:t>
      </w:r>
      <w:r w:rsidR="00EE19E8" w:rsidRPr="003144BB">
        <w:rPr>
          <w:rFonts w:ascii="Times New Roman" w:hAnsi="Times New Roman"/>
          <w:sz w:val="20"/>
          <w:szCs w:val="20"/>
          <w:lang/>
        </w:rPr>
        <w:t xml:space="preserve"> study involved in the pathways </w:t>
      </w:r>
      <w:r w:rsidR="00B37CAF" w:rsidRPr="00B37CAF">
        <w:rPr>
          <w:rFonts w:ascii="Times New Roman" w:hAnsi="Times New Roman"/>
          <w:color w:val="000000" w:themeColor="text1"/>
          <w:sz w:val="20"/>
          <w:szCs w:val="20"/>
          <w:lang/>
        </w:rPr>
        <w:t>includes</w:t>
      </w:r>
      <w:r w:rsidR="00B37CAF">
        <w:rPr>
          <w:rFonts w:ascii="Times New Roman" w:hAnsi="Times New Roman"/>
          <w:sz w:val="20"/>
          <w:szCs w:val="20"/>
          <w:lang/>
        </w:rPr>
        <w:t xml:space="preserve"> </w:t>
      </w:r>
      <w:r w:rsidR="00EE19E8" w:rsidRPr="003144BB">
        <w:rPr>
          <w:rFonts w:ascii="Times New Roman" w:hAnsi="Times New Roman"/>
          <w:sz w:val="20"/>
          <w:szCs w:val="20"/>
          <w:lang/>
        </w:rPr>
        <w:t>epitheli</w:t>
      </w:r>
      <w:r w:rsidR="004A2EFE" w:rsidRPr="003144BB">
        <w:rPr>
          <w:rFonts w:ascii="Times New Roman" w:hAnsi="Times New Roman"/>
          <w:sz w:val="20"/>
          <w:szCs w:val="20"/>
          <w:lang/>
        </w:rPr>
        <w:t>al cell differentiation process a</w:t>
      </w:r>
      <w:r w:rsidR="00B37CAF">
        <w:rPr>
          <w:rFonts w:ascii="Times New Roman" w:hAnsi="Times New Roman"/>
          <w:sz w:val="20"/>
          <w:szCs w:val="20"/>
          <w:lang/>
        </w:rPr>
        <w:t>nd the</w:t>
      </w:r>
      <w:r w:rsidR="004A2EFE" w:rsidRPr="003144BB">
        <w:rPr>
          <w:rFonts w:ascii="Times New Roman" w:hAnsi="Times New Roman"/>
          <w:sz w:val="20"/>
          <w:szCs w:val="20"/>
          <w:lang/>
        </w:rPr>
        <w:t xml:space="preserve"> genes </w:t>
      </w:r>
      <w:r w:rsidR="00EE19E8" w:rsidRPr="003144BB">
        <w:rPr>
          <w:rFonts w:ascii="Times New Roman" w:hAnsi="Times New Roman"/>
          <w:sz w:val="20"/>
          <w:szCs w:val="20"/>
          <w:lang/>
        </w:rPr>
        <w:t>which were CYR61, LGALS1, MYC, EHF, KRT17 and IRF6</w:t>
      </w:r>
      <w:r w:rsidR="00DB70EB">
        <w:rPr>
          <w:rFonts w:ascii="Times New Roman" w:hAnsi="Times New Roman"/>
          <w:sz w:val="20"/>
          <w:szCs w:val="20"/>
          <w:lang/>
        </w:rPr>
        <w:t xml:space="preserve"> respectively</w:t>
      </w:r>
      <w:r w:rsidR="000E5040" w:rsidRPr="003144BB">
        <w:rPr>
          <w:rFonts w:ascii="Times New Roman" w:hAnsi="Times New Roman"/>
          <w:sz w:val="20"/>
          <w:szCs w:val="20"/>
          <w:lang/>
        </w:rPr>
        <w:t xml:space="preserve"> taken from</w:t>
      </w:r>
      <w:r w:rsidR="00FB04EC" w:rsidRPr="003144BB">
        <w:rPr>
          <w:rFonts w:ascii="Times New Roman" w:hAnsi="Times New Roman"/>
          <w:sz w:val="20"/>
          <w:szCs w:val="20"/>
          <w:lang/>
        </w:rPr>
        <w:t xml:space="preserve"> TF gene interactions which was</w:t>
      </w:r>
      <w:r w:rsidR="000E5040" w:rsidRPr="003144BB">
        <w:rPr>
          <w:rFonts w:ascii="Times New Roman" w:hAnsi="Times New Roman"/>
          <w:sz w:val="20"/>
          <w:szCs w:val="20"/>
          <w:lang/>
        </w:rPr>
        <w:t xml:space="preserve"> Gene Ontology</w:t>
      </w:r>
      <w:r w:rsidR="00EE19E8" w:rsidRPr="003144BB">
        <w:rPr>
          <w:rFonts w:ascii="Times New Roman" w:hAnsi="Times New Roman"/>
          <w:sz w:val="20"/>
          <w:szCs w:val="20"/>
          <w:lang/>
        </w:rPr>
        <w:t xml:space="preserve"> </w:t>
      </w:r>
      <w:r w:rsidR="000E5040" w:rsidRPr="003144BB">
        <w:rPr>
          <w:rFonts w:ascii="Times New Roman" w:hAnsi="Times New Roman"/>
          <w:sz w:val="20"/>
          <w:szCs w:val="20"/>
          <w:lang/>
        </w:rPr>
        <w:t>Biological Process.</w:t>
      </w:r>
      <w:r w:rsidR="00EE19E8" w:rsidRPr="003144BB">
        <w:rPr>
          <w:rFonts w:ascii="Times New Roman" w:hAnsi="Times New Roman"/>
          <w:sz w:val="20"/>
          <w:szCs w:val="20"/>
          <w:lang/>
        </w:rPr>
        <w:t xml:space="preserve"> </w:t>
      </w:r>
      <w:r w:rsidR="000E5040" w:rsidRPr="003144BB">
        <w:rPr>
          <w:rFonts w:ascii="Times New Roman" w:hAnsi="Times New Roman"/>
          <w:sz w:val="20"/>
          <w:szCs w:val="20"/>
          <w:lang/>
        </w:rPr>
        <w:t xml:space="preserve">The </w:t>
      </w:r>
      <w:r w:rsidR="00B37CAF">
        <w:rPr>
          <w:rFonts w:ascii="Times New Roman" w:hAnsi="Times New Roman"/>
          <w:sz w:val="20"/>
          <w:szCs w:val="20"/>
          <w:lang/>
        </w:rPr>
        <w:t xml:space="preserve">GO: </w:t>
      </w:r>
      <w:r w:rsidR="00B37CAF" w:rsidRPr="003144BB">
        <w:rPr>
          <w:rFonts w:ascii="Times New Roman" w:hAnsi="Times New Roman"/>
          <w:sz w:val="20"/>
          <w:szCs w:val="20"/>
          <w:lang/>
        </w:rPr>
        <w:t>BP pathways in</w:t>
      </w:r>
      <w:r w:rsidR="00B37CAF">
        <w:rPr>
          <w:rFonts w:ascii="Times New Roman" w:hAnsi="Times New Roman"/>
          <w:sz w:val="20"/>
          <w:szCs w:val="20"/>
          <w:lang/>
        </w:rPr>
        <w:t xml:space="preserve">clude </w:t>
      </w:r>
      <w:r w:rsidR="000E5040" w:rsidRPr="003144BB">
        <w:rPr>
          <w:rFonts w:ascii="Times New Roman" w:hAnsi="Times New Roman"/>
          <w:sz w:val="20"/>
          <w:szCs w:val="20"/>
          <w:lang/>
        </w:rPr>
        <w:t xml:space="preserve">the </w:t>
      </w:r>
      <w:r w:rsidR="00B37CAF" w:rsidRPr="003144BB">
        <w:rPr>
          <w:rFonts w:ascii="Times New Roman" w:hAnsi="Times New Roman"/>
          <w:sz w:val="20"/>
          <w:szCs w:val="20"/>
          <w:lang/>
        </w:rPr>
        <w:t>epithelial</w:t>
      </w:r>
      <w:r w:rsidR="002D0169" w:rsidRPr="003144BB">
        <w:rPr>
          <w:rFonts w:ascii="Times New Roman" w:hAnsi="Times New Roman"/>
          <w:sz w:val="20"/>
          <w:szCs w:val="20"/>
          <w:lang/>
        </w:rPr>
        <w:t xml:space="preserve"> cell differentiation, </w:t>
      </w:r>
      <w:r w:rsidR="000E5040" w:rsidRPr="003144BB">
        <w:rPr>
          <w:rFonts w:ascii="Times New Roman" w:hAnsi="Times New Roman"/>
          <w:sz w:val="20"/>
          <w:szCs w:val="20"/>
          <w:lang/>
        </w:rPr>
        <w:t>Regulation of Cell differentiation</w:t>
      </w:r>
      <w:r w:rsidR="00A168D6" w:rsidRPr="003144BB">
        <w:rPr>
          <w:rFonts w:ascii="Times New Roman" w:hAnsi="Times New Roman"/>
          <w:sz w:val="20"/>
          <w:szCs w:val="20"/>
          <w:lang/>
        </w:rPr>
        <w:t>, Cell proliferation</w:t>
      </w:r>
      <w:r w:rsidR="00333F0C" w:rsidRPr="003144BB">
        <w:rPr>
          <w:rFonts w:ascii="Times New Roman" w:hAnsi="Times New Roman"/>
          <w:sz w:val="20"/>
          <w:szCs w:val="20"/>
          <w:lang/>
        </w:rPr>
        <w:t xml:space="preserve"> and Angiogenesis </w:t>
      </w:r>
      <w:r w:rsidR="00B37CAF">
        <w:rPr>
          <w:rFonts w:ascii="Times New Roman" w:hAnsi="Times New Roman"/>
          <w:sz w:val="20"/>
          <w:szCs w:val="20"/>
          <w:lang/>
        </w:rPr>
        <w:t>processes.</w:t>
      </w:r>
      <w:r w:rsidR="000E5040" w:rsidRPr="003144BB">
        <w:rPr>
          <w:rFonts w:ascii="Times New Roman" w:hAnsi="Times New Roman"/>
          <w:sz w:val="20"/>
          <w:szCs w:val="20"/>
          <w:lang/>
        </w:rPr>
        <w:t xml:space="preserve"> </w:t>
      </w:r>
      <w:r w:rsidR="00B37CAF">
        <w:rPr>
          <w:rFonts w:ascii="Times New Roman" w:hAnsi="Times New Roman"/>
          <w:sz w:val="20"/>
          <w:szCs w:val="20"/>
          <w:lang/>
        </w:rPr>
        <w:t>T</w:t>
      </w:r>
      <w:r w:rsidR="00DD1D9F">
        <w:rPr>
          <w:rFonts w:ascii="Times New Roman" w:hAnsi="Times New Roman"/>
          <w:sz w:val="20"/>
          <w:szCs w:val="20"/>
          <w:lang/>
        </w:rPr>
        <w:t>hese pathways can help us to</w:t>
      </w:r>
      <w:r w:rsidR="00FB04EC" w:rsidRPr="003144BB">
        <w:rPr>
          <w:rFonts w:ascii="Times New Roman" w:hAnsi="Times New Roman"/>
          <w:sz w:val="20"/>
          <w:szCs w:val="20"/>
          <w:lang/>
        </w:rPr>
        <w:t xml:space="preserve"> analyze</w:t>
      </w:r>
      <w:r w:rsidR="002D0169" w:rsidRPr="003144BB">
        <w:rPr>
          <w:rFonts w:ascii="Times New Roman" w:hAnsi="Times New Roman"/>
          <w:sz w:val="20"/>
          <w:szCs w:val="20"/>
          <w:lang/>
        </w:rPr>
        <w:t xml:space="preserve"> where the genes</w:t>
      </w:r>
      <w:r w:rsidR="00DD1D9F">
        <w:rPr>
          <w:rFonts w:ascii="Times New Roman" w:hAnsi="Times New Roman"/>
          <w:sz w:val="20"/>
          <w:szCs w:val="20"/>
          <w:lang/>
        </w:rPr>
        <w:t xml:space="preserve"> could serve</w:t>
      </w:r>
      <w:r w:rsidR="000E5040" w:rsidRPr="003144BB">
        <w:rPr>
          <w:rFonts w:ascii="Times New Roman" w:hAnsi="Times New Roman"/>
          <w:sz w:val="20"/>
          <w:szCs w:val="20"/>
          <w:lang/>
        </w:rPr>
        <w:t xml:space="preserve"> as a promoter for apoptosis, cell cycle progression for the cervical cancer to occur.</w:t>
      </w:r>
    </w:p>
    <w:p w14:paraId="77541424" w14:textId="26D7E234" w:rsidR="002915DF" w:rsidRDefault="003144BB" w:rsidP="009A193F">
      <w:pPr>
        <w:widowControl w:val="0"/>
        <w:autoSpaceDE w:val="0"/>
        <w:autoSpaceDN w:val="0"/>
        <w:adjustRightInd w:val="0"/>
        <w:spacing w:after="200" w:line="276" w:lineRule="auto"/>
        <w:jc w:val="both"/>
        <w:rPr>
          <w:rFonts w:ascii="Calibri" w:hAnsi="Calibri" w:cs="Calibri"/>
          <w:sz w:val="18"/>
          <w:szCs w:val="18"/>
          <w:lang/>
        </w:rPr>
      </w:pPr>
      <w:r>
        <w:rPr>
          <w:rFonts w:ascii="Times New Roman" w:hAnsi="Times New Roman"/>
          <w:b/>
          <w:i/>
          <w:noProof/>
          <w:sz w:val="20"/>
          <w:szCs w:val="20"/>
        </w:rPr>
        <mc:AlternateContent>
          <mc:Choice Requires="wps">
            <w:drawing>
              <wp:anchor distT="0" distB="0" distL="114300" distR="114300" simplePos="0" relativeHeight="251661312" behindDoc="0" locked="0" layoutInCell="1" allowOverlap="1" wp14:anchorId="2E281D4C" wp14:editId="11429EF5">
                <wp:simplePos x="0" y="0"/>
                <wp:positionH relativeFrom="column">
                  <wp:posOffset>-41097</wp:posOffset>
                </wp:positionH>
                <wp:positionV relativeFrom="paragraph">
                  <wp:posOffset>294918</wp:posOffset>
                </wp:positionV>
                <wp:extent cx="5876818" cy="0"/>
                <wp:effectExtent l="0" t="0" r="29210" b="19050"/>
                <wp:wrapNone/>
                <wp:docPr id="11" name="Straight Connector 11"/>
                <wp:cNvGraphicFramePr/>
                <a:graphic xmlns:a="http://schemas.openxmlformats.org/drawingml/2006/main">
                  <a:graphicData uri="http://schemas.microsoft.com/office/word/2010/wordprocessingShape">
                    <wps:wsp>
                      <wps:cNvCnPr/>
                      <wps:spPr>
                        <a:xfrm flipV="1">
                          <a:off x="0" y="0"/>
                          <a:ext cx="58768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430D09" id="Straight Connector 11"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5pt,23.2pt" to="459.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" strokecolor="black [3200]" strokeweight=".5pt">
                <v:stroke joinstyle="miter"/>
              </v:line>
            </w:pict>
          </mc:Fallback>
        </mc:AlternateContent>
      </w:r>
      <w:r w:rsidRPr="003144BB">
        <w:rPr>
          <w:rFonts w:ascii="Times New Roman" w:hAnsi="Times New Roman"/>
          <w:b/>
          <w:i/>
          <w:sz w:val="20"/>
          <w:szCs w:val="20"/>
          <w:lang/>
        </w:rPr>
        <w:t>Index terms</w:t>
      </w:r>
      <w:r w:rsidRPr="003144BB">
        <w:rPr>
          <w:rFonts w:ascii="Calibri" w:hAnsi="Calibri" w:cs="Calibri"/>
          <w:i/>
          <w:lang/>
        </w:rPr>
        <w:t>:</w:t>
      </w:r>
      <w:r w:rsidR="005D3A4C" w:rsidRPr="00142174">
        <w:rPr>
          <w:rFonts w:ascii="Calibri" w:hAnsi="Calibri" w:cs="Calibri"/>
          <w:lang/>
        </w:rPr>
        <w:t xml:space="preserve"> </w:t>
      </w:r>
      <w:r w:rsidR="002915DF" w:rsidRPr="00B37CAF">
        <w:rPr>
          <w:rFonts w:ascii="Times New Roman" w:hAnsi="Times New Roman"/>
          <w:sz w:val="20"/>
          <w:szCs w:val="20"/>
          <w:lang/>
        </w:rPr>
        <w:t>Cervi</w:t>
      </w:r>
      <w:r w:rsidR="00081EDD">
        <w:rPr>
          <w:rFonts w:ascii="Times New Roman" w:hAnsi="Times New Roman"/>
          <w:sz w:val="20"/>
          <w:szCs w:val="20"/>
          <w:lang/>
        </w:rPr>
        <w:t>c</w:t>
      </w:r>
      <w:r w:rsidR="00DD1D9F">
        <w:rPr>
          <w:rFonts w:ascii="Times New Roman" w:hAnsi="Times New Roman"/>
          <w:sz w:val="20"/>
          <w:szCs w:val="20"/>
          <w:lang/>
        </w:rPr>
        <w:t>al cancer, GO: BP pathways, Oncostatin M Receptor</w:t>
      </w:r>
      <w:r w:rsidR="002915DF" w:rsidRPr="00B37CAF">
        <w:rPr>
          <w:rFonts w:ascii="Times New Roman" w:hAnsi="Times New Roman"/>
          <w:sz w:val="20"/>
          <w:szCs w:val="20"/>
          <w:lang/>
        </w:rPr>
        <w:t>, Epithelial cell differentiation process.</w:t>
      </w:r>
      <w:r w:rsidR="002915DF" w:rsidRPr="005D3A4C">
        <w:rPr>
          <w:rFonts w:ascii="Calibri" w:hAnsi="Calibri" w:cs="Calibri"/>
          <w:sz w:val="18"/>
          <w:szCs w:val="18"/>
          <w:lang/>
        </w:rPr>
        <w:t xml:space="preserve"> </w:t>
      </w:r>
    </w:p>
    <w:p w14:paraId="57CA3710" w14:textId="77777777" w:rsidR="003144BB" w:rsidRPr="005D3A4C" w:rsidRDefault="003144BB" w:rsidP="009A193F">
      <w:pPr>
        <w:widowControl w:val="0"/>
        <w:autoSpaceDE w:val="0"/>
        <w:autoSpaceDN w:val="0"/>
        <w:adjustRightInd w:val="0"/>
        <w:spacing w:after="200" w:line="276" w:lineRule="auto"/>
        <w:jc w:val="both"/>
        <w:rPr>
          <w:rFonts w:ascii="Calibri" w:hAnsi="Calibri" w:cs="Calibri"/>
          <w:sz w:val="18"/>
          <w:szCs w:val="18"/>
          <w:lang/>
        </w:rPr>
      </w:pPr>
    </w:p>
    <w:p w14:paraId="24810B45" w14:textId="40E2238E" w:rsidR="006D2596" w:rsidRPr="00DA3AB4" w:rsidRDefault="00DA3AB4" w:rsidP="00DA3AB4">
      <w:pPr>
        <w:pStyle w:val="ListParagraph"/>
        <w:widowControl w:val="0"/>
        <w:numPr>
          <w:ilvl w:val="0"/>
          <w:numId w:val="3"/>
        </w:numPr>
        <w:autoSpaceDE w:val="0"/>
        <w:autoSpaceDN w:val="0"/>
        <w:adjustRightInd w:val="0"/>
        <w:spacing w:after="200" w:line="276" w:lineRule="auto"/>
        <w:rPr>
          <w:rFonts w:ascii="Times New Roman" w:hAnsi="Times New Roman"/>
          <w:b/>
          <w:sz w:val="20"/>
          <w:szCs w:val="20"/>
          <w:lang/>
        </w:rPr>
      </w:pPr>
      <w:r w:rsidRPr="00DA3AB4">
        <w:rPr>
          <w:rFonts w:ascii="Times New Roman" w:hAnsi="Times New Roman"/>
          <w:b/>
          <w:sz w:val="20"/>
          <w:szCs w:val="20"/>
          <w:lang/>
        </w:rPr>
        <w:t>INTRODUCTION</w:t>
      </w:r>
    </w:p>
    <w:p w14:paraId="2558EC7A" w14:textId="56463A0A" w:rsidR="00C770AF" w:rsidRPr="003E549F" w:rsidRDefault="006D2596" w:rsidP="009E5D45">
      <w:pPr>
        <w:shd w:val="clear" w:color="auto" w:fill="FFFFFF"/>
        <w:spacing w:before="240" w:line="240" w:lineRule="auto"/>
        <w:jc w:val="both"/>
        <w:textAlignment w:val="top"/>
        <w:rPr>
          <w:rFonts w:ascii="Times New Roman" w:hAnsi="Times New Roman"/>
          <w:strike/>
          <w:color w:val="FF0000"/>
          <w:sz w:val="20"/>
          <w:szCs w:val="20"/>
          <w:shd w:val="clear" w:color="auto" w:fill="FFFFFF"/>
        </w:rPr>
      </w:pPr>
      <w:r w:rsidRPr="003E549F">
        <w:rPr>
          <w:rFonts w:ascii="Times New Roman" w:hAnsi="Times New Roman"/>
          <w:sz w:val="20"/>
          <w:szCs w:val="20"/>
          <w:lang/>
        </w:rPr>
        <w:t xml:space="preserve">Cervical cancer is the second most common female </w:t>
      </w:r>
      <w:r w:rsidR="00AE6092" w:rsidRPr="003E549F">
        <w:rPr>
          <w:rFonts w:ascii="Times New Roman" w:hAnsi="Times New Roman"/>
          <w:sz w:val="20"/>
          <w:szCs w:val="20"/>
          <w:lang/>
        </w:rPr>
        <w:t>malignancy to stand</w:t>
      </w:r>
      <w:r w:rsidR="00A742D8" w:rsidRPr="003E549F">
        <w:rPr>
          <w:rFonts w:ascii="Times New Roman" w:hAnsi="Times New Roman"/>
          <w:sz w:val="20"/>
          <w:szCs w:val="20"/>
          <w:lang/>
        </w:rPr>
        <w:t xml:space="preserve"> as</w:t>
      </w:r>
      <w:r w:rsidR="002F2D1A" w:rsidRPr="003E549F">
        <w:rPr>
          <w:rFonts w:ascii="Times New Roman" w:hAnsi="Times New Roman"/>
          <w:sz w:val="20"/>
          <w:szCs w:val="20"/>
          <w:lang/>
        </w:rPr>
        <w:t xml:space="preserve"> a </w:t>
      </w:r>
      <w:r w:rsidR="00A742D8" w:rsidRPr="003E549F">
        <w:rPr>
          <w:rFonts w:ascii="Times New Roman" w:hAnsi="Times New Roman"/>
          <w:sz w:val="20"/>
          <w:szCs w:val="20"/>
          <w:lang/>
        </w:rPr>
        <w:t>global</w:t>
      </w:r>
      <w:r w:rsidR="00DB1D0A" w:rsidRPr="003E549F">
        <w:rPr>
          <w:rFonts w:ascii="Times New Roman" w:hAnsi="Times New Roman"/>
          <w:sz w:val="20"/>
          <w:szCs w:val="20"/>
          <w:lang/>
        </w:rPr>
        <w:t xml:space="preserve"> health challenge</w:t>
      </w:r>
      <w:r w:rsidR="005D3A4C" w:rsidRPr="003E549F">
        <w:rPr>
          <w:rFonts w:ascii="Times New Roman" w:hAnsi="Times New Roman"/>
          <w:sz w:val="20"/>
          <w:szCs w:val="20"/>
          <w:lang/>
        </w:rPr>
        <w:t xml:space="preserve"> </w:t>
      </w:r>
      <w:r w:rsidRPr="003E549F">
        <w:rPr>
          <w:rFonts w:ascii="Times New Roman" w:hAnsi="Times New Roman"/>
          <w:color w:val="FF0000"/>
          <w:sz w:val="20"/>
          <w:szCs w:val="20"/>
          <w:lang/>
        </w:rPr>
        <w:t>World Health Organization. Comprehensive cervical cancer control.</w:t>
      </w:r>
      <w:r w:rsidR="00031E3F" w:rsidRPr="003E549F">
        <w:rPr>
          <w:rFonts w:ascii="Times New Roman" w:hAnsi="Times New Roman"/>
          <w:color w:val="FF0000"/>
          <w:sz w:val="20"/>
          <w:szCs w:val="20"/>
          <w:lang/>
        </w:rPr>
        <w:t xml:space="preserve"> </w:t>
      </w:r>
      <w:r w:rsidRPr="003E549F">
        <w:rPr>
          <w:rFonts w:ascii="Times New Roman" w:hAnsi="Times New Roman"/>
          <w:color w:val="FF0000"/>
          <w:sz w:val="20"/>
          <w:szCs w:val="20"/>
          <w:lang/>
        </w:rPr>
        <w:t>A guide to essenti</w:t>
      </w:r>
      <w:r w:rsidR="00DB1D0A" w:rsidRPr="003E549F">
        <w:rPr>
          <w:rFonts w:ascii="Times New Roman" w:hAnsi="Times New Roman"/>
          <w:color w:val="FF0000"/>
          <w:sz w:val="20"/>
          <w:szCs w:val="20"/>
          <w:lang/>
        </w:rPr>
        <w:t xml:space="preserve">al practice. Geneva: WHO, 2006. </w:t>
      </w:r>
      <w:r w:rsidR="00021436" w:rsidRPr="003E549F">
        <w:rPr>
          <w:rFonts w:ascii="Times New Roman" w:hAnsi="Times New Roman"/>
          <w:sz w:val="20"/>
          <w:szCs w:val="20"/>
          <w:lang/>
        </w:rPr>
        <w:t>Human Papilloma Virus (HPV)</w:t>
      </w:r>
      <w:r w:rsidRPr="003E549F">
        <w:rPr>
          <w:rFonts w:ascii="Times New Roman" w:hAnsi="Times New Roman"/>
          <w:color w:val="000000" w:themeColor="text1"/>
          <w:sz w:val="20"/>
          <w:szCs w:val="20"/>
          <w:lang/>
        </w:rPr>
        <w:t xml:space="preserve"> </w:t>
      </w:r>
      <w:r w:rsidR="006000B5">
        <w:rPr>
          <w:rFonts w:ascii="Times New Roman" w:hAnsi="Times New Roman"/>
          <w:color w:val="000000" w:themeColor="text1"/>
          <w:sz w:val="20"/>
          <w:szCs w:val="20"/>
          <w:lang/>
        </w:rPr>
        <w:t xml:space="preserve">is known to </w:t>
      </w:r>
      <w:r w:rsidRPr="003E549F">
        <w:rPr>
          <w:rFonts w:ascii="Times New Roman" w:hAnsi="Times New Roman"/>
          <w:color w:val="000000" w:themeColor="text1"/>
          <w:sz w:val="20"/>
          <w:szCs w:val="20"/>
          <w:lang/>
        </w:rPr>
        <w:t>cause</w:t>
      </w:r>
      <w:r w:rsidR="00541CB0" w:rsidRPr="003E549F">
        <w:rPr>
          <w:rFonts w:ascii="Times New Roman" w:hAnsi="Times New Roman"/>
          <w:color w:val="000000" w:themeColor="text1"/>
          <w:sz w:val="20"/>
          <w:szCs w:val="20"/>
          <w:lang/>
        </w:rPr>
        <w:t xml:space="preserve"> cervical cancer </w:t>
      </w:r>
      <w:r w:rsidR="005F145B" w:rsidRPr="003E549F">
        <w:rPr>
          <w:rFonts w:ascii="Times New Roman" w:hAnsi="Times New Roman"/>
          <w:sz w:val="20"/>
          <w:szCs w:val="20"/>
          <w:lang/>
        </w:rPr>
        <w:t>where it</w:t>
      </w:r>
      <w:r w:rsidRPr="003E549F">
        <w:rPr>
          <w:rFonts w:ascii="Times New Roman" w:hAnsi="Times New Roman"/>
          <w:sz w:val="20"/>
          <w:szCs w:val="20"/>
          <w:lang/>
        </w:rPr>
        <w:t xml:space="preserve"> develops an infection in the intr</w:t>
      </w:r>
      <w:r w:rsidR="00541CB0" w:rsidRPr="003E549F">
        <w:rPr>
          <w:rFonts w:ascii="Times New Roman" w:hAnsi="Times New Roman"/>
          <w:sz w:val="20"/>
          <w:szCs w:val="20"/>
          <w:lang/>
        </w:rPr>
        <w:t>aepithelial layer of the mucosa</w:t>
      </w:r>
      <w:r w:rsidR="001559C7" w:rsidRPr="003E549F">
        <w:rPr>
          <w:rFonts w:ascii="Times New Roman" w:hAnsi="Times New Roman"/>
          <w:color w:val="000000" w:themeColor="text1"/>
          <w:sz w:val="20"/>
          <w:szCs w:val="20"/>
          <w:lang/>
        </w:rPr>
        <w:t xml:space="preserve"> that can lead</w:t>
      </w:r>
      <w:r w:rsidRPr="003E549F">
        <w:rPr>
          <w:rFonts w:ascii="Times New Roman" w:hAnsi="Times New Roman"/>
          <w:color w:val="000000" w:themeColor="text1"/>
          <w:sz w:val="20"/>
          <w:szCs w:val="20"/>
          <w:lang/>
        </w:rPr>
        <w:t xml:space="preserve"> into squamous </w:t>
      </w:r>
      <w:r w:rsidR="002915DF" w:rsidRPr="003E549F">
        <w:rPr>
          <w:rFonts w:ascii="Times New Roman" w:hAnsi="Times New Roman"/>
          <w:color w:val="000000" w:themeColor="text1"/>
          <w:sz w:val="20"/>
          <w:szCs w:val="20"/>
          <w:lang/>
        </w:rPr>
        <w:t>cell carcinoma</w:t>
      </w:r>
      <w:r w:rsidR="00C03D64">
        <w:rPr>
          <w:rFonts w:ascii="Times New Roman" w:hAnsi="Times New Roman"/>
          <w:color w:val="000000" w:themeColor="text1"/>
          <w:sz w:val="20"/>
          <w:szCs w:val="20"/>
          <w:lang/>
        </w:rPr>
        <w:t xml:space="preserve"> (SCC)</w:t>
      </w:r>
      <w:r w:rsidR="007D7595" w:rsidRPr="003E549F">
        <w:rPr>
          <w:rFonts w:ascii="Times New Roman" w:hAnsi="Times New Roman"/>
          <w:color w:val="000000" w:themeColor="text1"/>
          <w:sz w:val="20"/>
          <w:szCs w:val="20"/>
          <w:lang/>
        </w:rPr>
        <w:t xml:space="preserve"> </w:t>
      </w:r>
      <w:r w:rsidR="00021436" w:rsidRPr="003E549F">
        <w:rPr>
          <w:rFonts w:ascii="Times New Roman" w:hAnsi="Times New Roman"/>
          <w:color w:val="FF0000"/>
          <w:sz w:val="20"/>
          <w:szCs w:val="20"/>
          <w:shd w:val="clear" w:color="auto" w:fill="FFFFFF"/>
        </w:rPr>
        <w:t xml:space="preserve">(IARC 1995; </w:t>
      </w:r>
      <w:r w:rsidR="004D4767" w:rsidRPr="003E549F">
        <w:rPr>
          <w:rFonts w:ascii="Times New Roman" w:hAnsi="Times New Roman"/>
          <w:color w:val="FF0000"/>
          <w:sz w:val="20"/>
          <w:szCs w:val="20"/>
        </w:rPr>
        <w:t xml:space="preserve">WHO </w:t>
      </w:r>
      <w:r w:rsidR="002C512D" w:rsidRPr="003E549F">
        <w:rPr>
          <w:rFonts w:ascii="Times New Roman" w:hAnsi="Times New Roman"/>
          <w:color w:val="FF0000"/>
          <w:sz w:val="20"/>
          <w:szCs w:val="20"/>
        </w:rPr>
        <w:t>2009</w:t>
      </w:r>
      <w:r w:rsidR="002915DF" w:rsidRPr="003E549F">
        <w:rPr>
          <w:rFonts w:ascii="Times New Roman" w:hAnsi="Times New Roman"/>
          <w:color w:val="FF0000"/>
          <w:sz w:val="20"/>
          <w:szCs w:val="20"/>
        </w:rPr>
        <w:t>)</w:t>
      </w:r>
      <w:r w:rsidR="009E4439" w:rsidRPr="003E549F">
        <w:rPr>
          <w:rFonts w:ascii="Times New Roman" w:hAnsi="Times New Roman"/>
          <w:color w:val="FF0000"/>
          <w:sz w:val="20"/>
          <w:szCs w:val="20"/>
        </w:rPr>
        <w:t>.</w:t>
      </w:r>
      <w:r w:rsidR="00021436" w:rsidRPr="003E549F">
        <w:rPr>
          <w:rFonts w:ascii="Times New Roman" w:hAnsi="Times New Roman"/>
          <w:color w:val="FF0000"/>
          <w:sz w:val="20"/>
          <w:szCs w:val="20"/>
          <w:shd w:val="clear" w:color="auto" w:fill="FFFFFF"/>
        </w:rPr>
        <w:t xml:space="preserve"> </w:t>
      </w:r>
      <w:r w:rsidR="00021436" w:rsidRPr="003E549F">
        <w:rPr>
          <w:rFonts w:ascii="Times New Roman" w:hAnsi="Times New Roman"/>
          <w:sz w:val="20"/>
          <w:szCs w:val="20"/>
          <w:lang/>
        </w:rPr>
        <w:t xml:space="preserve">Generally, </w:t>
      </w:r>
      <w:r w:rsidR="009E4439" w:rsidRPr="003E549F">
        <w:rPr>
          <w:rFonts w:ascii="Times New Roman" w:hAnsi="Times New Roman"/>
          <w:sz w:val="20"/>
          <w:szCs w:val="20"/>
          <w:lang/>
        </w:rPr>
        <w:t>cervix</w:t>
      </w:r>
      <w:r w:rsidR="00C770AF" w:rsidRPr="003E549F">
        <w:rPr>
          <w:rFonts w:ascii="Times New Roman" w:hAnsi="Times New Roman"/>
          <w:sz w:val="20"/>
          <w:szCs w:val="20"/>
          <w:lang/>
        </w:rPr>
        <w:t xml:space="preserve"> contains two types of c</w:t>
      </w:r>
      <w:r w:rsidR="009E4439" w:rsidRPr="003E549F">
        <w:rPr>
          <w:rFonts w:ascii="Times New Roman" w:hAnsi="Times New Roman"/>
          <w:sz w:val="20"/>
          <w:szCs w:val="20"/>
          <w:lang/>
        </w:rPr>
        <w:t>ells</w:t>
      </w:r>
      <w:r w:rsidR="00C770AF" w:rsidRPr="003E549F">
        <w:rPr>
          <w:rFonts w:ascii="Times New Roman" w:hAnsi="Times New Roman"/>
          <w:sz w:val="20"/>
          <w:szCs w:val="20"/>
          <w:lang/>
        </w:rPr>
        <w:t xml:space="preserve"> known as squamous cells and </w:t>
      </w:r>
      <w:r w:rsidR="009E4439" w:rsidRPr="003E549F">
        <w:rPr>
          <w:rFonts w:ascii="Times New Roman" w:hAnsi="Times New Roman"/>
          <w:sz w:val="20"/>
          <w:szCs w:val="20"/>
          <w:lang/>
        </w:rPr>
        <w:t>glandular cells collectively known as t</w:t>
      </w:r>
      <w:r w:rsidR="00C770AF" w:rsidRPr="003E549F">
        <w:rPr>
          <w:rFonts w:ascii="Times New Roman" w:hAnsi="Times New Roman"/>
          <w:sz w:val="20"/>
          <w:szCs w:val="20"/>
          <w:lang/>
        </w:rPr>
        <w:t>he</w:t>
      </w:r>
      <w:r w:rsidR="007C4C36" w:rsidRPr="003E549F">
        <w:rPr>
          <w:rFonts w:ascii="Times New Roman" w:hAnsi="Times New Roman"/>
          <w:sz w:val="20"/>
          <w:szCs w:val="20"/>
          <w:lang/>
        </w:rPr>
        <w:t xml:space="preserve"> transition zone</w:t>
      </w:r>
      <w:r w:rsidR="00C770AF" w:rsidRPr="003E549F">
        <w:rPr>
          <w:rFonts w:ascii="Times New Roman" w:hAnsi="Times New Roman"/>
          <w:sz w:val="20"/>
          <w:szCs w:val="20"/>
          <w:lang/>
        </w:rPr>
        <w:t xml:space="preserve"> where most cervical pre-cancers and ca</w:t>
      </w:r>
      <w:r w:rsidR="00333F0C" w:rsidRPr="003E549F">
        <w:rPr>
          <w:rFonts w:ascii="Times New Roman" w:hAnsi="Times New Roman"/>
          <w:sz w:val="20"/>
          <w:szCs w:val="20"/>
          <w:lang/>
        </w:rPr>
        <w:t>ncers begin to grow.</w:t>
      </w:r>
      <w:r w:rsidR="00081EDD">
        <w:rPr>
          <w:rFonts w:ascii="Times New Roman" w:hAnsi="Times New Roman"/>
          <w:sz w:val="20"/>
          <w:szCs w:val="20"/>
          <w:lang/>
        </w:rPr>
        <w:t xml:space="preserve"> The studies suggest that</w:t>
      </w:r>
      <w:r w:rsidR="00C770AF" w:rsidRPr="003E549F">
        <w:rPr>
          <w:rFonts w:ascii="Times New Roman" w:hAnsi="Times New Roman"/>
          <w:sz w:val="20"/>
          <w:szCs w:val="20"/>
          <w:lang/>
        </w:rPr>
        <w:t xml:space="preserve"> 90% of cervical cancer arise</w:t>
      </w:r>
      <w:r w:rsidR="009E4439" w:rsidRPr="003E549F">
        <w:rPr>
          <w:rFonts w:ascii="Times New Roman" w:hAnsi="Times New Roman"/>
          <w:sz w:val="20"/>
          <w:szCs w:val="20"/>
          <w:lang/>
        </w:rPr>
        <w:t xml:space="preserve"> from</w:t>
      </w:r>
      <w:r w:rsidR="00C770AF" w:rsidRPr="003E549F">
        <w:rPr>
          <w:rFonts w:ascii="Times New Roman" w:hAnsi="Times New Roman"/>
          <w:sz w:val="20"/>
          <w:szCs w:val="20"/>
          <w:lang/>
        </w:rPr>
        <w:t xml:space="preserve"> sq</w:t>
      </w:r>
      <w:r w:rsidR="00081EDD">
        <w:rPr>
          <w:rFonts w:ascii="Times New Roman" w:hAnsi="Times New Roman"/>
          <w:sz w:val="20"/>
          <w:szCs w:val="20"/>
          <w:lang/>
        </w:rPr>
        <w:t>uamous cell carcinomas</w:t>
      </w:r>
      <w:r w:rsidR="00081EDD" w:rsidRPr="003E549F">
        <w:rPr>
          <w:rFonts w:ascii="Times New Roman" w:hAnsi="Times New Roman"/>
          <w:sz w:val="20"/>
          <w:szCs w:val="20"/>
        </w:rPr>
        <w:t xml:space="preserve"> (</w:t>
      </w:r>
      <w:r w:rsidR="00C03D64">
        <w:rPr>
          <w:rFonts w:ascii="Times New Roman" w:hAnsi="Times New Roman"/>
          <w:color w:val="FF0000"/>
          <w:sz w:val="20"/>
          <w:szCs w:val="20"/>
        </w:rPr>
        <w:t>Small et al., 2017</w:t>
      </w:r>
      <w:r w:rsidR="00C03D64" w:rsidRPr="00724EC2">
        <w:rPr>
          <w:rFonts w:ascii="Times New Roman" w:hAnsi="Times New Roman"/>
          <w:sz w:val="20"/>
          <w:szCs w:val="20"/>
        </w:rPr>
        <w:t>)</w:t>
      </w:r>
      <w:r w:rsidR="00724EC2">
        <w:rPr>
          <w:rFonts w:ascii="Times New Roman" w:hAnsi="Times New Roman"/>
          <w:sz w:val="20"/>
          <w:szCs w:val="20"/>
        </w:rPr>
        <w:t>. The</w:t>
      </w:r>
      <w:r w:rsidR="00C03D64" w:rsidRPr="00724EC2">
        <w:rPr>
          <w:rFonts w:ascii="Times New Roman" w:hAnsi="Times New Roman"/>
          <w:sz w:val="20"/>
          <w:szCs w:val="20"/>
        </w:rPr>
        <w:t xml:space="preserve"> </w:t>
      </w:r>
      <w:r w:rsidR="00027459" w:rsidRPr="00724EC2">
        <w:rPr>
          <w:rFonts w:ascii="Times New Roman" w:hAnsi="Times New Roman"/>
          <w:sz w:val="20"/>
          <w:szCs w:val="20"/>
          <w:shd w:val="clear" w:color="auto" w:fill="FFFFFF"/>
        </w:rPr>
        <w:t>OSMR overexpression</w:t>
      </w:r>
      <w:r w:rsidR="00724EC2">
        <w:rPr>
          <w:rFonts w:ascii="Times New Roman" w:hAnsi="Times New Roman"/>
          <w:sz w:val="20"/>
          <w:szCs w:val="20"/>
          <w:shd w:val="clear" w:color="auto" w:fill="FFFFFF"/>
        </w:rPr>
        <w:t xml:space="preserve"> due to SCC</w:t>
      </w:r>
      <w:r w:rsidR="00027459" w:rsidRPr="00724EC2">
        <w:rPr>
          <w:rFonts w:ascii="Times New Roman" w:hAnsi="Times New Roman"/>
          <w:sz w:val="20"/>
          <w:szCs w:val="20"/>
          <w:shd w:val="clear" w:color="auto" w:fill="FFFFFF"/>
        </w:rPr>
        <w:t xml:space="preserve"> shows greater response</w:t>
      </w:r>
      <w:r w:rsidR="00C03D64" w:rsidRPr="00724EC2">
        <w:rPr>
          <w:rFonts w:ascii="Times New Roman" w:hAnsi="Times New Roman"/>
          <w:sz w:val="20"/>
          <w:szCs w:val="20"/>
          <w:shd w:val="clear" w:color="auto" w:fill="FFFFFF"/>
        </w:rPr>
        <w:t xml:space="preserve"> to the major ligand O</w:t>
      </w:r>
      <w:r w:rsidR="00C03D64" w:rsidRPr="00724EC2">
        <w:rPr>
          <w:rFonts w:ascii="Times New Roman" w:hAnsi="Times New Roman"/>
          <w:sz w:val="20"/>
          <w:szCs w:val="20"/>
          <w:shd w:val="clear" w:color="auto" w:fill="FFFFFF"/>
        </w:rPr>
        <w:t>ncostatin-M (OSM), which indu</w:t>
      </w:r>
      <w:r w:rsidR="00027459" w:rsidRPr="00724EC2">
        <w:rPr>
          <w:rFonts w:ascii="Times New Roman" w:hAnsi="Times New Roman"/>
          <w:sz w:val="20"/>
          <w:szCs w:val="20"/>
          <w:shd w:val="clear" w:color="auto" w:fill="FFFFFF"/>
        </w:rPr>
        <w:t>ced increased cell migration,</w:t>
      </w:r>
      <w:r w:rsidR="00C03D64" w:rsidRPr="00724EC2">
        <w:rPr>
          <w:rFonts w:ascii="Times New Roman" w:hAnsi="Times New Roman"/>
          <w:sz w:val="20"/>
          <w:szCs w:val="20"/>
          <w:shd w:val="clear" w:color="auto" w:fill="FFFFFF"/>
        </w:rPr>
        <w:t xml:space="preserve"> inv</w:t>
      </w:r>
      <w:r w:rsidR="00027459" w:rsidRPr="00724EC2">
        <w:rPr>
          <w:rFonts w:ascii="Times New Roman" w:hAnsi="Times New Roman"/>
          <w:sz w:val="20"/>
          <w:szCs w:val="20"/>
          <w:shd w:val="clear" w:color="auto" w:fill="FFFFFF"/>
        </w:rPr>
        <w:t xml:space="preserve">asion and </w:t>
      </w:r>
      <w:r w:rsidR="00C03D64" w:rsidRPr="00724EC2">
        <w:rPr>
          <w:rFonts w:ascii="Times New Roman" w:hAnsi="Times New Roman"/>
          <w:sz w:val="20"/>
          <w:szCs w:val="20"/>
          <w:shd w:val="clear" w:color="auto" w:fill="FFFFFF"/>
        </w:rPr>
        <w:t xml:space="preserve"> angiogenesis</w:t>
      </w:r>
      <w:r w:rsidR="00C03D64" w:rsidRPr="00724EC2">
        <w:rPr>
          <w:rFonts w:ascii="Times New Roman" w:hAnsi="Times New Roman"/>
          <w:sz w:val="20"/>
          <w:szCs w:val="20"/>
          <w:shd w:val="clear" w:color="auto" w:fill="FFFFFF"/>
        </w:rPr>
        <w:t xml:space="preserve"> </w:t>
      </w:r>
      <w:r w:rsidR="00C03D64">
        <w:rPr>
          <w:rFonts w:ascii="Times New Roman" w:hAnsi="Times New Roman"/>
          <w:color w:val="FF0000"/>
          <w:sz w:val="20"/>
          <w:szCs w:val="20"/>
          <w:shd w:val="clear" w:color="auto" w:fill="FFFFFF"/>
        </w:rPr>
        <w:t>(</w:t>
      </w:r>
      <w:hyperlink r:id="rId9" w:anchor="ref-CR45" w:tooltip="Winder DM, Chattopadhyay A, Muralidhar B, Bauer J, English WR, Zhang X, Karagavriilidou K, Roberts I, Pett MR, Murphy G, Coleman N (2011) Overexpression of the oncostatin M receptor in cervical squamous cell carcinoma cells is associated with a pro-angiogenic phenotype and increased cell motility and invasiveness. J Pathol 225: 448–462." w:history="1">
        <w:r w:rsidR="00C03D64" w:rsidRPr="00C03D64">
          <w:rPr>
            <w:rStyle w:val="Hyperlink"/>
            <w:rFonts w:ascii="Times New Roman" w:hAnsi="Times New Roman"/>
            <w:color w:val="FF0000"/>
            <w:sz w:val="20"/>
            <w:szCs w:val="20"/>
            <w:u w:val="none"/>
            <w:shd w:val="clear" w:color="auto" w:fill="FFFFFF"/>
          </w:rPr>
          <w:t>Winder et al, 2011</w:t>
        </w:r>
      </w:hyperlink>
      <w:r w:rsidR="00C03D64" w:rsidRPr="00C03D64">
        <w:rPr>
          <w:rFonts w:ascii="Times New Roman" w:hAnsi="Times New Roman"/>
          <w:color w:val="FF0000"/>
          <w:sz w:val="20"/>
          <w:szCs w:val="20"/>
          <w:shd w:val="clear" w:color="auto" w:fill="FFFFFF"/>
        </w:rPr>
        <w:t>)</w:t>
      </w:r>
      <w:r w:rsidR="00C03D64" w:rsidRPr="00C03D64">
        <w:rPr>
          <w:rFonts w:ascii="Times New Roman" w:hAnsi="Times New Roman"/>
          <w:color w:val="FF0000"/>
          <w:sz w:val="20"/>
          <w:szCs w:val="20"/>
          <w:shd w:val="clear" w:color="auto" w:fill="FFFFFF"/>
        </w:rPr>
        <w:t>.</w:t>
      </w:r>
      <w:r w:rsidR="00C03D64" w:rsidRPr="00C03D64">
        <w:rPr>
          <w:rFonts w:ascii="Times New Roman" w:hAnsi="Times New Roman"/>
          <w:sz w:val="20"/>
          <w:szCs w:val="20"/>
          <w:lang/>
        </w:rPr>
        <w:t xml:space="preserve"> </w:t>
      </w:r>
      <w:r w:rsidR="00C770AF" w:rsidRPr="00C03D64">
        <w:rPr>
          <w:rFonts w:ascii="Times New Roman" w:hAnsi="Times New Roman"/>
          <w:sz w:val="20"/>
          <w:szCs w:val="20"/>
          <w:lang/>
        </w:rPr>
        <w:t>Cervical</w:t>
      </w:r>
      <w:r w:rsidR="00C770AF" w:rsidRPr="003E549F">
        <w:rPr>
          <w:rFonts w:ascii="Times New Roman" w:hAnsi="Times New Roman"/>
          <w:sz w:val="20"/>
          <w:szCs w:val="20"/>
          <w:lang/>
        </w:rPr>
        <w:t xml:space="preserve"> epithelia have numerous functions that include proliferation, differentiation, </w:t>
      </w:r>
      <w:r w:rsidR="00C03D64" w:rsidRPr="003E549F">
        <w:rPr>
          <w:rFonts w:ascii="Times New Roman" w:hAnsi="Times New Roman"/>
          <w:sz w:val="20"/>
          <w:szCs w:val="20"/>
          <w:lang/>
        </w:rPr>
        <w:t>and maintenance</w:t>
      </w:r>
      <w:r w:rsidR="00F93013" w:rsidRPr="003E549F">
        <w:rPr>
          <w:rFonts w:ascii="Times New Roman" w:hAnsi="Times New Roman"/>
          <w:sz w:val="20"/>
          <w:szCs w:val="20"/>
          <w:lang/>
        </w:rPr>
        <w:t xml:space="preserve"> of fluid balance where the e</w:t>
      </w:r>
      <w:r w:rsidR="00C770AF" w:rsidRPr="003E549F">
        <w:rPr>
          <w:rFonts w:ascii="Times New Roman" w:hAnsi="Times New Roman"/>
          <w:sz w:val="20"/>
          <w:szCs w:val="20"/>
          <w:lang/>
        </w:rPr>
        <w:t>pithelial functions must be tightly regulated during pregnancy and parturition as the cervix undergo</w:t>
      </w:r>
      <w:r w:rsidR="00CF4837" w:rsidRPr="003E549F">
        <w:rPr>
          <w:rFonts w:ascii="Times New Roman" w:hAnsi="Times New Roman"/>
          <w:sz w:val="20"/>
          <w:szCs w:val="20"/>
          <w:lang/>
        </w:rPr>
        <w:t>es extensive growth and remodeling.</w:t>
      </w:r>
      <w:r w:rsidR="00CF4837" w:rsidRPr="003E549F">
        <w:rPr>
          <w:rFonts w:ascii="Times New Roman" w:hAnsi="Times New Roman"/>
          <w:color w:val="FF0000"/>
          <w:sz w:val="20"/>
          <w:szCs w:val="20"/>
          <w:lang/>
        </w:rPr>
        <w:t xml:space="preserve"> (</w:t>
      </w:r>
      <w:r w:rsidR="00C770AF" w:rsidRPr="003E549F">
        <w:rPr>
          <w:rFonts w:ascii="Times New Roman" w:hAnsi="Times New Roman"/>
          <w:color w:val="FF0000"/>
          <w:sz w:val="20"/>
          <w:szCs w:val="20"/>
          <w:bdr w:val="none" w:sz="0" w:space="0" w:color="auto" w:frame="1"/>
          <w:shd w:val="clear" w:color="auto" w:fill="FFFFFF"/>
        </w:rPr>
        <w:t>Brenda</w:t>
      </w:r>
      <w:r w:rsidR="005D4D20" w:rsidRPr="003E549F">
        <w:rPr>
          <w:rFonts w:ascii="Times New Roman" w:hAnsi="Times New Roman"/>
          <w:color w:val="FF0000"/>
          <w:sz w:val="20"/>
          <w:szCs w:val="20"/>
        </w:rPr>
        <w:t xml:space="preserve"> et </w:t>
      </w:r>
      <w:r w:rsidR="00C770AF" w:rsidRPr="003E549F">
        <w:rPr>
          <w:rFonts w:ascii="Times New Roman" w:hAnsi="Times New Roman"/>
          <w:color w:val="FF0000"/>
          <w:sz w:val="20"/>
          <w:szCs w:val="20"/>
        </w:rPr>
        <w:t>al.,</w:t>
      </w:r>
      <w:r w:rsidR="009A193F" w:rsidRPr="003E549F">
        <w:rPr>
          <w:rFonts w:ascii="Times New Roman" w:hAnsi="Times New Roman"/>
          <w:color w:val="FF0000"/>
          <w:sz w:val="20"/>
          <w:szCs w:val="20"/>
        </w:rPr>
        <w:t>2007</w:t>
      </w:r>
      <w:r w:rsidR="00C770AF" w:rsidRPr="003E549F">
        <w:rPr>
          <w:rFonts w:ascii="Times New Roman" w:hAnsi="Times New Roman"/>
          <w:color w:val="FF0000"/>
          <w:sz w:val="20"/>
          <w:szCs w:val="20"/>
        </w:rPr>
        <w:t>)</w:t>
      </w:r>
      <w:r w:rsidR="00C770AF" w:rsidRPr="003E549F">
        <w:rPr>
          <w:rFonts w:ascii="Times New Roman" w:hAnsi="Times New Roman"/>
          <w:sz w:val="20"/>
          <w:szCs w:val="20"/>
        </w:rPr>
        <w:t>.</w:t>
      </w:r>
      <w:r w:rsidR="00B57A55" w:rsidRPr="003E549F">
        <w:rPr>
          <w:rFonts w:ascii="Times New Roman" w:hAnsi="Times New Roman"/>
          <w:color w:val="2A2A2A"/>
          <w:sz w:val="20"/>
          <w:szCs w:val="20"/>
          <w:shd w:val="clear" w:color="auto" w:fill="FFFFFF"/>
        </w:rPr>
        <w:t> </w:t>
      </w:r>
      <w:r w:rsidR="009A193F" w:rsidRPr="003E549F">
        <w:rPr>
          <w:rFonts w:ascii="Times New Roman" w:hAnsi="Times New Roman"/>
          <w:sz w:val="20"/>
          <w:szCs w:val="20"/>
          <w:lang/>
        </w:rPr>
        <w:t>The study of</w:t>
      </w:r>
      <w:r w:rsidR="00DD1D9F">
        <w:rPr>
          <w:rFonts w:ascii="Times New Roman" w:hAnsi="Times New Roman"/>
          <w:sz w:val="20"/>
          <w:szCs w:val="20"/>
          <w:lang/>
        </w:rPr>
        <w:t xml:space="preserve"> cervical cancer due to OSMR signaling </w:t>
      </w:r>
      <w:r w:rsidR="009A193F" w:rsidRPr="003E549F">
        <w:rPr>
          <w:rFonts w:ascii="Times New Roman" w:hAnsi="Times New Roman"/>
          <w:sz w:val="20"/>
          <w:szCs w:val="20"/>
          <w:lang/>
        </w:rPr>
        <w:t>i</w:t>
      </w:r>
      <w:r w:rsidR="00DD1D9F">
        <w:rPr>
          <w:rFonts w:ascii="Times New Roman" w:hAnsi="Times New Roman"/>
          <w:sz w:val="20"/>
          <w:szCs w:val="20"/>
          <w:lang/>
        </w:rPr>
        <w:t>nvolves</w:t>
      </w:r>
      <w:r w:rsidR="00142174" w:rsidRPr="003E549F">
        <w:rPr>
          <w:rFonts w:ascii="Times New Roman" w:hAnsi="Times New Roman"/>
          <w:sz w:val="20"/>
          <w:szCs w:val="20"/>
          <w:lang/>
        </w:rPr>
        <w:t xml:space="preserve"> the Data set GSE27</w:t>
      </w:r>
      <w:r w:rsidR="00DD1D9F">
        <w:rPr>
          <w:rFonts w:ascii="Times New Roman" w:hAnsi="Times New Roman"/>
          <w:sz w:val="20"/>
          <w:szCs w:val="20"/>
          <w:lang/>
        </w:rPr>
        <w:t>480 where the</w:t>
      </w:r>
      <w:r w:rsidR="00142174" w:rsidRPr="003E549F">
        <w:rPr>
          <w:rFonts w:ascii="Times New Roman" w:hAnsi="Times New Roman"/>
          <w:sz w:val="20"/>
          <w:szCs w:val="20"/>
          <w:lang/>
        </w:rPr>
        <w:t xml:space="preserve"> primary site</w:t>
      </w:r>
      <w:r w:rsidR="00DD1D9F">
        <w:rPr>
          <w:rFonts w:ascii="Times New Roman" w:hAnsi="Times New Roman"/>
          <w:sz w:val="20"/>
          <w:szCs w:val="20"/>
          <w:lang/>
        </w:rPr>
        <w:t xml:space="preserve"> was taken as control</w:t>
      </w:r>
      <w:r w:rsidR="00306FBF">
        <w:rPr>
          <w:rFonts w:ascii="Times New Roman" w:hAnsi="Times New Roman"/>
          <w:sz w:val="20"/>
          <w:szCs w:val="20"/>
          <w:lang/>
        </w:rPr>
        <w:t xml:space="preserve"> and the</w:t>
      </w:r>
      <w:r w:rsidR="004058B1" w:rsidRPr="003E549F">
        <w:rPr>
          <w:rFonts w:ascii="Times New Roman" w:hAnsi="Times New Roman"/>
          <w:sz w:val="20"/>
          <w:szCs w:val="20"/>
          <w:lang/>
        </w:rPr>
        <w:t xml:space="preserve"> lymph nodes of patients</w:t>
      </w:r>
      <w:r w:rsidR="00306FBF">
        <w:rPr>
          <w:rFonts w:ascii="Times New Roman" w:hAnsi="Times New Roman"/>
          <w:sz w:val="20"/>
          <w:szCs w:val="20"/>
          <w:lang/>
        </w:rPr>
        <w:t xml:space="preserve"> as samples</w:t>
      </w:r>
      <w:r w:rsidR="004058B1" w:rsidRPr="003E549F">
        <w:rPr>
          <w:rFonts w:ascii="Times New Roman" w:hAnsi="Times New Roman"/>
          <w:sz w:val="20"/>
          <w:szCs w:val="20"/>
          <w:lang/>
        </w:rPr>
        <w:t xml:space="preserve">. </w:t>
      </w:r>
      <w:r w:rsidR="002A0A35" w:rsidRPr="003E549F">
        <w:rPr>
          <w:rFonts w:ascii="Times New Roman" w:hAnsi="Times New Roman"/>
          <w:sz w:val="20"/>
          <w:szCs w:val="20"/>
          <w:lang/>
        </w:rPr>
        <w:t>Here, the prim</w:t>
      </w:r>
      <w:r w:rsidR="00E717AA">
        <w:rPr>
          <w:rFonts w:ascii="Times New Roman" w:hAnsi="Times New Roman"/>
          <w:sz w:val="20"/>
          <w:szCs w:val="20"/>
          <w:lang/>
        </w:rPr>
        <w:t>ary site acts as a tissue sample</w:t>
      </w:r>
      <w:r w:rsidR="002A0A35" w:rsidRPr="003E549F">
        <w:rPr>
          <w:rFonts w:ascii="Times New Roman" w:hAnsi="Times New Roman"/>
          <w:sz w:val="20"/>
          <w:szCs w:val="20"/>
          <w:lang/>
        </w:rPr>
        <w:t xml:space="preserve"> whereas the lymph </w:t>
      </w:r>
      <w:r w:rsidR="00081EDD">
        <w:rPr>
          <w:rFonts w:ascii="Times New Roman" w:hAnsi="Times New Roman"/>
          <w:sz w:val="20"/>
          <w:szCs w:val="20"/>
          <w:lang/>
        </w:rPr>
        <w:t>node acts as a metastatic site.</w:t>
      </w:r>
      <w:r w:rsidR="00294E10" w:rsidRPr="003E549F">
        <w:rPr>
          <w:rFonts w:ascii="Times New Roman" w:hAnsi="Times New Roman"/>
          <w:sz w:val="20"/>
          <w:szCs w:val="20"/>
          <w:lang/>
        </w:rPr>
        <w:t xml:space="preserve"> T</w:t>
      </w:r>
      <w:r w:rsidR="00AF7DCF" w:rsidRPr="003E549F">
        <w:rPr>
          <w:rFonts w:ascii="Times New Roman" w:hAnsi="Times New Roman"/>
          <w:sz w:val="20"/>
          <w:szCs w:val="20"/>
          <w:lang/>
        </w:rPr>
        <w:t xml:space="preserve">he significant genes were identified by adjusting the p- value </w:t>
      </w:r>
      <w:r w:rsidR="00FE560A">
        <w:rPr>
          <w:rFonts w:ascii="Times New Roman" w:hAnsi="Times New Roman"/>
          <w:sz w:val="20"/>
          <w:szCs w:val="20"/>
          <w:lang/>
        </w:rPr>
        <w:t>of about 0.05</w:t>
      </w:r>
      <w:r w:rsidR="00E13056" w:rsidRPr="003E549F">
        <w:rPr>
          <w:rFonts w:ascii="Times New Roman" w:hAnsi="Times New Roman"/>
          <w:sz w:val="20"/>
          <w:szCs w:val="20"/>
          <w:lang/>
        </w:rPr>
        <w:t xml:space="preserve"> </w:t>
      </w:r>
      <w:r w:rsidR="00AF7DCF" w:rsidRPr="003E549F">
        <w:rPr>
          <w:rFonts w:ascii="Times New Roman" w:hAnsi="Times New Roman"/>
          <w:sz w:val="20"/>
          <w:szCs w:val="20"/>
          <w:lang/>
        </w:rPr>
        <w:t>and l</w:t>
      </w:r>
      <w:r w:rsidR="002A0A35" w:rsidRPr="003E549F">
        <w:rPr>
          <w:rFonts w:ascii="Times New Roman" w:hAnsi="Times New Roman"/>
          <w:sz w:val="20"/>
          <w:szCs w:val="20"/>
          <w:lang/>
        </w:rPr>
        <w:t>og2 fold change</w:t>
      </w:r>
      <w:r w:rsidR="00E13056" w:rsidRPr="003E549F">
        <w:rPr>
          <w:rFonts w:ascii="Times New Roman" w:hAnsi="Times New Roman"/>
          <w:sz w:val="20"/>
          <w:szCs w:val="20"/>
          <w:lang/>
        </w:rPr>
        <w:t xml:space="preserve"> of 1.0.</w:t>
      </w:r>
      <w:r w:rsidR="002A0A35" w:rsidRPr="003E549F">
        <w:rPr>
          <w:rFonts w:ascii="Times New Roman" w:hAnsi="Times New Roman"/>
          <w:sz w:val="20"/>
          <w:szCs w:val="20"/>
          <w:lang/>
        </w:rPr>
        <w:t xml:space="preserve"> The </w:t>
      </w:r>
      <w:r w:rsidR="00306FBF">
        <w:rPr>
          <w:rFonts w:ascii="Times New Roman" w:hAnsi="Times New Roman"/>
          <w:sz w:val="20"/>
          <w:szCs w:val="20"/>
          <w:lang/>
        </w:rPr>
        <w:t>pathway enrichment</w:t>
      </w:r>
      <w:r w:rsidR="002A0A35" w:rsidRPr="003E549F">
        <w:rPr>
          <w:rFonts w:ascii="Times New Roman" w:hAnsi="Times New Roman"/>
          <w:sz w:val="20"/>
          <w:szCs w:val="20"/>
          <w:lang/>
        </w:rPr>
        <w:t xml:space="preserve"> gave the</w:t>
      </w:r>
      <w:r w:rsidR="00F55EDF" w:rsidRPr="003E549F">
        <w:rPr>
          <w:rFonts w:ascii="Times New Roman" w:hAnsi="Times New Roman"/>
          <w:sz w:val="20"/>
          <w:szCs w:val="20"/>
          <w:lang/>
        </w:rPr>
        <w:t xml:space="preserve"> </w:t>
      </w:r>
      <w:r w:rsidR="002A0A35" w:rsidRPr="003E549F">
        <w:rPr>
          <w:rFonts w:ascii="Times New Roman" w:hAnsi="Times New Roman"/>
          <w:sz w:val="20"/>
          <w:szCs w:val="20"/>
          <w:lang/>
        </w:rPr>
        <w:t xml:space="preserve">protein-protein interactions and Gene Regulatory </w:t>
      </w:r>
      <w:r w:rsidR="00E13056" w:rsidRPr="003E549F">
        <w:rPr>
          <w:rFonts w:ascii="Times New Roman" w:hAnsi="Times New Roman"/>
          <w:sz w:val="20"/>
          <w:szCs w:val="20"/>
          <w:lang/>
        </w:rPr>
        <w:t>Networks which</w:t>
      </w:r>
      <w:r w:rsidR="006F1C77" w:rsidRPr="003E549F">
        <w:rPr>
          <w:rFonts w:ascii="Times New Roman" w:hAnsi="Times New Roman"/>
          <w:sz w:val="20"/>
          <w:szCs w:val="20"/>
          <w:lang/>
        </w:rPr>
        <w:t xml:space="preserve"> provid</w:t>
      </w:r>
      <w:r w:rsidR="002A0A35" w:rsidRPr="003E549F">
        <w:rPr>
          <w:rFonts w:ascii="Times New Roman" w:hAnsi="Times New Roman"/>
          <w:sz w:val="20"/>
          <w:szCs w:val="20"/>
          <w:lang/>
        </w:rPr>
        <w:t>e</w:t>
      </w:r>
      <w:r w:rsidR="006F1C77" w:rsidRPr="003E549F">
        <w:rPr>
          <w:rFonts w:ascii="Times New Roman" w:hAnsi="Times New Roman"/>
          <w:sz w:val="20"/>
          <w:szCs w:val="20"/>
          <w:lang/>
        </w:rPr>
        <w:t>d</w:t>
      </w:r>
      <w:r w:rsidR="002A0A35" w:rsidRPr="003E549F">
        <w:rPr>
          <w:rFonts w:ascii="Times New Roman" w:hAnsi="Times New Roman"/>
          <w:sz w:val="20"/>
          <w:szCs w:val="20"/>
          <w:lang/>
        </w:rPr>
        <w:t xml:space="preserve"> the network pathways of KEGG, REACTOME, </w:t>
      </w:r>
      <w:r w:rsidR="00306FBF">
        <w:rPr>
          <w:rFonts w:ascii="Times New Roman" w:hAnsi="Times New Roman"/>
          <w:sz w:val="20"/>
          <w:szCs w:val="20"/>
          <w:lang/>
        </w:rPr>
        <w:t>GO</w:t>
      </w:r>
      <w:r w:rsidR="002A0A35" w:rsidRPr="003E549F">
        <w:rPr>
          <w:rFonts w:ascii="Times New Roman" w:hAnsi="Times New Roman"/>
          <w:sz w:val="20"/>
          <w:szCs w:val="20"/>
          <w:lang/>
        </w:rPr>
        <w:t>: BP, GO</w:t>
      </w:r>
      <w:r w:rsidR="00306FBF" w:rsidRPr="003E549F">
        <w:rPr>
          <w:rFonts w:ascii="Times New Roman" w:hAnsi="Times New Roman"/>
          <w:sz w:val="20"/>
          <w:szCs w:val="20"/>
          <w:lang/>
        </w:rPr>
        <w:t>: MF</w:t>
      </w:r>
      <w:r w:rsidR="002A0A35" w:rsidRPr="003E549F">
        <w:rPr>
          <w:rFonts w:ascii="Times New Roman" w:hAnsi="Times New Roman"/>
          <w:sz w:val="20"/>
          <w:szCs w:val="20"/>
          <w:lang/>
        </w:rPr>
        <w:t xml:space="preserve"> and GO: CC.</w:t>
      </w:r>
      <w:r w:rsidR="002A0A35" w:rsidRPr="003E549F">
        <w:rPr>
          <w:rFonts w:ascii="Times New Roman" w:hAnsi="Times New Roman"/>
          <w:sz w:val="20"/>
          <w:szCs w:val="20"/>
        </w:rPr>
        <w:t xml:space="preserve"> The GO: BP provided the significant genes </w:t>
      </w:r>
      <w:r w:rsidR="004762FC" w:rsidRPr="003E549F">
        <w:rPr>
          <w:rFonts w:ascii="Times New Roman" w:hAnsi="Times New Roman"/>
          <w:sz w:val="20"/>
          <w:szCs w:val="20"/>
        </w:rPr>
        <w:t>of the Epithelial Cell Differentiation and Regulation of</w:t>
      </w:r>
      <w:r w:rsidR="00E13056" w:rsidRPr="003E549F">
        <w:rPr>
          <w:rFonts w:ascii="Times New Roman" w:hAnsi="Times New Roman"/>
          <w:sz w:val="20"/>
          <w:szCs w:val="20"/>
        </w:rPr>
        <w:t xml:space="preserve"> cell differentiation pathways and t</w:t>
      </w:r>
      <w:r w:rsidR="004762FC" w:rsidRPr="003E549F">
        <w:rPr>
          <w:rFonts w:ascii="Times New Roman" w:hAnsi="Times New Roman"/>
          <w:sz w:val="20"/>
          <w:szCs w:val="20"/>
        </w:rPr>
        <w:t>he</w:t>
      </w:r>
      <w:r w:rsidR="00306FBF">
        <w:rPr>
          <w:rFonts w:ascii="Times New Roman" w:hAnsi="Times New Roman"/>
          <w:sz w:val="20"/>
          <w:szCs w:val="20"/>
        </w:rPr>
        <w:t xml:space="preserve"> down regulated genes</w:t>
      </w:r>
      <w:r w:rsidR="004762FC" w:rsidRPr="003E549F">
        <w:rPr>
          <w:rFonts w:ascii="Times New Roman" w:hAnsi="Times New Roman"/>
          <w:sz w:val="20"/>
          <w:szCs w:val="20"/>
        </w:rPr>
        <w:t xml:space="preserve"> were found to </w:t>
      </w:r>
      <w:r w:rsidR="00306FBF" w:rsidRPr="003E549F">
        <w:rPr>
          <w:rFonts w:ascii="Times New Roman" w:hAnsi="Times New Roman"/>
          <w:sz w:val="20"/>
          <w:szCs w:val="20"/>
        </w:rPr>
        <w:t>be</w:t>
      </w:r>
      <w:r w:rsidR="00306FBF">
        <w:rPr>
          <w:rFonts w:ascii="Times New Roman" w:hAnsi="Times New Roman"/>
          <w:sz w:val="20"/>
          <w:szCs w:val="20"/>
        </w:rPr>
        <w:t xml:space="preserve"> </w:t>
      </w:r>
      <w:r w:rsidR="00306FBF" w:rsidRPr="003E549F">
        <w:rPr>
          <w:rFonts w:ascii="Times New Roman" w:hAnsi="Times New Roman"/>
          <w:sz w:val="20"/>
          <w:szCs w:val="20"/>
        </w:rPr>
        <w:t>CYR61</w:t>
      </w:r>
      <w:r w:rsidR="005445D0" w:rsidRPr="003E549F">
        <w:rPr>
          <w:rFonts w:ascii="Times New Roman" w:hAnsi="Times New Roman"/>
          <w:sz w:val="20"/>
          <w:szCs w:val="20"/>
        </w:rPr>
        <w:t xml:space="preserve"> and LGALS1 w</w:t>
      </w:r>
      <w:r w:rsidR="00306FBF">
        <w:rPr>
          <w:rFonts w:ascii="Times New Roman" w:hAnsi="Times New Roman"/>
          <w:sz w:val="20"/>
          <w:szCs w:val="20"/>
        </w:rPr>
        <w:t xml:space="preserve">hereas the </w:t>
      </w:r>
      <w:r w:rsidR="005445D0" w:rsidRPr="003E549F">
        <w:rPr>
          <w:rFonts w:ascii="Times New Roman" w:hAnsi="Times New Roman"/>
          <w:sz w:val="20"/>
          <w:szCs w:val="20"/>
        </w:rPr>
        <w:t>up</w:t>
      </w:r>
      <w:r w:rsidR="00306FBF">
        <w:rPr>
          <w:rFonts w:ascii="Times New Roman" w:hAnsi="Times New Roman"/>
          <w:sz w:val="20"/>
          <w:szCs w:val="20"/>
        </w:rPr>
        <w:t xml:space="preserve"> </w:t>
      </w:r>
      <w:r w:rsidR="005445D0" w:rsidRPr="003E549F">
        <w:rPr>
          <w:rFonts w:ascii="Times New Roman" w:hAnsi="Times New Roman"/>
          <w:sz w:val="20"/>
          <w:szCs w:val="20"/>
        </w:rPr>
        <w:t>regulated</w:t>
      </w:r>
      <w:r w:rsidR="00306FBF">
        <w:rPr>
          <w:rFonts w:ascii="Times New Roman" w:hAnsi="Times New Roman"/>
          <w:sz w:val="20"/>
          <w:szCs w:val="20"/>
        </w:rPr>
        <w:t xml:space="preserve"> genes were </w:t>
      </w:r>
      <w:r w:rsidR="005445D0" w:rsidRPr="003E549F">
        <w:rPr>
          <w:rFonts w:ascii="Times New Roman" w:hAnsi="Times New Roman"/>
          <w:sz w:val="20"/>
          <w:szCs w:val="20"/>
        </w:rPr>
        <w:t>MYC, KRT17,</w:t>
      </w:r>
      <w:r w:rsidR="004762FC" w:rsidRPr="003E549F">
        <w:rPr>
          <w:rFonts w:ascii="Times New Roman" w:hAnsi="Times New Roman"/>
          <w:sz w:val="20"/>
          <w:szCs w:val="20"/>
        </w:rPr>
        <w:t xml:space="preserve"> IRF6</w:t>
      </w:r>
      <w:r w:rsidR="005445D0" w:rsidRPr="003E549F">
        <w:rPr>
          <w:rFonts w:ascii="Times New Roman" w:hAnsi="Times New Roman"/>
          <w:sz w:val="20"/>
          <w:szCs w:val="20"/>
        </w:rPr>
        <w:t xml:space="preserve"> and EHF respectively. </w:t>
      </w:r>
      <w:r w:rsidR="00306FBF">
        <w:rPr>
          <w:rFonts w:ascii="Times New Roman" w:hAnsi="Times New Roman"/>
          <w:sz w:val="20"/>
          <w:szCs w:val="20"/>
        </w:rPr>
        <w:t xml:space="preserve">Hence, these genes may be </w:t>
      </w:r>
      <w:r w:rsidR="004762FC" w:rsidRPr="003E549F">
        <w:rPr>
          <w:rFonts w:ascii="Times New Roman" w:hAnsi="Times New Roman"/>
          <w:sz w:val="20"/>
          <w:szCs w:val="20"/>
        </w:rPr>
        <w:t>involved in the pathways leading to cervical cancer.</w:t>
      </w:r>
      <w:bookmarkStart w:id="0" w:name="_GoBack"/>
      <w:bookmarkEnd w:id="0"/>
    </w:p>
    <w:p w14:paraId="0A66DB5A" w14:textId="08744879" w:rsidR="00B54EDB" w:rsidRPr="00DB70EB" w:rsidRDefault="00DB70EB" w:rsidP="009E5D45">
      <w:pPr>
        <w:pStyle w:val="ListParagraph"/>
        <w:numPr>
          <w:ilvl w:val="0"/>
          <w:numId w:val="3"/>
        </w:numPr>
        <w:shd w:val="clear" w:color="auto" w:fill="FFFFFF"/>
        <w:jc w:val="both"/>
        <w:textAlignment w:val="baseline"/>
        <w:rPr>
          <w:rFonts w:ascii="Times New Roman" w:hAnsi="Times New Roman"/>
          <w:b/>
          <w:bCs/>
          <w:color w:val="000000" w:themeColor="text1"/>
          <w:sz w:val="20"/>
          <w:szCs w:val="20"/>
        </w:rPr>
      </w:pPr>
      <w:r>
        <w:rPr>
          <w:rFonts w:ascii="Times New Roman" w:hAnsi="Times New Roman"/>
          <w:b/>
          <w:bCs/>
          <w:color w:val="000000" w:themeColor="text1"/>
          <w:sz w:val="20"/>
          <w:szCs w:val="20"/>
        </w:rPr>
        <w:t>MATERIALS AND METHODS</w:t>
      </w:r>
    </w:p>
    <w:p w14:paraId="73EFEFAE" w14:textId="749F909A" w:rsidR="00727647" w:rsidRPr="00796E1B" w:rsidRDefault="000B0E3C" w:rsidP="00031E3F">
      <w:pPr>
        <w:jc w:val="both"/>
        <w:rPr>
          <w:rFonts w:cs="Calibri"/>
          <w:b/>
          <w:bCs/>
          <w:color w:val="000000" w:themeColor="text1"/>
          <w:spacing w:val="15"/>
          <w:shd w:val="clear" w:color="auto" w:fill="FFFFFF"/>
        </w:rPr>
      </w:pPr>
      <w:r w:rsidRPr="00796E1B">
        <w:rPr>
          <w:rFonts w:cs="Calibri"/>
          <w:b/>
          <w:bCs/>
          <w:color w:val="000000" w:themeColor="text1"/>
          <w:spacing w:val="15"/>
          <w:shd w:val="clear" w:color="auto" w:fill="FFFFFF"/>
        </w:rPr>
        <w:t>MICROARRAY</w:t>
      </w:r>
      <w:r w:rsidR="00727647" w:rsidRPr="00796E1B">
        <w:rPr>
          <w:rFonts w:cs="Calibri"/>
          <w:b/>
          <w:bCs/>
          <w:color w:val="000000" w:themeColor="text1"/>
          <w:spacing w:val="15"/>
          <w:shd w:val="clear" w:color="auto" w:fill="FFFFFF"/>
        </w:rPr>
        <w:t xml:space="preserve"> DATA ANALYSIS:</w:t>
      </w:r>
    </w:p>
    <w:p w14:paraId="22C2365D" w14:textId="719E5820" w:rsidR="00AE4604" w:rsidRPr="00E717AA" w:rsidRDefault="00AE4604" w:rsidP="00E717AA">
      <w:pPr>
        <w:spacing w:line="240" w:lineRule="auto"/>
        <w:jc w:val="both"/>
        <w:rPr>
          <w:rFonts w:ascii="Times New Roman" w:hAnsi="Times New Roman"/>
          <w:color w:val="000000" w:themeColor="text1"/>
          <w:spacing w:val="15"/>
          <w:sz w:val="20"/>
          <w:szCs w:val="20"/>
          <w:shd w:val="clear" w:color="auto" w:fill="FFFFFF"/>
        </w:rPr>
      </w:pPr>
      <w:r w:rsidRPr="00E717AA">
        <w:rPr>
          <w:rFonts w:ascii="Times New Roman" w:hAnsi="Times New Roman"/>
          <w:color w:val="000000" w:themeColor="text1"/>
          <w:spacing w:val="15"/>
          <w:sz w:val="20"/>
          <w:szCs w:val="20"/>
          <w:shd w:val="clear" w:color="auto" w:fill="FFFFFF"/>
        </w:rPr>
        <w:t>The gene level summarisatio</w:t>
      </w:r>
      <w:r w:rsidR="00CA7B12" w:rsidRPr="00E717AA">
        <w:rPr>
          <w:rFonts w:ascii="Times New Roman" w:hAnsi="Times New Roman"/>
          <w:color w:val="000000" w:themeColor="text1"/>
          <w:spacing w:val="15"/>
          <w:sz w:val="20"/>
          <w:szCs w:val="20"/>
          <w:shd w:val="clear" w:color="auto" w:fill="FFFFFF"/>
        </w:rPr>
        <w:t>n was done using the microarray data</w:t>
      </w:r>
      <w:r w:rsidR="00572FFC" w:rsidRPr="00E717AA">
        <w:rPr>
          <w:rFonts w:ascii="Times New Roman" w:hAnsi="Times New Roman"/>
          <w:color w:val="000000" w:themeColor="text1"/>
          <w:spacing w:val="15"/>
          <w:sz w:val="20"/>
          <w:szCs w:val="20"/>
          <w:shd w:val="clear" w:color="auto" w:fill="FFFFFF"/>
        </w:rPr>
        <w:t xml:space="preserve"> which</w:t>
      </w:r>
      <w:r w:rsidRPr="00E717AA">
        <w:rPr>
          <w:rFonts w:ascii="Times New Roman" w:hAnsi="Times New Roman"/>
          <w:color w:val="000000" w:themeColor="text1"/>
          <w:spacing w:val="15"/>
          <w:sz w:val="20"/>
          <w:szCs w:val="20"/>
          <w:shd w:val="clear" w:color="auto" w:fill="FFFFFF"/>
        </w:rPr>
        <w:t xml:space="preserve"> uses the class comparison method where it finds the genes which are differentially</w:t>
      </w:r>
      <w:r w:rsidR="000B0E3C" w:rsidRPr="00E717AA">
        <w:rPr>
          <w:rFonts w:ascii="Times New Roman" w:hAnsi="Times New Roman"/>
          <w:color w:val="000000" w:themeColor="text1"/>
          <w:spacing w:val="15"/>
          <w:sz w:val="20"/>
          <w:szCs w:val="20"/>
          <w:shd w:val="clear" w:color="auto" w:fill="FFFFFF"/>
        </w:rPr>
        <w:t xml:space="preserve"> expressed</w:t>
      </w:r>
      <w:r w:rsidR="00572FFC" w:rsidRPr="00E717AA">
        <w:rPr>
          <w:rFonts w:ascii="Times New Roman" w:hAnsi="Times New Roman"/>
          <w:color w:val="000000" w:themeColor="text1"/>
          <w:spacing w:val="15"/>
          <w:sz w:val="20"/>
          <w:szCs w:val="20"/>
          <w:shd w:val="clear" w:color="auto" w:fill="FFFFFF"/>
        </w:rPr>
        <w:t xml:space="preserve">. </w:t>
      </w:r>
      <w:r w:rsidR="004B5998" w:rsidRPr="00E717AA">
        <w:rPr>
          <w:rFonts w:ascii="Times New Roman" w:hAnsi="Times New Roman"/>
          <w:color w:val="000000" w:themeColor="text1"/>
          <w:spacing w:val="15"/>
          <w:sz w:val="20"/>
          <w:szCs w:val="20"/>
          <w:shd w:val="clear" w:color="auto" w:fill="FFFFFF"/>
        </w:rPr>
        <w:t>In view of this,</w:t>
      </w:r>
      <w:r w:rsidRPr="00E717AA">
        <w:rPr>
          <w:rFonts w:ascii="Times New Roman" w:hAnsi="Times New Roman"/>
          <w:color w:val="000000" w:themeColor="text1"/>
          <w:spacing w:val="15"/>
          <w:sz w:val="20"/>
          <w:szCs w:val="20"/>
          <w:shd w:val="clear" w:color="auto" w:fill="FFFFFF"/>
        </w:rPr>
        <w:t xml:space="preserve"> the class comparison was done between the</w:t>
      </w:r>
      <w:r w:rsidR="00306FBF" w:rsidRPr="00E717AA">
        <w:rPr>
          <w:rFonts w:ascii="Times New Roman" w:hAnsi="Times New Roman"/>
          <w:color w:val="000000" w:themeColor="text1"/>
          <w:spacing w:val="15"/>
          <w:sz w:val="20"/>
          <w:szCs w:val="20"/>
          <w:shd w:val="clear" w:color="auto" w:fill="FFFFFF"/>
        </w:rPr>
        <w:t xml:space="preserve"> sample</w:t>
      </w:r>
      <w:r w:rsidR="00572FFC" w:rsidRPr="00E717AA">
        <w:rPr>
          <w:rFonts w:ascii="Times New Roman" w:hAnsi="Times New Roman"/>
          <w:color w:val="000000" w:themeColor="text1"/>
          <w:spacing w:val="15"/>
          <w:sz w:val="20"/>
          <w:szCs w:val="20"/>
          <w:shd w:val="clear" w:color="auto" w:fill="FFFFFF"/>
        </w:rPr>
        <w:t xml:space="preserve"> taken as</w:t>
      </w:r>
      <w:r w:rsidRPr="00E717AA">
        <w:rPr>
          <w:rFonts w:ascii="Times New Roman" w:hAnsi="Times New Roman"/>
          <w:color w:val="000000" w:themeColor="text1"/>
          <w:spacing w:val="15"/>
          <w:sz w:val="20"/>
          <w:szCs w:val="20"/>
          <w:shd w:val="clear" w:color="auto" w:fill="FFFFFF"/>
        </w:rPr>
        <w:t xml:space="preserve"> lymph node (metastatic</w:t>
      </w:r>
      <w:r w:rsidR="004B5998" w:rsidRPr="00E717AA">
        <w:rPr>
          <w:rFonts w:ascii="Times New Roman" w:hAnsi="Times New Roman"/>
          <w:color w:val="000000" w:themeColor="text1"/>
          <w:spacing w:val="15"/>
          <w:sz w:val="20"/>
          <w:szCs w:val="20"/>
          <w:shd w:val="clear" w:color="auto" w:fill="FFFFFF"/>
        </w:rPr>
        <w:t xml:space="preserve"> site) </w:t>
      </w:r>
      <w:r w:rsidR="00306FBF" w:rsidRPr="00E717AA">
        <w:rPr>
          <w:rFonts w:ascii="Times New Roman" w:hAnsi="Times New Roman"/>
          <w:color w:val="000000" w:themeColor="text1"/>
          <w:spacing w:val="15"/>
          <w:sz w:val="20"/>
          <w:szCs w:val="20"/>
          <w:shd w:val="clear" w:color="auto" w:fill="FFFFFF"/>
        </w:rPr>
        <w:t>and primary site as control</w:t>
      </w:r>
      <w:r w:rsidR="00572FFC" w:rsidRPr="00E717AA">
        <w:rPr>
          <w:rFonts w:ascii="Times New Roman" w:hAnsi="Times New Roman"/>
          <w:color w:val="000000" w:themeColor="text1"/>
          <w:spacing w:val="15"/>
          <w:sz w:val="20"/>
          <w:szCs w:val="20"/>
          <w:shd w:val="clear" w:color="auto" w:fill="FFFFFF"/>
        </w:rPr>
        <w:t xml:space="preserve"> sample </w:t>
      </w:r>
      <w:r w:rsidR="00306FBF" w:rsidRPr="00E717AA">
        <w:rPr>
          <w:rFonts w:ascii="Times New Roman" w:hAnsi="Times New Roman"/>
          <w:color w:val="000000" w:themeColor="text1"/>
          <w:spacing w:val="15"/>
          <w:sz w:val="20"/>
          <w:szCs w:val="20"/>
          <w:shd w:val="clear" w:color="auto" w:fill="FFFFFF"/>
        </w:rPr>
        <w:t>comprising</w:t>
      </w:r>
      <w:r w:rsidR="00572FFC" w:rsidRPr="00E717AA">
        <w:rPr>
          <w:rFonts w:ascii="Times New Roman" w:hAnsi="Times New Roman"/>
          <w:color w:val="000000" w:themeColor="text1"/>
          <w:spacing w:val="15"/>
          <w:sz w:val="20"/>
          <w:szCs w:val="20"/>
          <w:shd w:val="clear" w:color="auto" w:fill="FFFFFF"/>
        </w:rPr>
        <w:t xml:space="preserve"> </w:t>
      </w:r>
      <w:r w:rsidR="004B5998" w:rsidRPr="00E717AA">
        <w:rPr>
          <w:rFonts w:ascii="Times New Roman" w:hAnsi="Times New Roman"/>
          <w:color w:val="000000" w:themeColor="text1"/>
          <w:spacing w:val="15"/>
          <w:sz w:val="20"/>
          <w:szCs w:val="20"/>
          <w:shd w:val="clear" w:color="auto" w:fill="FFFFFF"/>
        </w:rPr>
        <w:t>72 samples out of which 38 samples</w:t>
      </w:r>
      <w:r w:rsidR="00FF3EA6" w:rsidRPr="00E717AA">
        <w:rPr>
          <w:rFonts w:ascii="Times New Roman" w:hAnsi="Times New Roman"/>
          <w:color w:val="000000" w:themeColor="text1"/>
          <w:spacing w:val="15"/>
          <w:sz w:val="20"/>
          <w:szCs w:val="20"/>
          <w:shd w:val="clear" w:color="auto" w:fill="FFFFFF"/>
        </w:rPr>
        <w:t xml:space="preserve"> (lymph node (metastatic site) and primary site)</w:t>
      </w:r>
      <w:r w:rsidR="004B5998" w:rsidRPr="00E717AA">
        <w:rPr>
          <w:rFonts w:ascii="Times New Roman" w:hAnsi="Times New Roman"/>
          <w:color w:val="000000" w:themeColor="text1"/>
          <w:spacing w:val="15"/>
          <w:sz w:val="20"/>
          <w:szCs w:val="20"/>
          <w:shd w:val="clear" w:color="auto" w:fill="FFFFFF"/>
        </w:rPr>
        <w:t xml:space="preserve"> were </w:t>
      </w:r>
      <w:r w:rsidR="00572FFC" w:rsidRPr="00E717AA">
        <w:rPr>
          <w:rFonts w:ascii="Times New Roman" w:hAnsi="Times New Roman"/>
          <w:color w:val="000000" w:themeColor="text1"/>
          <w:spacing w:val="15"/>
          <w:sz w:val="20"/>
          <w:szCs w:val="20"/>
          <w:shd w:val="clear" w:color="auto" w:fill="FFFFFF"/>
        </w:rPr>
        <w:t>anal</w:t>
      </w:r>
      <w:r w:rsidR="00FF3EA6" w:rsidRPr="00E717AA">
        <w:rPr>
          <w:rFonts w:ascii="Times New Roman" w:hAnsi="Times New Roman"/>
          <w:color w:val="000000" w:themeColor="text1"/>
          <w:spacing w:val="15"/>
          <w:sz w:val="20"/>
          <w:szCs w:val="20"/>
          <w:shd w:val="clear" w:color="auto" w:fill="FFFFFF"/>
        </w:rPr>
        <w:t>ysed for differential gene expression.</w:t>
      </w:r>
    </w:p>
    <w:p w14:paraId="400F8320" w14:textId="77777777" w:rsidR="004C348B" w:rsidRPr="00796E1B" w:rsidRDefault="004C348B" w:rsidP="004C348B">
      <w:pPr>
        <w:shd w:val="clear" w:color="auto" w:fill="FFFFFF"/>
        <w:jc w:val="both"/>
        <w:textAlignment w:val="baseline"/>
        <w:rPr>
          <w:b/>
          <w:bCs/>
        </w:rPr>
      </w:pPr>
      <w:r w:rsidRPr="00796E1B">
        <w:rPr>
          <w:b/>
          <w:bCs/>
        </w:rPr>
        <w:t>DIFFERENTIAL EXPRESSION ANALYSIS:</w:t>
      </w:r>
    </w:p>
    <w:p w14:paraId="35F4FB00" w14:textId="5214D78E" w:rsidR="00AE4604" w:rsidRPr="00306FBF" w:rsidRDefault="004C348B" w:rsidP="009E5D45">
      <w:pPr>
        <w:shd w:val="clear" w:color="auto" w:fill="FFFFFF"/>
        <w:spacing w:line="240" w:lineRule="auto"/>
        <w:jc w:val="both"/>
        <w:textAlignment w:val="baseline"/>
        <w:rPr>
          <w:rFonts w:ascii="Times New Roman" w:hAnsi="Times New Roman"/>
          <w:color w:val="000000" w:themeColor="text1"/>
          <w:sz w:val="20"/>
          <w:szCs w:val="20"/>
          <w:shd w:val="clear" w:color="auto" w:fill="FFFFFF"/>
        </w:rPr>
      </w:pPr>
      <w:r w:rsidRPr="00306FBF">
        <w:rPr>
          <w:rFonts w:ascii="Times New Roman" w:hAnsi="Times New Roman"/>
          <w:color w:val="000000" w:themeColor="text1"/>
          <w:sz w:val="20"/>
          <w:szCs w:val="20"/>
          <w:shd w:val="clear" w:color="auto" w:fill="FFFFFF"/>
        </w:rPr>
        <w:t>Differential expression analysis</w:t>
      </w:r>
      <w:r w:rsidR="00306FBF" w:rsidRPr="00306FBF">
        <w:rPr>
          <w:rFonts w:ascii="Times New Roman" w:hAnsi="Times New Roman"/>
          <w:color w:val="000000" w:themeColor="text1"/>
          <w:sz w:val="20"/>
          <w:szCs w:val="20"/>
          <w:shd w:val="clear" w:color="auto" w:fill="FFFFFF"/>
        </w:rPr>
        <w:t xml:space="preserve"> (DEA)</w:t>
      </w:r>
      <w:r w:rsidRPr="00306FBF">
        <w:rPr>
          <w:rFonts w:ascii="Times New Roman" w:hAnsi="Times New Roman"/>
          <w:color w:val="000000" w:themeColor="text1"/>
          <w:sz w:val="20"/>
          <w:szCs w:val="20"/>
          <w:shd w:val="clear" w:color="auto" w:fill="FFFFFF"/>
        </w:rPr>
        <w:t xml:space="preserve"> is the process of taking the normalised read count data in order to perform statistical analysis to study the quantitative changes in gene expression levels between experimental groups. With the DEA analysis it was possible to obtain information about the results of up regulated and down regulated genes according to the p-value and log2 fold change. GEO2R tool was used to compare two or more groups of samples present in th</w:t>
      </w:r>
      <w:r w:rsidR="00E13056" w:rsidRPr="00306FBF">
        <w:rPr>
          <w:rFonts w:ascii="Times New Roman" w:hAnsi="Times New Roman"/>
          <w:color w:val="000000" w:themeColor="text1"/>
          <w:sz w:val="20"/>
          <w:szCs w:val="20"/>
          <w:shd w:val="clear" w:color="auto" w:fill="FFFFFF"/>
        </w:rPr>
        <w:t>e GEO series showing six genes that were</w:t>
      </w:r>
      <w:r w:rsidRPr="00306FBF">
        <w:rPr>
          <w:rFonts w:ascii="Times New Roman" w:hAnsi="Times New Roman"/>
          <w:color w:val="000000" w:themeColor="text1"/>
          <w:sz w:val="20"/>
          <w:szCs w:val="20"/>
          <w:shd w:val="clear" w:color="auto" w:fill="FFFFFF"/>
        </w:rPr>
        <w:t xml:space="preserve"> differentially expressed across the experimental conditions</w:t>
      </w:r>
      <w:r w:rsidR="00E13056" w:rsidRPr="00306FBF">
        <w:rPr>
          <w:rFonts w:ascii="Times New Roman" w:hAnsi="Times New Roman"/>
          <w:color w:val="000000" w:themeColor="text1"/>
          <w:sz w:val="20"/>
          <w:szCs w:val="20"/>
          <w:shd w:val="clear" w:color="auto" w:fill="FFFFFF"/>
        </w:rPr>
        <w:t xml:space="preserve"> got during volcano plot normalisation.</w:t>
      </w:r>
      <w:r w:rsidRPr="00306FBF">
        <w:rPr>
          <w:rFonts w:ascii="Times New Roman" w:hAnsi="Times New Roman"/>
          <w:color w:val="000000" w:themeColor="text1"/>
          <w:sz w:val="20"/>
          <w:szCs w:val="20"/>
          <w:shd w:val="clear" w:color="auto" w:fill="FFFFFF"/>
        </w:rPr>
        <w:t xml:space="preserve"> </w:t>
      </w:r>
    </w:p>
    <w:p w14:paraId="55E3363D" w14:textId="77777777" w:rsidR="001E3203" w:rsidRDefault="001E3203" w:rsidP="00031E3F">
      <w:pPr>
        <w:jc w:val="both"/>
        <w:rPr>
          <w:rFonts w:cs="Calibri"/>
          <w:b/>
          <w:bCs/>
          <w:color w:val="000000" w:themeColor="text1"/>
          <w:spacing w:val="15"/>
          <w:shd w:val="clear" w:color="auto" w:fill="FFFFFF"/>
        </w:rPr>
      </w:pPr>
    </w:p>
    <w:p w14:paraId="26BB8C6D" w14:textId="77777777" w:rsidR="006000B5" w:rsidRDefault="006000B5" w:rsidP="00031E3F">
      <w:pPr>
        <w:jc w:val="both"/>
        <w:rPr>
          <w:rFonts w:cs="Calibri"/>
          <w:b/>
          <w:bCs/>
          <w:color w:val="000000" w:themeColor="text1"/>
          <w:spacing w:val="15"/>
          <w:shd w:val="clear" w:color="auto" w:fill="FFFFFF"/>
        </w:rPr>
      </w:pPr>
    </w:p>
    <w:p w14:paraId="30B75669" w14:textId="2CD7323D" w:rsidR="00030BAB" w:rsidRPr="00796E1B" w:rsidRDefault="00030BAB" w:rsidP="00031E3F">
      <w:pPr>
        <w:jc w:val="both"/>
        <w:rPr>
          <w:rFonts w:cs="Calibri"/>
          <w:b/>
          <w:bCs/>
          <w:color w:val="000000" w:themeColor="text1"/>
          <w:spacing w:val="15"/>
          <w:shd w:val="clear" w:color="auto" w:fill="FFFFFF"/>
        </w:rPr>
      </w:pPr>
      <w:r w:rsidRPr="00796E1B">
        <w:rPr>
          <w:rFonts w:cs="Calibri"/>
          <w:b/>
          <w:bCs/>
          <w:color w:val="000000" w:themeColor="text1"/>
          <w:spacing w:val="15"/>
          <w:shd w:val="clear" w:color="auto" w:fill="FFFFFF"/>
        </w:rPr>
        <w:t>FUNCTIONAL ENRICHMENT ANALYSIS:</w:t>
      </w:r>
    </w:p>
    <w:p w14:paraId="7A4548A7" w14:textId="41155D9A" w:rsidR="00036FB3" w:rsidRPr="003E549F" w:rsidRDefault="00CA7B12" w:rsidP="009E5D45">
      <w:pPr>
        <w:spacing w:line="240" w:lineRule="auto"/>
        <w:jc w:val="both"/>
        <w:rPr>
          <w:rFonts w:ascii="Times New Roman" w:hAnsi="Times New Roman"/>
          <w:color w:val="000000" w:themeColor="text1"/>
          <w:spacing w:val="15"/>
          <w:sz w:val="20"/>
          <w:szCs w:val="20"/>
          <w:shd w:val="clear" w:color="auto" w:fill="FFFFFF"/>
        </w:rPr>
      </w:pPr>
      <w:r w:rsidRPr="003E549F">
        <w:rPr>
          <w:rFonts w:ascii="Times New Roman" w:hAnsi="Times New Roman"/>
          <w:color w:val="000000" w:themeColor="text1"/>
          <w:spacing w:val="15"/>
          <w:sz w:val="20"/>
          <w:szCs w:val="20"/>
          <w:shd w:val="clear" w:color="auto" w:fill="FFFFFF"/>
        </w:rPr>
        <w:t>Network analyst is an online tool</w:t>
      </w:r>
      <w:r w:rsidRPr="003E549F">
        <w:rPr>
          <w:rFonts w:ascii="Times New Roman" w:hAnsi="Times New Roman"/>
          <w:color w:val="FF0000"/>
          <w:spacing w:val="15"/>
          <w:sz w:val="20"/>
          <w:szCs w:val="20"/>
          <w:shd w:val="clear" w:color="auto" w:fill="FFFFFF"/>
        </w:rPr>
        <w:t xml:space="preserve"> </w:t>
      </w:r>
      <w:r w:rsidR="00E13056" w:rsidRPr="003E549F">
        <w:rPr>
          <w:rFonts w:ascii="Times New Roman" w:hAnsi="Times New Roman"/>
          <w:color w:val="000000" w:themeColor="text1"/>
          <w:spacing w:val="15"/>
          <w:sz w:val="20"/>
          <w:szCs w:val="20"/>
          <w:shd w:val="clear" w:color="auto" w:fill="FFFFFF"/>
        </w:rPr>
        <w:t>which</w:t>
      </w:r>
      <w:r w:rsidRPr="003E549F">
        <w:rPr>
          <w:rFonts w:ascii="Times New Roman" w:hAnsi="Times New Roman"/>
          <w:color w:val="000000" w:themeColor="text1"/>
          <w:spacing w:val="15"/>
          <w:sz w:val="20"/>
          <w:szCs w:val="20"/>
          <w:shd w:val="clear" w:color="auto" w:fill="FFFFFF"/>
        </w:rPr>
        <w:t xml:space="preserve"> helps in </w:t>
      </w:r>
      <w:r w:rsidRPr="003E549F">
        <w:rPr>
          <w:rFonts w:ascii="Times New Roman" w:hAnsi="Times New Roman"/>
          <w:spacing w:val="15"/>
          <w:sz w:val="20"/>
          <w:szCs w:val="20"/>
          <w:shd w:val="clear" w:color="auto" w:fill="FFFFFF"/>
        </w:rPr>
        <w:t xml:space="preserve">potent description </w:t>
      </w:r>
      <w:r w:rsidRPr="003E549F">
        <w:rPr>
          <w:rFonts w:ascii="Times New Roman" w:hAnsi="Times New Roman"/>
          <w:color w:val="000000" w:themeColor="text1"/>
          <w:spacing w:val="15"/>
          <w:sz w:val="20"/>
          <w:szCs w:val="20"/>
          <w:shd w:val="clear" w:color="auto" w:fill="FFFFFF"/>
        </w:rPr>
        <w:t xml:space="preserve">of molecular biomarkers and underlying biological </w:t>
      </w:r>
      <w:r w:rsidR="00E13056" w:rsidRPr="003E549F">
        <w:rPr>
          <w:rFonts w:ascii="Times New Roman" w:hAnsi="Times New Roman"/>
          <w:color w:val="000000" w:themeColor="text1"/>
          <w:spacing w:val="15"/>
          <w:sz w:val="20"/>
          <w:szCs w:val="20"/>
          <w:shd w:val="clear" w:color="auto" w:fill="FFFFFF"/>
        </w:rPr>
        <w:t>process</w:t>
      </w:r>
      <w:r w:rsidRPr="003E549F">
        <w:rPr>
          <w:rFonts w:ascii="Times New Roman" w:hAnsi="Times New Roman"/>
          <w:color w:val="000000" w:themeColor="text1"/>
          <w:spacing w:val="15"/>
          <w:sz w:val="20"/>
          <w:szCs w:val="20"/>
          <w:shd w:val="clear" w:color="auto" w:fill="FFFFFF"/>
        </w:rPr>
        <w:t xml:space="preserve"> onto the context of protein-protein interactions, TF gene interactions and heat map clust</w:t>
      </w:r>
      <w:r w:rsidR="00E13056" w:rsidRPr="003E549F">
        <w:rPr>
          <w:rFonts w:ascii="Times New Roman" w:hAnsi="Times New Roman"/>
          <w:color w:val="000000" w:themeColor="text1"/>
          <w:spacing w:val="15"/>
          <w:sz w:val="20"/>
          <w:szCs w:val="20"/>
          <w:shd w:val="clear" w:color="auto" w:fill="FFFFFF"/>
        </w:rPr>
        <w:t>ers</w:t>
      </w:r>
      <w:r w:rsidRPr="003E549F">
        <w:rPr>
          <w:rFonts w:ascii="Times New Roman" w:hAnsi="Times New Roman"/>
          <w:color w:val="000000" w:themeColor="text1"/>
          <w:spacing w:val="15"/>
          <w:sz w:val="20"/>
          <w:szCs w:val="20"/>
          <w:shd w:val="clear" w:color="auto" w:fill="FFFFFF"/>
        </w:rPr>
        <w:t xml:space="preserve"> with support of statistical and functional evidence.</w:t>
      </w:r>
      <w:r w:rsidR="00DA1B3D">
        <w:rPr>
          <w:rFonts w:ascii="Times New Roman" w:hAnsi="Times New Roman"/>
          <w:color w:val="000000" w:themeColor="text1"/>
          <w:spacing w:val="15"/>
          <w:sz w:val="20"/>
          <w:szCs w:val="20"/>
          <w:shd w:val="clear" w:color="auto" w:fill="FFFFFF"/>
        </w:rPr>
        <w:t xml:space="preserve"> The</w:t>
      </w:r>
      <w:r w:rsidR="0079271F" w:rsidRPr="003E549F">
        <w:rPr>
          <w:rFonts w:ascii="Times New Roman" w:hAnsi="Times New Roman"/>
          <w:color w:val="000000" w:themeColor="text1"/>
          <w:spacing w:val="15"/>
          <w:sz w:val="20"/>
          <w:szCs w:val="20"/>
          <w:shd w:val="clear" w:color="auto" w:fill="FFFFFF"/>
        </w:rPr>
        <w:t xml:space="preserve"> Gene</w:t>
      </w:r>
      <w:r w:rsidR="006F1C77" w:rsidRPr="003E549F">
        <w:rPr>
          <w:rFonts w:ascii="Times New Roman" w:hAnsi="Times New Roman"/>
          <w:color w:val="000000" w:themeColor="text1"/>
          <w:spacing w:val="15"/>
          <w:sz w:val="20"/>
          <w:szCs w:val="20"/>
          <w:shd w:val="clear" w:color="auto" w:fill="FFFFFF"/>
        </w:rPr>
        <w:t xml:space="preserve"> Set</w:t>
      </w:r>
      <w:r w:rsidR="00DA1B3D">
        <w:rPr>
          <w:rFonts w:ascii="Times New Roman" w:hAnsi="Times New Roman"/>
          <w:color w:val="000000" w:themeColor="text1"/>
          <w:spacing w:val="15"/>
          <w:sz w:val="20"/>
          <w:szCs w:val="20"/>
          <w:shd w:val="clear" w:color="auto" w:fill="FFFFFF"/>
        </w:rPr>
        <w:t xml:space="preserve"> Enrichment Analysis (GSEA)</w:t>
      </w:r>
      <w:r w:rsidR="002A2CE3" w:rsidRPr="003E549F">
        <w:rPr>
          <w:rFonts w:ascii="Times New Roman" w:hAnsi="Times New Roman"/>
          <w:color w:val="000000" w:themeColor="text1"/>
          <w:spacing w:val="15"/>
          <w:sz w:val="20"/>
          <w:szCs w:val="20"/>
          <w:shd w:val="clear" w:color="auto" w:fill="FFFFFF"/>
        </w:rPr>
        <w:t xml:space="preserve"> provides a </w:t>
      </w:r>
      <w:r w:rsidR="00947134" w:rsidRPr="003E549F">
        <w:rPr>
          <w:rFonts w:ascii="Times New Roman" w:hAnsi="Times New Roman"/>
          <w:color w:val="000000" w:themeColor="text1"/>
          <w:spacing w:val="15"/>
          <w:sz w:val="20"/>
          <w:szCs w:val="20"/>
          <w:shd w:val="clear" w:color="auto" w:fill="FFFFFF"/>
        </w:rPr>
        <w:t>complete statistic of the related genes</w:t>
      </w:r>
      <w:r w:rsidR="00DA1B3D">
        <w:rPr>
          <w:rFonts w:ascii="Times New Roman" w:hAnsi="Times New Roman"/>
          <w:color w:val="000000" w:themeColor="text1"/>
          <w:spacing w:val="15"/>
          <w:sz w:val="20"/>
          <w:szCs w:val="20"/>
          <w:shd w:val="clear" w:color="auto" w:fill="FFFFFF"/>
        </w:rPr>
        <w:t xml:space="preserve"> present within the epithelial cell differentiation process alone</w:t>
      </w:r>
      <w:r w:rsidR="002A2CE3" w:rsidRPr="003E549F">
        <w:rPr>
          <w:rFonts w:ascii="Times New Roman" w:hAnsi="Times New Roman"/>
          <w:color w:val="000000" w:themeColor="text1"/>
          <w:spacing w:val="15"/>
          <w:sz w:val="20"/>
          <w:szCs w:val="20"/>
          <w:shd w:val="clear" w:color="auto" w:fill="FFFFFF"/>
        </w:rPr>
        <w:t>.</w:t>
      </w:r>
      <w:r w:rsidR="00093CDF" w:rsidRPr="003E549F">
        <w:rPr>
          <w:rFonts w:ascii="Times New Roman" w:hAnsi="Times New Roman"/>
          <w:color w:val="333333"/>
          <w:spacing w:val="3"/>
          <w:sz w:val="20"/>
          <w:szCs w:val="20"/>
          <w:shd w:val="clear" w:color="auto" w:fill="FFFFFF"/>
        </w:rPr>
        <w:t xml:space="preserve"> </w:t>
      </w:r>
      <w:r w:rsidR="00093CDF" w:rsidRPr="00DA1B3D">
        <w:rPr>
          <w:rFonts w:ascii="Times New Roman" w:hAnsi="Times New Roman"/>
          <w:color w:val="000000" w:themeColor="text1"/>
          <w:spacing w:val="3"/>
          <w:sz w:val="20"/>
          <w:szCs w:val="20"/>
          <w:shd w:val="clear" w:color="auto" w:fill="FFFFFF"/>
        </w:rPr>
        <w:t>The enrichment analysis includes the pathways of KEGG and REACTOME to study the functional aspects of the gene sets present.</w:t>
      </w:r>
      <w:r w:rsidR="00B03861" w:rsidRPr="00DA1B3D">
        <w:rPr>
          <w:rFonts w:ascii="Times New Roman" w:hAnsi="Times New Roman"/>
          <w:color w:val="000000" w:themeColor="text1"/>
          <w:spacing w:val="3"/>
          <w:sz w:val="20"/>
          <w:szCs w:val="20"/>
          <w:shd w:val="clear" w:color="auto" w:fill="FFFFFF"/>
        </w:rPr>
        <w:t xml:space="preserve"> Over repre</w:t>
      </w:r>
      <w:r w:rsidR="00DA1B3D">
        <w:rPr>
          <w:rFonts w:ascii="Times New Roman" w:hAnsi="Times New Roman"/>
          <w:color w:val="000000" w:themeColor="text1"/>
          <w:spacing w:val="3"/>
          <w:sz w:val="20"/>
          <w:szCs w:val="20"/>
          <w:shd w:val="clear" w:color="auto" w:fill="FFFFFF"/>
        </w:rPr>
        <w:t xml:space="preserve">sentation analysis (ORA) gave the overall differential genes involved in the process of epithelial cell differentiation and positive regulation of epithelial cell differentiation. </w:t>
      </w:r>
    </w:p>
    <w:p w14:paraId="2DCF930F" w14:textId="267E8E8F" w:rsidR="00093CDF" w:rsidRPr="003628F0" w:rsidRDefault="00093CDF" w:rsidP="00031E3F">
      <w:pPr>
        <w:jc w:val="both"/>
        <w:rPr>
          <w:rFonts w:cstheme="minorHAnsi"/>
          <w:b/>
          <w:bCs/>
          <w:color w:val="000000" w:themeColor="text1"/>
          <w:spacing w:val="3"/>
          <w:shd w:val="clear" w:color="auto" w:fill="FFFFFF"/>
        </w:rPr>
      </w:pPr>
      <w:r w:rsidRPr="003628F0">
        <w:rPr>
          <w:rFonts w:cstheme="minorHAnsi"/>
          <w:b/>
          <w:bCs/>
          <w:color w:val="000000" w:themeColor="text1"/>
          <w:spacing w:val="3"/>
          <w:shd w:val="clear" w:color="auto" w:fill="FFFFFF"/>
        </w:rPr>
        <w:t>RESULTS AND DISCUSSION:</w:t>
      </w:r>
    </w:p>
    <w:p w14:paraId="08F62DA4" w14:textId="16673906" w:rsidR="007F686E" w:rsidRPr="004C348B" w:rsidRDefault="006C7C75" w:rsidP="00031E3F">
      <w:pPr>
        <w:shd w:val="clear" w:color="auto" w:fill="FFFFFF"/>
        <w:jc w:val="both"/>
        <w:textAlignment w:val="baseline"/>
        <w:rPr>
          <w:b/>
          <w:bCs/>
          <w:color w:val="000000" w:themeColor="text1"/>
        </w:rPr>
      </w:pPr>
      <w:r>
        <w:rPr>
          <w:b/>
          <w:bCs/>
          <w:color w:val="000000" w:themeColor="text1"/>
        </w:rPr>
        <w:t xml:space="preserve">DATA FILTERING AND </w:t>
      </w:r>
      <w:r w:rsidR="007F686E" w:rsidRPr="004C348B">
        <w:rPr>
          <w:b/>
          <w:bCs/>
          <w:color w:val="000000" w:themeColor="text1"/>
        </w:rPr>
        <w:t>NORMALI</w:t>
      </w:r>
      <w:r w:rsidR="00CD2308" w:rsidRPr="004C348B">
        <w:rPr>
          <w:b/>
          <w:bCs/>
          <w:color w:val="000000" w:themeColor="text1"/>
        </w:rPr>
        <w:t>Z</w:t>
      </w:r>
      <w:r w:rsidR="007F686E" w:rsidRPr="004C348B">
        <w:rPr>
          <w:b/>
          <w:bCs/>
          <w:color w:val="000000" w:themeColor="text1"/>
        </w:rPr>
        <w:t>ATION:</w:t>
      </w:r>
    </w:p>
    <w:p w14:paraId="669C549F" w14:textId="4ACD8358" w:rsidR="006C7C75" w:rsidRPr="003E549F" w:rsidRDefault="006C7C75" w:rsidP="009E5D45">
      <w:pPr>
        <w:shd w:val="clear" w:color="auto" w:fill="FFFFFF"/>
        <w:spacing w:line="240" w:lineRule="auto"/>
        <w:jc w:val="both"/>
        <w:textAlignment w:val="baseline"/>
        <w:rPr>
          <w:rFonts w:ascii="Times New Roman" w:hAnsi="Times New Roman"/>
          <w:color w:val="000000" w:themeColor="text1"/>
          <w:sz w:val="20"/>
          <w:szCs w:val="20"/>
        </w:rPr>
      </w:pPr>
      <w:r w:rsidRPr="003E549F">
        <w:rPr>
          <w:rFonts w:ascii="Times New Roman" w:hAnsi="Times New Roman"/>
          <w:color w:val="000000" w:themeColor="text1"/>
          <w:sz w:val="20"/>
          <w:szCs w:val="20"/>
        </w:rPr>
        <w:t>Data filtering increases the statistical power by removing unresponsive genes prior to differential expression analysis where the lower expression analysis of genes can be removed by variance filter adjustments.</w:t>
      </w:r>
    </w:p>
    <w:p w14:paraId="2B14E10D" w14:textId="4980893F" w:rsidR="007F686E" w:rsidRPr="003E549F" w:rsidRDefault="007F686E" w:rsidP="009E5D45">
      <w:pPr>
        <w:shd w:val="clear" w:color="auto" w:fill="FFFFFF"/>
        <w:spacing w:line="240" w:lineRule="auto"/>
        <w:jc w:val="both"/>
        <w:textAlignment w:val="baseline"/>
        <w:rPr>
          <w:rFonts w:ascii="Times New Roman" w:hAnsi="Times New Roman"/>
          <w:color w:val="000000" w:themeColor="text1"/>
          <w:sz w:val="20"/>
          <w:szCs w:val="20"/>
        </w:rPr>
      </w:pPr>
      <w:r w:rsidRPr="003E549F">
        <w:rPr>
          <w:rFonts w:ascii="Times New Roman" w:hAnsi="Times New Roman"/>
          <w:color w:val="000000" w:themeColor="text1"/>
          <w:sz w:val="20"/>
          <w:szCs w:val="20"/>
        </w:rPr>
        <w:t>Normalisation is the process of reorganising in a data base so that the</w:t>
      </w:r>
      <w:r w:rsidR="00A015D7" w:rsidRPr="003E549F">
        <w:rPr>
          <w:rFonts w:ascii="Times New Roman" w:hAnsi="Times New Roman"/>
          <w:color w:val="000000" w:themeColor="text1"/>
          <w:sz w:val="20"/>
          <w:szCs w:val="20"/>
        </w:rPr>
        <w:t>re is no redundancy in data and to become logical. Proper normalisation is essential to draw conclusions from DEA.</w:t>
      </w:r>
      <w:r w:rsidR="005F7881" w:rsidRPr="003E549F">
        <w:rPr>
          <w:rFonts w:ascii="Times New Roman" w:hAnsi="Times New Roman"/>
          <w:color w:val="000000" w:themeColor="text1"/>
          <w:sz w:val="20"/>
          <w:szCs w:val="20"/>
        </w:rPr>
        <w:t xml:space="preserve"> </w:t>
      </w:r>
    </w:p>
    <w:p w14:paraId="1311C6F6" w14:textId="77777777" w:rsidR="00572FFC" w:rsidRPr="00081EDD" w:rsidRDefault="00572FFC" w:rsidP="00572FFC">
      <w:pPr>
        <w:jc w:val="both"/>
        <w:rPr>
          <w:rFonts w:cstheme="minorHAnsi"/>
          <w:b/>
          <w:bCs/>
          <w:color w:val="000000" w:themeColor="text1"/>
          <w:spacing w:val="3"/>
          <w:shd w:val="clear" w:color="auto" w:fill="FFFFFF"/>
        </w:rPr>
      </w:pPr>
      <w:r w:rsidRPr="00081EDD">
        <w:rPr>
          <w:rFonts w:cstheme="minorHAnsi"/>
          <w:b/>
          <w:bCs/>
          <w:color w:val="000000" w:themeColor="text1"/>
          <w:spacing w:val="3"/>
          <w:shd w:val="clear" w:color="auto" w:fill="FFFFFF"/>
        </w:rPr>
        <w:t>BOX PLOT:</w:t>
      </w:r>
    </w:p>
    <w:p w14:paraId="2C0A8836" w14:textId="4642DD21" w:rsidR="00572FFC" w:rsidRPr="00081EDD" w:rsidRDefault="00572FFC" w:rsidP="009E5D45">
      <w:pPr>
        <w:spacing w:line="240" w:lineRule="auto"/>
        <w:jc w:val="both"/>
        <w:rPr>
          <w:rFonts w:ascii="Times New Roman" w:hAnsi="Times New Roman"/>
          <w:color w:val="000000" w:themeColor="text1"/>
          <w:sz w:val="20"/>
          <w:szCs w:val="20"/>
          <w:shd w:val="clear" w:color="auto" w:fill="FFFFFF"/>
        </w:rPr>
      </w:pPr>
      <w:r w:rsidRPr="00081EDD">
        <w:rPr>
          <w:rFonts w:ascii="Times New Roman" w:hAnsi="Times New Roman"/>
          <w:color w:val="000000" w:themeColor="text1"/>
          <w:spacing w:val="3"/>
          <w:sz w:val="20"/>
          <w:szCs w:val="20"/>
          <w:shd w:val="clear" w:color="auto" w:fill="FFFFFF"/>
        </w:rPr>
        <w:t xml:space="preserve">The Box Plot is a graphical </w:t>
      </w:r>
      <w:r w:rsidR="00F63BE9" w:rsidRPr="00081EDD">
        <w:rPr>
          <w:rFonts w:ascii="Times New Roman" w:hAnsi="Times New Roman"/>
          <w:color w:val="000000" w:themeColor="text1"/>
          <w:spacing w:val="3"/>
          <w:sz w:val="20"/>
          <w:szCs w:val="20"/>
          <w:shd w:val="clear" w:color="auto" w:fill="FFFFFF"/>
        </w:rPr>
        <w:t>data where relies</w:t>
      </w:r>
      <w:r w:rsidRPr="00081EDD">
        <w:rPr>
          <w:rFonts w:ascii="Times New Roman" w:hAnsi="Times New Roman"/>
          <w:color w:val="000000" w:themeColor="text1"/>
          <w:spacing w:val="3"/>
          <w:sz w:val="20"/>
          <w:szCs w:val="20"/>
          <w:shd w:val="clear" w:color="auto" w:fill="FFFFFF"/>
        </w:rPr>
        <w:t xml:space="preserve"> on the co</w:t>
      </w:r>
      <w:r w:rsidR="00F63BE9" w:rsidRPr="00081EDD">
        <w:rPr>
          <w:rFonts w:ascii="Times New Roman" w:hAnsi="Times New Roman"/>
          <w:color w:val="000000" w:themeColor="text1"/>
          <w:spacing w:val="3"/>
          <w:sz w:val="20"/>
          <w:szCs w:val="20"/>
          <w:shd w:val="clear" w:color="auto" w:fill="FFFFFF"/>
        </w:rPr>
        <w:t>ncentration of data and</w:t>
      </w:r>
      <w:r w:rsidRPr="00081EDD">
        <w:rPr>
          <w:rFonts w:ascii="Times New Roman" w:hAnsi="Times New Roman"/>
          <w:color w:val="000000" w:themeColor="text1"/>
          <w:spacing w:val="3"/>
          <w:sz w:val="20"/>
          <w:szCs w:val="20"/>
          <w:shd w:val="clear" w:color="auto" w:fill="FFFFFF"/>
        </w:rPr>
        <w:t xml:space="preserve"> </w:t>
      </w:r>
      <w:r w:rsidR="00F63BE9" w:rsidRPr="00081EDD">
        <w:rPr>
          <w:rFonts w:ascii="Times New Roman" w:hAnsi="Times New Roman"/>
          <w:color w:val="000000" w:themeColor="text1"/>
          <w:spacing w:val="3"/>
          <w:sz w:val="20"/>
          <w:szCs w:val="20"/>
          <w:shd w:val="clear" w:color="auto" w:fill="FFFFFF"/>
        </w:rPr>
        <w:t xml:space="preserve">to </w:t>
      </w:r>
      <w:r w:rsidRPr="00081EDD">
        <w:rPr>
          <w:rFonts w:ascii="Times New Roman" w:hAnsi="Times New Roman"/>
          <w:color w:val="000000" w:themeColor="text1"/>
          <w:spacing w:val="3"/>
          <w:sz w:val="20"/>
          <w:szCs w:val="20"/>
          <w:shd w:val="clear" w:color="auto" w:fill="FFFFFF"/>
        </w:rPr>
        <w:t>show the extreme values that are far related from most of the</w:t>
      </w:r>
      <w:r w:rsidR="006B5D49" w:rsidRPr="00081EDD">
        <w:rPr>
          <w:rFonts w:ascii="Times New Roman" w:hAnsi="Times New Roman"/>
          <w:color w:val="000000" w:themeColor="text1"/>
          <w:spacing w:val="3"/>
          <w:sz w:val="20"/>
          <w:szCs w:val="20"/>
          <w:shd w:val="clear" w:color="auto" w:fill="FFFFFF"/>
        </w:rPr>
        <w:t xml:space="preserve"> data. Box plots</w:t>
      </w:r>
      <w:r w:rsidRPr="00081EDD">
        <w:rPr>
          <w:rFonts w:ascii="Times New Roman" w:hAnsi="Times New Roman"/>
          <w:color w:val="000000" w:themeColor="text1"/>
          <w:sz w:val="20"/>
          <w:szCs w:val="20"/>
          <w:shd w:val="clear" w:color="auto" w:fill="FFFFFF"/>
        </w:rPr>
        <w:t xml:space="preserve"> uses the quantile normalisation to make each q</w:t>
      </w:r>
      <w:r w:rsidR="000C3E67" w:rsidRPr="00081EDD">
        <w:rPr>
          <w:rFonts w:ascii="Times New Roman" w:hAnsi="Times New Roman"/>
          <w:color w:val="000000" w:themeColor="text1"/>
          <w:sz w:val="20"/>
          <w:szCs w:val="20"/>
          <w:shd w:val="clear" w:color="auto" w:fill="FFFFFF"/>
        </w:rPr>
        <w:t>uantile same across the sample and shows the outliers between the samples present in the data according to the number of experiments.</w:t>
      </w:r>
    </w:p>
    <w:p w14:paraId="7AC1E645" w14:textId="7BABCD10" w:rsidR="006C7C75" w:rsidRDefault="006C7C75" w:rsidP="009A2ED8">
      <w:pPr>
        <w:spacing w:line="240" w:lineRule="auto"/>
        <w:jc w:val="center"/>
        <w:rPr>
          <w:rFonts w:cstheme="minorHAnsi"/>
          <w:color w:val="333333"/>
          <w:spacing w:val="3"/>
          <w:shd w:val="clear" w:color="auto" w:fill="FFFFFF"/>
        </w:rPr>
      </w:pPr>
      <w:r w:rsidRPr="00121BB8">
        <w:rPr>
          <w:noProof/>
        </w:rPr>
        <w:drawing>
          <wp:inline distT="0" distB="0" distL="0" distR="0" wp14:anchorId="08E6E384" wp14:editId="1CB2E671">
            <wp:extent cx="3547607" cy="35476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6115" cy="3556115"/>
                    </a:xfrm>
                    <a:prstGeom prst="rect">
                      <a:avLst/>
                    </a:prstGeom>
                  </pic:spPr>
                </pic:pic>
              </a:graphicData>
            </a:graphic>
          </wp:inline>
        </w:drawing>
      </w:r>
    </w:p>
    <w:p w14:paraId="631E0E27" w14:textId="5D5CC7B8" w:rsidR="00572FFC" w:rsidRPr="009A2ED8" w:rsidRDefault="009A2ED8" w:rsidP="009A2ED8">
      <w:pPr>
        <w:shd w:val="clear" w:color="auto" w:fill="FFFFFF"/>
        <w:spacing w:line="240" w:lineRule="auto"/>
        <w:jc w:val="center"/>
        <w:textAlignment w:val="baseline"/>
        <w:rPr>
          <w:rFonts w:ascii="Times New Roman" w:hAnsi="Times New Roman"/>
          <w:b/>
          <w:color w:val="000000" w:themeColor="text1"/>
          <w:sz w:val="18"/>
          <w:szCs w:val="18"/>
        </w:rPr>
      </w:pPr>
      <w:r>
        <w:rPr>
          <w:rFonts w:ascii="Times New Roman" w:hAnsi="Times New Roman"/>
          <w:b/>
          <w:color w:val="000000" w:themeColor="text1"/>
          <w:sz w:val="18"/>
          <w:szCs w:val="18"/>
        </w:rPr>
        <w:t xml:space="preserve">Figure 1: </w:t>
      </w:r>
      <w:r w:rsidR="006C7C75" w:rsidRPr="009A2ED8">
        <w:rPr>
          <w:rFonts w:ascii="Times New Roman" w:hAnsi="Times New Roman"/>
          <w:b/>
          <w:color w:val="000000" w:themeColor="text1"/>
          <w:sz w:val="18"/>
          <w:szCs w:val="18"/>
        </w:rPr>
        <w:t>Box Plot</w:t>
      </w:r>
      <w:r>
        <w:rPr>
          <w:rFonts w:ascii="Times New Roman" w:hAnsi="Times New Roman"/>
          <w:b/>
          <w:color w:val="000000" w:themeColor="text1"/>
          <w:sz w:val="18"/>
          <w:szCs w:val="18"/>
        </w:rPr>
        <w:t>.</w:t>
      </w:r>
    </w:p>
    <w:p w14:paraId="24FC8619" w14:textId="77777777" w:rsidR="006C7C75" w:rsidRDefault="006C7C75" w:rsidP="00031E3F">
      <w:pPr>
        <w:shd w:val="clear" w:color="auto" w:fill="FFFFFF"/>
        <w:jc w:val="both"/>
        <w:textAlignment w:val="baseline"/>
        <w:rPr>
          <w:b/>
          <w:bCs/>
          <w:color w:val="000000" w:themeColor="text1"/>
        </w:rPr>
      </w:pPr>
    </w:p>
    <w:p w14:paraId="2A28A0AB" w14:textId="77777777" w:rsidR="003628F0" w:rsidRDefault="003628F0" w:rsidP="006C7C75">
      <w:pPr>
        <w:shd w:val="clear" w:color="auto" w:fill="FFFFFF"/>
        <w:jc w:val="both"/>
        <w:textAlignment w:val="baseline"/>
        <w:rPr>
          <w:color w:val="000000" w:themeColor="text1"/>
        </w:rPr>
      </w:pPr>
    </w:p>
    <w:p w14:paraId="59BB26F5" w14:textId="77777777" w:rsidR="006C7C75" w:rsidRPr="008B3200" w:rsidRDefault="006C7C75" w:rsidP="006C7C75">
      <w:pPr>
        <w:shd w:val="clear" w:color="auto" w:fill="FFFFFF"/>
        <w:jc w:val="both"/>
        <w:textAlignment w:val="baseline"/>
        <w:rPr>
          <w:b/>
          <w:color w:val="000000" w:themeColor="text1"/>
        </w:rPr>
      </w:pPr>
      <w:r w:rsidRPr="008B3200">
        <w:rPr>
          <w:b/>
          <w:color w:val="000000" w:themeColor="text1"/>
        </w:rPr>
        <w:t>DENSITY PLOT:</w:t>
      </w:r>
    </w:p>
    <w:p w14:paraId="7BD2668F" w14:textId="1C1217F8" w:rsidR="006C7C75" w:rsidRPr="003E549F" w:rsidRDefault="006C7C75" w:rsidP="009E5D45">
      <w:pPr>
        <w:shd w:val="clear" w:color="auto" w:fill="FFFFFF"/>
        <w:spacing w:line="240" w:lineRule="auto"/>
        <w:jc w:val="both"/>
        <w:textAlignment w:val="baseline"/>
        <w:rPr>
          <w:rFonts w:ascii="Times New Roman" w:hAnsi="Times New Roman"/>
          <w:color w:val="FF0000"/>
          <w:sz w:val="20"/>
          <w:szCs w:val="20"/>
        </w:rPr>
      </w:pPr>
      <w:r w:rsidRPr="003E549F">
        <w:rPr>
          <w:rFonts w:ascii="Times New Roman" w:hAnsi="Times New Roman"/>
          <w:color w:val="000000" w:themeColor="text1"/>
          <w:sz w:val="20"/>
          <w:szCs w:val="20"/>
        </w:rPr>
        <w:t>The density plot is an impor</w:t>
      </w:r>
      <w:r w:rsidR="000C3E67" w:rsidRPr="003E549F">
        <w:rPr>
          <w:rFonts w:ascii="Times New Roman" w:hAnsi="Times New Roman"/>
          <w:color w:val="000000" w:themeColor="text1"/>
          <w:sz w:val="20"/>
          <w:szCs w:val="20"/>
        </w:rPr>
        <w:t>tant parameter where i</w:t>
      </w:r>
      <w:r w:rsidRPr="003E549F">
        <w:rPr>
          <w:rFonts w:ascii="Times New Roman" w:hAnsi="Times New Roman"/>
          <w:color w:val="000000" w:themeColor="text1"/>
          <w:sz w:val="20"/>
          <w:szCs w:val="20"/>
        </w:rPr>
        <w:t>t shows the plot between the density values and the log2 transformed values.</w:t>
      </w:r>
      <w:r w:rsidRPr="003E549F">
        <w:rPr>
          <w:rFonts w:ascii="Times New Roman" w:hAnsi="Times New Roman"/>
          <w:color w:val="FF0000"/>
          <w:sz w:val="20"/>
          <w:szCs w:val="20"/>
        </w:rPr>
        <w:t xml:space="preserve"> </w:t>
      </w:r>
      <w:r w:rsidRPr="003E549F">
        <w:rPr>
          <w:rFonts w:ascii="Times New Roman" w:hAnsi="Times New Roman"/>
          <w:sz w:val="20"/>
          <w:szCs w:val="20"/>
        </w:rPr>
        <w:t>T</w:t>
      </w:r>
      <w:r w:rsidR="000C3E67" w:rsidRPr="003E549F">
        <w:rPr>
          <w:rFonts w:ascii="Times New Roman" w:hAnsi="Times New Roman"/>
          <w:sz w:val="20"/>
          <w:szCs w:val="20"/>
        </w:rPr>
        <w:t xml:space="preserve">his indicates the occurrence where </w:t>
      </w:r>
      <w:r w:rsidRPr="003E549F">
        <w:rPr>
          <w:rFonts w:ascii="Times New Roman" w:hAnsi="Times New Roman"/>
          <w:sz w:val="20"/>
          <w:szCs w:val="20"/>
        </w:rPr>
        <w:t>each of the samples</w:t>
      </w:r>
      <w:r w:rsidR="000C3E67" w:rsidRPr="003E549F">
        <w:rPr>
          <w:rFonts w:ascii="Times New Roman" w:hAnsi="Times New Roman"/>
          <w:sz w:val="20"/>
          <w:szCs w:val="20"/>
        </w:rPr>
        <w:t xml:space="preserve"> are concentrated</w:t>
      </w:r>
      <w:r w:rsidRPr="003E549F">
        <w:rPr>
          <w:rFonts w:ascii="Times New Roman" w:hAnsi="Times New Roman"/>
          <w:sz w:val="20"/>
          <w:szCs w:val="20"/>
        </w:rPr>
        <w:t xml:space="preserve"> </w:t>
      </w:r>
      <w:r w:rsidR="000C3E67" w:rsidRPr="003E549F">
        <w:rPr>
          <w:rFonts w:ascii="Times New Roman" w:hAnsi="Times New Roman"/>
          <w:sz w:val="20"/>
          <w:szCs w:val="20"/>
        </w:rPr>
        <w:t xml:space="preserve">and </w:t>
      </w:r>
      <w:r w:rsidRPr="003E549F">
        <w:rPr>
          <w:rFonts w:ascii="Times New Roman" w:hAnsi="Times New Roman"/>
          <w:sz w:val="20"/>
          <w:szCs w:val="20"/>
        </w:rPr>
        <w:t>associated with the data set.</w:t>
      </w:r>
    </w:p>
    <w:p w14:paraId="51B568D2" w14:textId="77777777" w:rsidR="006C7C75" w:rsidRDefault="006C7C75" w:rsidP="006C7C75">
      <w:pPr>
        <w:shd w:val="clear" w:color="auto" w:fill="FFFFFF"/>
        <w:jc w:val="both"/>
        <w:textAlignment w:val="baseline"/>
        <w:rPr>
          <w:color w:val="000000" w:themeColor="text1"/>
        </w:rPr>
      </w:pPr>
    </w:p>
    <w:p w14:paraId="37831748" w14:textId="77777777" w:rsidR="006C7C75" w:rsidRDefault="006C7C75" w:rsidP="009A2ED8">
      <w:pPr>
        <w:shd w:val="clear" w:color="auto" w:fill="FFFFFF"/>
        <w:spacing w:line="240" w:lineRule="auto"/>
        <w:jc w:val="center"/>
        <w:textAlignment w:val="baseline"/>
        <w:rPr>
          <w:color w:val="000000" w:themeColor="text1"/>
        </w:rPr>
      </w:pPr>
      <w:r>
        <w:rPr>
          <w:noProof/>
        </w:rPr>
        <mc:AlternateContent>
          <mc:Choice Requires="wps">
            <w:drawing>
              <wp:inline distT="0" distB="0" distL="0" distR="0" wp14:anchorId="7B39B5EF" wp14:editId="70059E89">
                <wp:extent cx="304800" cy="304800"/>
                <wp:effectExtent l="0" t="0" r="0" b="0"/>
                <wp:docPr id="5" name="AutoShape 39" descr="https://www.networkanalyst.ca/NetworkAnalyst/resources/users/guest2791403172955509732tmp/qc_density_0_dpi72.png?pfdrid_c=tr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325E00" id="AutoShape 39" o:spid="_x0000_s1026" alt="https://www.networkanalyst.ca/NetworkAnalyst/resources/users/guest2791403172955509732tmp/qc_density_0_dpi72.png?pfdrid_c=tru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VVqZlDwMAAD4GAAAOAAAAAAAAAAAAAAAAAC4CAABkcnMvZTJvRG9j&#10;LnhtbFBLAQItABQABgAIAAAAIQBMoOks2AAAAAMBAAAPAAAAAAAAAAAAAAAAAGkFAABkcnMvZG93&#10;bnJldi54bWxQSwUGAAAAAAQABADzAAAAbgYAAAAA&#10;" filled="f" stroked="f">
                <o:lock v:ext="edit" aspectratio="t"/>
                <w10:anchorlock/>
              </v:rect>
            </w:pict>
          </mc:Fallback>
        </mc:AlternateContent>
      </w:r>
      <w:r w:rsidRPr="00CC1B8C">
        <w:rPr>
          <w:noProof/>
        </w:rPr>
        <w:drawing>
          <wp:inline distT="0" distB="0" distL="0" distR="0" wp14:anchorId="229FF2C5" wp14:editId="6D3132ED">
            <wp:extent cx="3174840" cy="250426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5476" cy="2536316"/>
                    </a:xfrm>
                    <a:prstGeom prst="rect">
                      <a:avLst/>
                    </a:prstGeom>
                  </pic:spPr>
                </pic:pic>
              </a:graphicData>
            </a:graphic>
          </wp:inline>
        </w:drawing>
      </w:r>
    </w:p>
    <w:p w14:paraId="3B20FA93" w14:textId="4764D067" w:rsidR="006C7C75" w:rsidRPr="009A2ED8" w:rsidRDefault="009A2ED8" w:rsidP="006C7C75">
      <w:pPr>
        <w:shd w:val="clear" w:color="auto" w:fill="FFFFFF"/>
        <w:jc w:val="center"/>
        <w:textAlignment w:val="baseline"/>
        <w:rPr>
          <w:rFonts w:ascii="Times New Roman" w:hAnsi="Times New Roman"/>
          <w:b/>
          <w:bCs/>
          <w:color w:val="000000" w:themeColor="text1"/>
          <w:sz w:val="18"/>
          <w:szCs w:val="18"/>
        </w:rPr>
      </w:pPr>
      <w:r>
        <w:rPr>
          <w:rFonts w:ascii="Times New Roman" w:hAnsi="Times New Roman"/>
          <w:b/>
          <w:bCs/>
          <w:color w:val="000000" w:themeColor="text1"/>
          <w:sz w:val="18"/>
          <w:szCs w:val="18"/>
        </w:rPr>
        <w:t xml:space="preserve">Figure 2: </w:t>
      </w:r>
      <w:r w:rsidR="006C7C75" w:rsidRPr="009A2ED8">
        <w:rPr>
          <w:rFonts w:ascii="Times New Roman" w:hAnsi="Times New Roman"/>
          <w:b/>
          <w:bCs/>
          <w:color w:val="000000" w:themeColor="text1"/>
          <w:sz w:val="18"/>
          <w:szCs w:val="18"/>
        </w:rPr>
        <w:t>Density plot</w:t>
      </w:r>
      <w:r w:rsidRPr="009A2ED8">
        <w:rPr>
          <w:rFonts w:ascii="Times New Roman" w:hAnsi="Times New Roman"/>
          <w:b/>
          <w:bCs/>
          <w:color w:val="000000" w:themeColor="text1"/>
          <w:sz w:val="18"/>
          <w:szCs w:val="18"/>
        </w:rPr>
        <w:t>.</w:t>
      </w:r>
    </w:p>
    <w:p w14:paraId="51DC2B14" w14:textId="6FC2F34B" w:rsidR="00A015D7" w:rsidRPr="004C348B" w:rsidRDefault="00A015D7" w:rsidP="00031E3F">
      <w:pPr>
        <w:shd w:val="clear" w:color="auto" w:fill="FFFFFF"/>
        <w:jc w:val="both"/>
        <w:textAlignment w:val="baseline"/>
        <w:rPr>
          <w:b/>
          <w:bCs/>
          <w:color w:val="000000" w:themeColor="text1"/>
        </w:rPr>
      </w:pPr>
      <w:r w:rsidRPr="004C348B">
        <w:rPr>
          <w:b/>
          <w:bCs/>
          <w:color w:val="000000" w:themeColor="text1"/>
        </w:rPr>
        <w:t>MSD PLOT:</w:t>
      </w:r>
    </w:p>
    <w:p w14:paraId="767BE512" w14:textId="64BA2888" w:rsidR="00A015D7" w:rsidRPr="003E549F" w:rsidRDefault="000C3906" w:rsidP="009E5D45">
      <w:pPr>
        <w:shd w:val="clear" w:color="auto" w:fill="FFFFFF"/>
        <w:spacing w:line="240" w:lineRule="auto"/>
        <w:jc w:val="both"/>
        <w:textAlignment w:val="baseline"/>
        <w:rPr>
          <w:rFonts w:ascii="Times New Roman" w:hAnsi="Times New Roman"/>
          <w:color w:val="000000" w:themeColor="text1"/>
          <w:sz w:val="20"/>
          <w:szCs w:val="20"/>
        </w:rPr>
      </w:pPr>
      <w:r w:rsidRPr="003E549F">
        <w:rPr>
          <w:rFonts w:ascii="Times New Roman" w:hAnsi="Times New Roman"/>
          <w:color w:val="000000" w:themeColor="text1"/>
          <w:sz w:val="20"/>
          <w:szCs w:val="20"/>
        </w:rPr>
        <w:t>I</w:t>
      </w:r>
      <w:r w:rsidR="00F63BE9" w:rsidRPr="003E549F">
        <w:rPr>
          <w:rFonts w:ascii="Times New Roman" w:hAnsi="Times New Roman"/>
          <w:color w:val="000000" w:themeColor="text1"/>
          <w:sz w:val="20"/>
          <w:szCs w:val="20"/>
        </w:rPr>
        <w:t>t is a</w:t>
      </w:r>
      <w:r w:rsidRPr="003E549F">
        <w:rPr>
          <w:rFonts w:ascii="Times New Roman" w:hAnsi="Times New Roman"/>
          <w:color w:val="FF0000"/>
          <w:sz w:val="20"/>
          <w:szCs w:val="20"/>
        </w:rPr>
        <w:t xml:space="preserve"> </w:t>
      </w:r>
      <w:r w:rsidRPr="003E549F">
        <w:rPr>
          <w:rFonts w:ascii="Times New Roman" w:hAnsi="Times New Roman"/>
          <w:color w:val="000000" w:themeColor="text1"/>
          <w:sz w:val="20"/>
          <w:szCs w:val="20"/>
        </w:rPr>
        <w:t xml:space="preserve">diagnostic plot </w:t>
      </w:r>
      <w:r w:rsidR="006F10E9" w:rsidRPr="003E549F">
        <w:rPr>
          <w:rFonts w:ascii="Times New Roman" w:hAnsi="Times New Roman"/>
          <w:color w:val="000000" w:themeColor="text1"/>
          <w:sz w:val="20"/>
          <w:szCs w:val="20"/>
        </w:rPr>
        <w:t xml:space="preserve">in normalisation </w:t>
      </w:r>
      <w:r w:rsidR="00F63BE9" w:rsidRPr="003E549F">
        <w:rPr>
          <w:rFonts w:ascii="Times New Roman" w:hAnsi="Times New Roman"/>
          <w:color w:val="000000" w:themeColor="text1"/>
          <w:sz w:val="20"/>
          <w:szCs w:val="20"/>
        </w:rPr>
        <w:t>which</w:t>
      </w:r>
      <w:r w:rsidR="006F10E9" w:rsidRPr="003E549F">
        <w:rPr>
          <w:rFonts w:ascii="Times New Roman" w:hAnsi="Times New Roman"/>
          <w:color w:val="000000" w:themeColor="text1"/>
          <w:sz w:val="20"/>
          <w:szCs w:val="20"/>
        </w:rPr>
        <w:t xml:space="preserve"> gives</w:t>
      </w:r>
      <w:r w:rsidR="00F63BE9" w:rsidRPr="003E549F">
        <w:rPr>
          <w:rFonts w:ascii="Times New Roman" w:hAnsi="Times New Roman"/>
          <w:color w:val="000000" w:themeColor="text1"/>
          <w:sz w:val="20"/>
          <w:szCs w:val="20"/>
        </w:rPr>
        <w:t xml:space="preserve"> the</w:t>
      </w:r>
      <w:r w:rsidR="00A015D7" w:rsidRPr="003E549F">
        <w:rPr>
          <w:rFonts w:ascii="Times New Roman" w:hAnsi="Times New Roman"/>
          <w:color w:val="000000" w:themeColor="text1"/>
          <w:sz w:val="20"/>
          <w:szCs w:val="20"/>
        </w:rPr>
        <w:t xml:space="preserve"> information on the deviation of the genes from a mean point with respect to its position</w:t>
      </w:r>
      <w:r w:rsidR="00F63BE9" w:rsidRPr="003E549F">
        <w:rPr>
          <w:rFonts w:ascii="Times New Roman" w:hAnsi="Times New Roman"/>
          <w:color w:val="000000" w:themeColor="text1"/>
          <w:sz w:val="20"/>
          <w:szCs w:val="20"/>
        </w:rPr>
        <w:t xml:space="preserve">. </w:t>
      </w:r>
      <w:r w:rsidRPr="003E549F">
        <w:rPr>
          <w:rFonts w:ascii="Times New Roman" w:hAnsi="Times New Roman"/>
          <w:color w:val="000000" w:themeColor="text1"/>
          <w:sz w:val="20"/>
          <w:szCs w:val="20"/>
        </w:rPr>
        <w:t xml:space="preserve">The red line gives a check on the whether there is a dependence between </w:t>
      </w:r>
      <w:r w:rsidR="006B5D49" w:rsidRPr="003E549F">
        <w:rPr>
          <w:rFonts w:ascii="Times New Roman" w:hAnsi="Times New Roman"/>
          <w:color w:val="000000" w:themeColor="text1"/>
          <w:sz w:val="20"/>
          <w:szCs w:val="20"/>
        </w:rPr>
        <w:t>the counts and</w:t>
      </w:r>
      <w:r w:rsidR="000C3E67" w:rsidRPr="003E549F">
        <w:rPr>
          <w:rFonts w:ascii="Times New Roman" w:hAnsi="Times New Roman"/>
          <w:color w:val="000000" w:themeColor="text1"/>
          <w:sz w:val="20"/>
          <w:szCs w:val="20"/>
        </w:rPr>
        <w:t xml:space="preserve"> the variance and the blue dots </w:t>
      </w:r>
      <w:r w:rsidR="00097D16" w:rsidRPr="003E549F">
        <w:rPr>
          <w:rFonts w:ascii="Times New Roman" w:hAnsi="Times New Roman"/>
          <w:color w:val="000000" w:themeColor="text1"/>
          <w:sz w:val="20"/>
          <w:szCs w:val="20"/>
        </w:rPr>
        <w:t>represent the cluster of genes.</w:t>
      </w:r>
    </w:p>
    <w:p w14:paraId="3833CDD0" w14:textId="77777777" w:rsidR="007F686E" w:rsidRDefault="007F686E" w:rsidP="00031E3F">
      <w:pPr>
        <w:shd w:val="clear" w:color="auto" w:fill="FFFFFF"/>
        <w:jc w:val="both"/>
        <w:textAlignment w:val="baseline"/>
        <w:rPr>
          <w:color w:val="000000" w:themeColor="text1"/>
        </w:rPr>
      </w:pPr>
    </w:p>
    <w:p w14:paraId="352EDC77" w14:textId="77777777" w:rsidR="008B3200" w:rsidRDefault="00662A07" w:rsidP="008B3200">
      <w:pPr>
        <w:shd w:val="clear" w:color="auto" w:fill="FFFFFF"/>
        <w:spacing w:line="240" w:lineRule="auto"/>
        <w:jc w:val="center"/>
        <w:textAlignment w:val="baseline"/>
        <w:rPr>
          <w:noProof/>
          <w:color w:val="000000" w:themeColor="text1"/>
        </w:rPr>
      </w:pPr>
      <w:r>
        <w:rPr>
          <w:noProof/>
        </w:rPr>
        <w:drawing>
          <wp:inline distT="0" distB="0" distL="0" distR="0" wp14:anchorId="75B178DB" wp14:editId="52B9B9AA">
            <wp:extent cx="3180521" cy="2385391"/>
            <wp:effectExtent l="0" t="0" r="1270" b="0"/>
            <wp:docPr id="27" name="Picture 27" descr="https://www.networkanalyst.ca/resources/users/guest8149062485744603842tmp/qc_norm_meanstd_1_dpi72.png?pfdrid_c=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networkanalyst.ca/resources/users/guest8149062485744603842tmp/qc_norm_meanstd_1_dpi72.png?pfdrid_c=tr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9844" cy="2399883"/>
                    </a:xfrm>
                    <a:prstGeom prst="rect">
                      <a:avLst/>
                    </a:prstGeom>
                    <a:noFill/>
                    <a:ln>
                      <a:noFill/>
                    </a:ln>
                  </pic:spPr>
                </pic:pic>
              </a:graphicData>
            </a:graphic>
          </wp:inline>
        </w:drawing>
      </w:r>
    </w:p>
    <w:p w14:paraId="1D8C422A" w14:textId="61CC98D2" w:rsidR="00A015D7" w:rsidRPr="008B3200" w:rsidRDefault="00A32C99" w:rsidP="008B3200">
      <w:pPr>
        <w:shd w:val="clear" w:color="auto" w:fill="FFFFFF"/>
        <w:spacing w:line="240" w:lineRule="auto"/>
        <w:jc w:val="center"/>
        <w:textAlignment w:val="baseline"/>
        <w:rPr>
          <w:noProof/>
          <w:color w:val="000000" w:themeColor="text1"/>
        </w:rPr>
      </w:pPr>
      <w:r w:rsidRPr="009A2ED8">
        <w:rPr>
          <w:rFonts w:ascii="Times New Roman" w:hAnsi="Times New Roman"/>
          <w:b/>
          <w:bCs/>
          <w:noProof/>
          <w:color w:val="000000" w:themeColor="text1"/>
          <w:sz w:val="18"/>
          <w:szCs w:val="18"/>
        </w:rPr>
        <w:t>Figure</w:t>
      </w:r>
      <w:r w:rsidR="009A2ED8" w:rsidRPr="009A2ED8">
        <w:rPr>
          <w:rFonts w:ascii="Times New Roman" w:hAnsi="Times New Roman"/>
          <w:b/>
          <w:bCs/>
          <w:noProof/>
          <w:color w:val="000000" w:themeColor="text1"/>
          <w:sz w:val="18"/>
          <w:szCs w:val="18"/>
        </w:rPr>
        <w:t xml:space="preserve"> 3: </w:t>
      </w:r>
      <w:r w:rsidRPr="009A2ED8">
        <w:rPr>
          <w:rFonts w:ascii="Times New Roman" w:hAnsi="Times New Roman"/>
          <w:b/>
          <w:bCs/>
          <w:noProof/>
          <w:color w:val="000000" w:themeColor="text1"/>
          <w:sz w:val="18"/>
          <w:szCs w:val="18"/>
        </w:rPr>
        <w:t>MSD Plot</w:t>
      </w:r>
    </w:p>
    <w:p w14:paraId="00411038" w14:textId="77777777" w:rsidR="003E549F" w:rsidRDefault="003E549F" w:rsidP="00031E3F">
      <w:pPr>
        <w:shd w:val="clear" w:color="auto" w:fill="FFFFFF"/>
        <w:jc w:val="both"/>
        <w:textAlignment w:val="baseline"/>
        <w:rPr>
          <w:rFonts w:cstheme="minorHAnsi"/>
          <w:b/>
          <w:bCs/>
          <w:color w:val="222222"/>
          <w:shd w:val="clear" w:color="auto" w:fill="FFFFFF"/>
        </w:rPr>
      </w:pPr>
    </w:p>
    <w:p w14:paraId="4D652174" w14:textId="77777777" w:rsidR="003B32C7" w:rsidRDefault="003B32C7" w:rsidP="00031E3F">
      <w:pPr>
        <w:shd w:val="clear" w:color="auto" w:fill="FFFFFF"/>
        <w:jc w:val="both"/>
        <w:textAlignment w:val="baseline"/>
        <w:rPr>
          <w:rFonts w:cstheme="minorHAnsi"/>
          <w:b/>
          <w:bCs/>
          <w:color w:val="222222"/>
          <w:shd w:val="clear" w:color="auto" w:fill="FFFFFF"/>
        </w:rPr>
      </w:pPr>
    </w:p>
    <w:p w14:paraId="0F95064A" w14:textId="48F3D5FD" w:rsidR="00DB2B74" w:rsidRPr="008B3200" w:rsidRDefault="00DB2B74" w:rsidP="00031E3F">
      <w:pPr>
        <w:shd w:val="clear" w:color="auto" w:fill="FFFFFF"/>
        <w:jc w:val="both"/>
        <w:textAlignment w:val="baseline"/>
        <w:rPr>
          <w:rFonts w:cstheme="minorHAnsi"/>
          <w:b/>
          <w:bCs/>
          <w:color w:val="222222"/>
          <w:shd w:val="clear" w:color="auto" w:fill="FFFFFF"/>
        </w:rPr>
      </w:pPr>
      <w:r w:rsidRPr="008B3200">
        <w:rPr>
          <w:rFonts w:cstheme="minorHAnsi"/>
          <w:b/>
          <w:bCs/>
          <w:color w:val="222222"/>
          <w:shd w:val="clear" w:color="auto" w:fill="FFFFFF"/>
        </w:rPr>
        <w:t>VOLCANO PLOT:</w:t>
      </w:r>
    </w:p>
    <w:p w14:paraId="43828BC3" w14:textId="2E3A5286" w:rsidR="00DB2B74" w:rsidRPr="00081EDD" w:rsidRDefault="00DB2B74" w:rsidP="009E5D45">
      <w:pPr>
        <w:shd w:val="clear" w:color="auto" w:fill="FFFFFF"/>
        <w:spacing w:line="240" w:lineRule="auto"/>
        <w:jc w:val="both"/>
        <w:textAlignment w:val="baseline"/>
        <w:rPr>
          <w:rFonts w:cstheme="minorHAnsi"/>
          <w:color w:val="000000" w:themeColor="text1"/>
        </w:rPr>
      </w:pPr>
      <w:r w:rsidRPr="00081EDD">
        <w:rPr>
          <w:rFonts w:ascii="Times New Roman" w:hAnsi="Times New Roman"/>
          <w:color w:val="000000" w:themeColor="text1"/>
          <w:sz w:val="20"/>
          <w:szCs w:val="20"/>
          <w:shd w:val="clear" w:color="auto" w:fill="FFFFFF"/>
        </w:rPr>
        <w:t>A</w:t>
      </w:r>
      <w:r w:rsidR="00597949" w:rsidRPr="00081EDD">
        <w:rPr>
          <w:rFonts w:ascii="Times New Roman" w:hAnsi="Times New Roman"/>
          <w:color w:val="000000" w:themeColor="text1"/>
          <w:sz w:val="20"/>
          <w:szCs w:val="20"/>
          <w:shd w:val="clear" w:color="auto" w:fill="FFFFFF"/>
        </w:rPr>
        <w:t xml:space="preserve"> volcano plot is</w:t>
      </w:r>
      <w:r w:rsidRPr="00081EDD">
        <w:rPr>
          <w:rFonts w:ascii="Times New Roman" w:hAnsi="Times New Roman"/>
          <w:color w:val="000000" w:themeColor="text1"/>
          <w:sz w:val="20"/>
          <w:szCs w:val="20"/>
          <w:shd w:val="clear" w:color="auto" w:fill="FFFFFF"/>
        </w:rPr>
        <w:t xml:space="preserve"> a visual</w:t>
      </w:r>
      <w:r w:rsidR="00F63BE9" w:rsidRPr="00081EDD">
        <w:rPr>
          <w:rFonts w:ascii="Times New Roman" w:hAnsi="Times New Roman"/>
          <w:color w:val="000000" w:themeColor="text1"/>
          <w:sz w:val="20"/>
          <w:szCs w:val="20"/>
          <w:shd w:val="clear" w:color="auto" w:fill="FFFFFF"/>
        </w:rPr>
        <w:t>isation tool to</w:t>
      </w:r>
      <w:r w:rsidR="00996252" w:rsidRPr="00081EDD">
        <w:rPr>
          <w:rFonts w:ascii="Times New Roman" w:hAnsi="Times New Roman"/>
          <w:color w:val="000000" w:themeColor="text1"/>
          <w:sz w:val="20"/>
          <w:szCs w:val="20"/>
          <w:shd w:val="clear" w:color="auto" w:fill="FFFFFF"/>
        </w:rPr>
        <w:t xml:space="preserve"> visualise the differentially expressed genes</w:t>
      </w:r>
      <w:r w:rsidR="006F10E9" w:rsidRPr="00081EDD">
        <w:rPr>
          <w:rFonts w:ascii="Times New Roman" w:hAnsi="Times New Roman"/>
          <w:color w:val="000000" w:themeColor="text1"/>
          <w:sz w:val="20"/>
          <w:szCs w:val="20"/>
          <w:shd w:val="clear" w:color="auto" w:fill="FFFFFF"/>
        </w:rPr>
        <w:t xml:space="preserve"> that are statistically significant</w:t>
      </w:r>
      <w:r w:rsidR="00597949" w:rsidRPr="00081EDD">
        <w:rPr>
          <w:rFonts w:ascii="Times New Roman" w:hAnsi="Times New Roman"/>
          <w:color w:val="000000" w:themeColor="text1"/>
          <w:sz w:val="20"/>
          <w:szCs w:val="20"/>
          <w:shd w:val="clear" w:color="auto" w:fill="FFFFFF"/>
        </w:rPr>
        <w:t>.</w:t>
      </w:r>
      <w:r w:rsidR="00E16358" w:rsidRPr="00081EDD">
        <w:rPr>
          <w:rFonts w:ascii="Times New Roman" w:hAnsi="Times New Roman"/>
          <w:color w:val="000000" w:themeColor="text1"/>
          <w:sz w:val="20"/>
          <w:szCs w:val="20"/>
          <w:shd w:val="clear" w:color="auto" w:fill="FFFFFF"/>
        </w:rPr>
        <w:t xml:space="preserve"> </w:t>
      </w:r>
      <w:r w:rsidR="00F63BE9" w:rsidRPr="00081EDD">
        <w:rPr>
          <w:rFonts w:ascii="Times New Roman" w:hAnsi="Times New Roman"/>
          <w:color w:val="000000" w:themeColor="text1"/>
          <w:sz w:val="20"/>
          <w:szCs w:val="20"/>
          <w:shd w:val="clear" w:color="auto" w:fill="FFFFFF"/>
        </w:rPr>
        <w:t>The volcano plot emphasised</w:t>
      </w:r>
      <w:r w:rsidR="00996252" w:rsidRPr="00081EDD">
        <w:rPr>
          <w:rFonts w:ascii="Times New Roman" w:hAnsi="Times New Roman"/>
          <w:color w:val="000000" w:themeColor="text1"/>
          <w:sz w:val="20"/>
          <w:szCs w:val="20"/>
          <w:shd w:val="clear" w:color="auto" w:fill="FFFFFF"/>
        </w:rPr>
        <w:t xml:space="preserve"> the upregulated genes and downregulated genes which were coloured in red </w:t>
      </w:r>
      <w:r w:rsidR="007A45D8" w:rsidRPr="00081EDD">
        <w:rPr>
          <w:rFonts w:ascii="Times New Roman" w:hAnsi="Times New Roman"/>
          <w:color w:val="000000" w:themeColor="text1"/>
          <w:sz w:val="20"/>
          <w:szCs w:val="20"/>
          <w:shd w:val="clear" w:color="auto" w:fill="FFFFFF"/>
        </w:rPr>
        <w:t>and</w:t>
      </w:r>
      <w:r w:rsidR="00996252" w:rsidRPr="00081EDD">
        <w:rPr>
          <w:rFonts w:ascii="Times New Roman" w:hAnsi="Times New Roman"/>
          <w:color w:val="000000" w:themeColor="text1"/>
          <w:sz w:val="20"/>
          <w:szCs w:val="20"/>
          <w:shd w:val="clear" w:color="auto" w:fill="FFFFFF"/>
        </w:rPr>
        <w:t xml:space="preserve"> green respectively</w:t>
      </w:r>
      <w:r w:rsidR="00F63BE9" w:rsidRPr="00081EDD">
        <w:rPr>
          <w:rFonts w:ascii="Times New Roman" w:hAnsi="Times New Roman"/>
          <w:color w:val="000000" w:themeColor="text1"/>
          <w:sz w:val="20"/>
          <w:szCs w:val="20"/>
          <w:shd w:val="clear" w:color="auto" w:fill="FFFFFF"/>
        </w:rPr>
        <w:t xml:space="preserve"> whereas the non- significant genes</w:t>
      </w:r>
      <w:r w:rsidR="00996252" w:rsidRPr="00081EDD">
        <w:rPr>
          <w:rFonts w:ascii="Times New Roman" w:hAnsi="Times New Roman"/>
          <w:color w:val="000000" w:themeColor="text1"/>
          <w:sz w:val="20"/>
          <w:szCs w:val="20"/>
          <w:shd w:val="clear" w:color="auto" w:fill="FFFFFF"/>
        </w:rPr>
        <w:t xml:space="preserve"> were shaded in grey colour. </w:t>
      </w:r>
      <w:r w:rsidR="00F63BE9" w:rsidRPr="00081EDD">
        <w:rPr>
          <w:rFonts w:ascii="Times New Roman" w:hAnsi="Times New Roman"/>
          <w:color w:val="000000" w:themeColor="text1"/>
          <w:sz w:val="20"/>
          <w:szCs w:val="20"/>
          <w:shd w:val="clear" w:color="auto" w:fill="FFFFFF"/>
        </w:rPr>
        <w:t>T</w:t>
      </w:r>
      <w:r w:rsidR="00996252" w:rsidRPr="00081EDD">
        <w:rPr>
          <w:rFonts w:ascii="Times New Roman" w:hAnsi="Times New Roman"/>
          <w:color w:val="000000" w:themeColor="text1"/>
          <w:sz w:val="20"/>
          <w:szCs w:val="20"/>
          <w:shd w:val="clear" w:color="auto" w:fill="FFFFFF"/>
        </w:rPr>
        <w:t>he distribution of genes into the upregulated and downregulated</w:t>
      </w:r>
      <w:r w:rsidR="00404CCC" w:rsidRPr="00081EDD">
        <w:rPr>
          <w:rFonts w:ascii="Times New Roman" w:hAnsi="Times New Roman"/>
          <w:color w:val="000000" w:themeColor="text1"/>
          <w:sz w:val="20"/>
          <w:szCs w:val="20"/>
          <w:shd w:val="clear" w:color="auto" w:fill="FFFFFF"/>
        </w:rPr>
        <w:t xml:space="preserve"> portions of </w:t>
      </w:r>
      <w:r w:rsidR="00F63BE9" w:rsidRPr="00081EDD">
        <w:rPr>
          <w:rFonts w:ascii="Times New Roman" w:hAnsi="Times New Roman"/>
          <w:color w:val="000000" w:themeColor="text1"/>
          <w:sz w:val="20"/>
          <w:szCs w:val="20"/>
          <w:shd w:val="clear" w:color="auto" w:fill="FFFFFF"/>
        </w:rPr>
        <w:t>the plot represented as circles were the genes involved in the narrowed down pathways.</w:t>
      </w:r>
      <w:r w:rsidR="00996252" w:rsidRPr="00081EDD">
        <w:rPr>
          <w:rFonts w:ascii="Times New Roman" w:hAnsi="Times New Roman"/>
          <w:color w:val="000000" w:themeColor="text1"/>
          <w:sz w:val="20"/>
          <w:szCs w:val="20"/>
          <w:shd w:val="clear" w:color="auto" w:fill="FFFFFF"/>
        </w:rPr>
        <w:t xml:space="preserve"> </w:t>
      </w:r>
      <w:r w:rsidR="00996252" w:rsidRPr="00081EDD">
        <w:rPr>
          <w:rFonts w:cstheme="minorHAnsi"/>
          <w:color w:val="000000" w:themeColor="text1"/>
        </w:rPr>
        <w:t xml:space="preserve"> </w:t>
      </w:r>
    </w:p>
    <w:p w14:paraId="6D5FE71F" w14:textId="77777777" w:rsidR="009D3D59" w:rsidRPr="00DB2B74" w:rsidRDefault="009D3D59" w:rsidP="00031E3F">
      <w:pPr>
        <w:shd w:val="clear" w:color="auto" w:fill="FFFFFF"/>
        <w:jc w:val="both"/>
        <w:textAlignment w:val="baseline"/>
        <w:rPr>
          <w:rFonts w:cstheme="minorHAnsi"/>
        </w:rPr>
      </w:pPr>
    </w:p>
    <w:p w14:paraId="13327831" w14:textId="2AFF3D2B" w:rsidR="009D3D59" w:rsidRDefault="009D3D59" w:rsidP="00031E3F">
      <w:pPr>
        <w:shd w:val="clear" w:color="auto" w:fill="FFFFFF"/>
        <w:jc w:val="both"/>
        <w:textAlignment w:val="baseline"/>
      </w:pPr>
    </w:p>
    <w:p w14:paraId="1239A0E2" w14:textId="2D3DEDFD" w:rsidR="009D3D59" w:rsidRDefault="00041B58" w:rsidP="009A2ED8">
      <w:pPr>
        <w:shd w:val="clear" w:color="auto" w:fill="FFFFFF"/>
        <w:spacing w:line="240" w:lineRule="auto"/>
        <w:jc w:val="center"/>
        <w:textAlignment w:val="baseline"/>
      </w:pPr>
      <w:r>
        <w:rPr>
          <w:noProof/>
        </w:rPr>
        <w:drawing>
          <wp:inline distT="0" distB="0" distL="0" distR="0" wp14:anchorId="3BDFDED9" wp14:editId="06A32125">
            <wp:extent cx="3931920" cy="264091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102" t="23660" r="3366" b="8780"/>
                    <a:stretch/>
                  </pic:blipFill>
                  <pic:spPr bwMode="auto">
                    <a:xfrm>
                      <a:off x="0" y="0"/>
                      <a:ext cx="3957492" cy="2658095"/>
                    </a:xfrm>
                    <a:prstGeom prst="rect">
                      <a:avLst/>
                    </a:prstGeom>
                    <a:ln>
                      <a:noFill/>
                    </a:ln>
                    <a:extLst>
                      <a:ext uri="{53640926-AAD7-44D8-BBD7-CCE9431645EC}">
                        <a14:shadowObscured xmlns:a14="http://schemas.microsoft.com/office/drawing/2010/main"/>
                      </a:ext>
                    </a:extLst>
                  </pic:spPr>
                </pic:pic>
              </a:graphicData>
            </a:graphic>
          </wp:inline>
        </w:drawing>
      </w:r>
    </w:p>
    <w:p w14:paraId="47DDB09A" w14:textId="65FF3AD3" w:rsidR="009D3D59" w:rsidRPr="009A2ED8" w:rsidRDefault="00A32C99" w:rsidP="00D12659">
      <w:pPr>
        <w:shd w:val="clear" w:color="auto" w:fill="FFFFFF"/>
        <w:jc w:val="center"/>
        <w:textAlignment w:val="baseline"/>
        <w:rPr>
          <w:rFonts w:ascii="Times New Roman" w:hAnsi="Times New Roman"/>
          <w:b/>
          <w:bCs/>
          <w:sz w:val="18"/>
          <w:szCs w:val="18"/>
        </w:rPr>
      </w:pPr>
      <w:r w:rsidRPr="009A2ED8">
        <w:rPr>
          <w:rFonts w:ascii="Times New Roman" w:hAnsi="Times New Roman"/>
          <w:b/>
          <w:bCs/>
          <w:sz w:val="18"/>
          <w:szCs w:val="18"/>
        </w:rPr>
        <w:t>Figure</w:t>
      </w:r>
      <w:r w:rsidR="009A2ED8" w:rsidRPr="009A2ED8">
        <w:rPr>
          <w:rFonts w:ascii="Times New Roman" w:hAnsi="Times New Roman"/>
          <w:b/>
          <w:bCs/>
          <w:sz w:val="18"/>
          <w:szCs w:val="18"/>
        </w:rPr>
        <w:t xml:space="preserve"> 4</w:t>
      </w:r>
      <w:r w:rsidR="00E33BD7" w:rsidRPr="009A2ED8">
        <w:rPr>
          <w:rFonts w:ascii="Times New Roman" w:hAnsi="Times New Roman"/>
          <w:b/>
          <w:bCs/>
          <w:sz w:val="18"/>
          <w:szCs w:val="18"/>
        </w:rPr>
        <w:t>:</w:t>
      </w:r>
      <w:r w:rsidR="009A2ED8" w:rsidRPr="009A2ED8">
        <w:rPr>
          <w:rFonts w:ascii="Times New Roman" w:hAnsi="Times New Roman"/>
          <w:b/>
          <w:bCs/>
          <w:sz w:val="18"/>
          <w:szCs w:val="18"/>
        </w:rPr>
        <w:t xml:space="preserve"> </w:t>
      </w:r>
      <w:r w:rsidRPr="009A2ED8">
        <w:rPr>
          <w:rFonts w:ascii="Times New Roman" w:hAnsi="Times New Roman"/>
          <w:b/>
          <w:bCs/>
          <w:sz w:val="18"/>
          <w:szCs w:val="18"/>
        </w:rPr>
        <w:t>Volcano plot</w:t>
      </w:r>
    </w:p>
    <w:p w14:paraId="1D908D0B" w14:textId="77777777" w:rsidR="00187C79" w:rsidRPr="00AD7E6A" w:rsidRDefault="00187C79" w:rsidP="00187C79">
      <w:pPr>
        <w:shd w:val="clear" w:color="auto" w:fill="FFFFFF"/>
        <w:jc w:val="both"/>
        <w:textAlignment w:val="baseline"/>
        <w:rPr>
          <w:b/>
          <w:bCs/>
          <w:color w:val="000000" w:themeColor="text1"/>
        </w:rPr>
      </w:pPr>
      <w:r w:rsidRPr="00AD7E6A">
        <w:rPr>
          <w:b/>
          <w:bCs/>
          <w:color w:val="000000" w:themeColor="text1"/>
        </w:rPr>
        <w:t>HEAT MAP CLUSTERING:</w:t>
      </w:r>
    </w:p>
    <w:p w14:paraId="4D7FA8E0" w14:textId="77777777" w:rsidR="00187C79" w:rsidRPr="003E549F" w:rsidRDefault="00187C79" w:rsidP="009E5D45">
      <w:pPr>
        <w:shd w:val="clear" w:color="auto" w:fill="FFFFFF"/>
        <w:spacing w:line="240" w:lineRule="auto"/>
        <w:jc w:val="both"/>
        <w:textAlignment w:val="baseline"/>
        <w:rPr>
          <w:rFonts w:ascii="Times New Roman" w:hAnsi="Times New Roman"/>
          <w:color w:val="000000" w:themeColor="text1"/>
          <w:sz w:val="20"/>
          <w:szCs w:val="20"/>
        </w:rPr>
      </w:pPr>
      <w:r w:rsidRPr="003E549F">
        <w:rPr>
          <w:rFonts w:ascii="Times New Roman" w:hAnsi="Times New Roman"/>
          <w:color w:val="222222"/>
          <w:sz w:val="20"/>
          <w:szCs w:val="20"/>
          <w:shd w:val="clear" w:color="auto" w:fill="FFFFFF"/>
        </w:rPr>
        <w:t xml:space="preserve">A </w:t>
      </w:r>
      <w:r w:rsidRPr="003E549F">
        <w:rPr>
          <w:rFonts w:ascii="Times New Roman" w:hAnsi="Times New Roman"/>
          <w:bCs/>
          <w:color w:val="222222"/>
          <w:sz w:val="20"/>
          <w:szCs w:val="20"/>
          <w:shd w:val="clear" w:color="auto" w:fill="FFFFFF"/>
        </w:rPr>
        <w:t>Heat map</w:t>
      </w:r>
      <w:r w:rsidRPr="003E549F">
        <w:rPr>
          <w:rFonts w:ascii="Times New Roman" w:hAnsi="Times New Roman"/>
          <w:color w:val="222222"/>
          <w:sz w:val="20"/>
          <w:szCs w:val="20"/>
          <w:shd w:val="clear" w:color="auto" w:fill="FFFFFF"/>
        </w:rPr>
        <w:t> is a two-way display of a data matrix in which the individual cells are displayed as coloured rectangles. It helps in identifying the intensity of expression pattern in genes. The blue coloured rectangles displays’ the low intensity whereas the red coloured rectangles display the high intensity of genes.</w:t>
      </w:r>
    </w:p>
    <w:p w14:paraId="357E76F6" w14:textId="627D864D" w:rsidR="00187C79" w:rsidRPr="009A2ED8" w:rsidRDefault="00187C79" w:rsidP="00187C79">
      <w:pPr>
        <w:shd w:val="clear" w:color="auto" w:fill="FFFFFF"/>
        <w:jc w:val="center"/>
        <w:textAlignment w:val="baseline"/>
        <w:rPr>
          <w:color w:val="000000" w:themeColor="text1"/>
          <w:sz w:val="18"/>
          <w:szCs w:val="18"/>
        </w:rPr>
      </w:pPr>
      <w:r>
        <w:rPr>
          <w:noProof/>
          <w:color w:val="000000" w:themeColor="text1"/>
        </w:rPr>
        <w:drawing>
          <wp:inline distT="0" distB="0" distL="0" distR="0" wp14:anchorId="4FA6902F" wp14:editId="43F64C97">
            <wp:extent cx="5928360" cy="1996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of OREA heat map cluster.png"/>
                    <pic:cNvPicPr/>
                  </pic:nvPicPr>
                  <pic:blipFill rotWithShape="1">
                    <a:blip r:embed="rId14">
                      <a:extLst>
                        <a:ext uri="{28A0092B-C50C-407E-A947-70E740481C1C}">
                          <a14:useLocalDpi xmlns:a14="http://schemas.microsoft.com/office/drawing/2010/main" val="0"/>
                        </a:ext>
                      </a:extLst>
                    </a:blip>
                    <a:srcRect r="9410"/>
                    <a:stretch/>
                  </pic:blipFill>
                  <pic:spPr bwMode="auto">
                    <a:xfrm>
                      <a:off x="0" y="0"/>
                      <a:ext cx="5964668" cy="2008667"/>
                    </a:xfrm>
                    <a:prstGeom prst="rect">
                      <a:avLst/>
                    </a:prstGeom>
                    <a:ln>
                      <a:noFill/>
                    </a:ln>
                    <a:extLst>
                      <a:ext uri="{53640926-AAD7-44D8-BBD7-CCE9431645EC}">
                        <a14:shadowObscured xmlns:a14="http://schemas.microsoft.com/office/drawing/2010/main"/>
                      </a:ext>
                    </a:extLst>
                  </pic:spPr>
                </pic:pic>
              </a:graphicData>
            </a:graphic>
          </wp:inline>
        </w:drawing>
      </w:r>
      <w:r w:rsidRPr="009A2ED8">
        <w:rPr>
          <w:rFonts w:ascii="Times New Roman" w:hAnsi="Times New Roman"/>
          <w:b/>
          <w:color w:val="000000" w:themeColor="text1"/>
          <w:sz w:val="18"/>
          <w:szCs w:val="18"/>
        </w:rPr>
        <w:t>Figure</w:t>
      </w:r>
      <w:r w:rsidR="009A2ED8" w:rsidRPr="009A2ED8">
        <w:rPr>
          <w:rFonts w:ascii="Times New Roman" w:hAnsi="Times New Roman"/>
          <w:b/>
          <w:color w:val="000000" w:themeColor="text1"/>
          <w:sz w:val="18"/>
          <w:szCs w:val="18"/>
        </w:rPr>
        <w:t xml:space="preserve"> 5: </w:t>
      </w:r>
      <w:r w:rsidRPr="009A2ED8">
        <w:rPr>
          <w:rFonts w:ascii="Times New Roman" w:hAnsi="Times New Roman"/>
          <w:b/>
          <w:color w:val="000000" w:themeColor="text1"/>
          <w:sz w:val="18"/>
          <w:szCs w:val="18"/>
        </w:rPr>
        <w:t>ORA heat- map clustering</w:t>
      </w:r>
    </w:p>
    <w:p w14:paraId="5057EFB8" w14:textId="77777777" w:rsidR="003E549F" w:rsidRDefault="003E549F" w:rsidP="00031E3F">
      <w:pPr>
        <w:shd w:val="clear" w:color="auto" w:fill="FFFFFF"/>
        <w:jc w:val="both"/>
        <w:textAlignment w:val="baseline"/>
        <w:rPr>
          <w:b/>
          <w:bCs/>
        </w:rPr>
      </w:pPr>
    </w:p>
    <w:p w14:paraId="73322714" w14:textId="19CFB4CE" w:rsidR="00DD7FB1" w:rsidRPr="003E08C7" w:rsidRDefault="00DD7FB1" w:rsidP="00031E3F">
      <w:pPr>
        <w:shd w:val="clear" w:color="auto" w:fill="FFFFFF"/>
        <w:jc w:val="both"/>
        <w:textAlignment w:val="baseline"/>
        <w:rPr>
          <w:b/>
          <w:bCs/>
        </w:rPr>
      </w:pPr>
      <w:r w:rsidRPr="003E08C7">
        <w:rPr>
          <w:b/>
          <w:bCs/>
        </w:rPr>
        <w:t>PATHWAY ENRICHMENT ANALYSIS:</w:t>
      </w:r>
    </w:p>
    <w:p w14:paraId="2C262DD8" w14:textId="2D568038" w:rsidR="00A76952" w:rsidRPr="003E549F" w:rsidRDefault="00F14E7E" w:rsidP="009E5D45">
      <w:pPr>
        <w:shd w:val="clear" w:color="auto" w:fill="FFFFFF"/>
        <w:spacing w:line="240" w:lineRule="auto"/>
        <w:jc w:val="both"/>
        <w:textAlignment w:val="baseline"/>
        <w:rPr>
          <w:rFonts w:ascii="Times New Roman" w:hAnsi="Times New Roman"/>
          <w:sz w:val="20"/>
          <w:szCs w:val="20"/>
        </w:rPr>
      </w:pPr>
      <w:r w:rsidRPr="003E549F">
        <w:rPr>
          <w:rFonts w:ascii="Times New Roman" w:hAnsi="Times New Roman"/>
          <w:sz w:val="20"/>
          <w:szCs w:val="20"/>
        </w:rPr>
        <w:t>The Pathway Enrichment Analysis is used</w:t>
      </w:r>
      <w:r w:rsidR="00F63BE9" w:rsidRPr="003E549F">
        <w:rPr>
          <w:rFonts w:ascii="Times New Roman" w:hAnsi="Times New Roman"/>
          <w:sz w:val="20"/>
          <w:szCs w:val="20"/>
        </w:rPr>
        <w:t xml:space="preserve"> to interpret the gene set data </w:t>
      </w:r>
      <w:r w:rsidRPr="003E549F">
        <w:rPr>
          <w:rFonts w:ascii="Times New Roman" w:hAnsi="Times New Roman"/>
          <w:sz w:val="20"/>
          <w:szCs w:val="20"/>
        </w:rPr>
        <w:t xml:space="preserve">for better understanding </w:t>
      </w:r>
      <w:r w:rsidR="00C36714" w:rsidRPr="003E549F">
        <w:rPr>
          <w:rFonts w:ascii="Times New Roman" w:hAnsi="Times New Roman"/>
          <w:sz w:val="20"/>
          <w:szCs w:val="20"/>
        </w:rPr>
        <w:t xml:space="preserve">of </w:t>
      </w:r>
      <w:r w:rsidRPr="003E549F">
        <w:rPr>
          <w:rFonts w:ascii="Times New Roman" w:hAnsi="Times New Roman"/>
          <w:sz w:val="20"/>
          <w:szCs w:val="20"/>
        </w:rPr>
        <w:t>gene function annotation</w:t>
      </w:r>
      <w:r w:rsidRPr="003E549F">
        <w:rPr>
          <w:rFonts w:ascii="Times New Roman" w:hAnsi="Times New Roman"/>
          <w:color w:val="FF0000"/>
          <w:sz w:val="20"/>
          <w:szCs w:val="20"/>
        </w:rPr>
        <w:t xml:space="preserve">. </w:t>
      </w:r>
      <w:r w:rsidR="00DA1B3D">
        <w:rPr>
          <w:rFonts w:ascii="Times New Roman" w:hAnsi="Times New Roman"/>
          <w:sz w:val="20"/>
          <w:szCs w:val="20"/>
        </w:rPr>
        <w:t>The enrichment of this</w:t>
      </w:r>
      <w:r w:rsidRPr="003E549F">
        <w:rPr>
          <w:rFonts w:ascii="Times New Roman" w:hAnsi="Times New Roman"/>
          <w:sz w:val="20"/>
          <w:szCs w:val="20"/>
        </w:rPr>
        <w:t xml:space="preserve"> ana</w:t>
      </w:r>
      <w:r w:rsidR="00F63BE9" w:rsidRPr="003E549F">
        <w:rPr>
          <w:rFonts w:ascii="Times New Roman" w:hAnsi="Times New Roman"/>
          <w:sz w:val="20"/>
          <w:szCs w:val="20"/>
        </w:rPr>
        <w:t>lysis was</w:t>
      </w:r>
      <w:r w:rsidR="00A76952" w:rsidRPr="003E549F">
        <w:rPr>
          <w:rFonts w:ascii="Times New Roman" w:hAnsi="Times New Roman"/>
          <w:sz w:val="20"/>
          <w:szCs w:val="20"/>
        </w:rPr>
        <w:t xml:space="preserve"> done using KEGG,</w:t>
      </w:r>
      <w:r w:rsidRPr="003E549F">
        <w:rPr>
          <w:rFonts w:ascii="Times New Roman" w:hAnsi="Times New Roman"/>
          <w:sz w:val="20"/>
          <w:szCs w:val="20"/>
        </w:rPr>
        <w:t xml:space="preserve"> REACTOME</w:t>
      </w:r>
      <w:r w:rsidR="00287F23" w:rsidRPr="003E549F">
        <w:rPr>
          <w:rFonts w:ascii="Times New Roman" w:hAnsi="Times New Roman"/>
          <w:sz w:val="20"/>
          <w:szCs w:val="20"/>
        </w:rPr>
        <w:t xml:space="preserve"> and gene ontology</w:t>
      </w:r>
      <w:r w:rsidR="009E5D45">
        <w:rPr>
          <w:rFonts w:ascii="Times New Roman" w:hAnsi="Times New Roman"/>
          <w:sz w:val="20"/>
          <w:szCs w:val="20"/>
        </w:rPr>
        <w:t xml:space="preserve"> pathways.</w:t>
      </w:r>
      <w:r w:rsidR="00E717AA">
        <w:rPr>
          <w:rFonts w:ascii="Times New Roman" w:hAnsi="Times New Roman"/>
          <w:sz w:val="20"/>
          <w:szCs w:val="20"/>
        </w:rPr>
        <w:t xml:space="preserve"> </w:t>
      </w:r>
      <w:r w:rsidR="00A76952" w:rsidRPr="003E549F">
        <w:rPr>
          <w:rFonts w:ascii="Times New Roman" w:hAnsi="Times New Roman"/>
          <w:sz w:val="20"/>
          <w:szCs w:val="20"/>
        </w:rPr>
        <w:t>The Pathway Enrichment Analysis included Over-Representation Analysis Enrichment and Gene Set Enrichment Analysis. In the Over- Representation Analysis Network, the association of biological genes</w:t>
      </w:r>
      <w:r w:rsidR="00C33964" w:rsidRPr="003E549F">
        <w:rPr>
          <w:rFonts w:ascii="Times New Roman" w:hAnsi="Times New Roman"/>
          <w:sz w:val="20"/>
          <w:szCs w:val="20"/>
        </w:rPr>
        <w:t xml:space="preserve"> was found out</w:t>
      </w:r>
      <w:r w:rsidR="00A76952" w:rsidRPr="003E549F">
        <w:rPr>
          <w:rFonts w:ascii="Times New Roman" w:hAnsi="Times New Roman"/>
          <w:sz w:val="20"/>
          <w:szCs w:val="20"/>
        </w:rPr>
        <w:t xml:space="preserve"> whereas</w:t>
      </w:r>
      <w:r w:rsidR="00C33964" w:rsidRPr="003E549F">
        <w:rPr>
          <w:rFonts w:ascii="Times New Roman" w:hAnsi="Times New Roman"/>
          <w:sz w:val="20"/>
          <w:szCs w:val="20"/>
        </w:rPr>
        <w:t xml:space="preserve"> for</w:t>
      </w:r>
      <w:r w:rsidR="00A76952" w:rsidRPr="003E549F">
        <w:rPr>
          <w:rFonts w:ascii="Times New Roman" w:hAnsi="Times New Roman"/>
          <w:sz w:val="20"/>
          <w:szCs w:val="20"/>
        </w:rPr>
        <w:t xml:space="preserve"> the Gene Set Enrichment Analysis network the differential expression of genes </w:t>
      </w:r>
      <w:r w:rsidR="008D74DA" w:rsidRPr="003E549F">
        <w:rPr>
          <w:rFonts w:ascii="Times New Roman" w:hAnsi="Times New Roman"/>
          <w:sz w:val="20"/>
          <w:szCs w:val="20"/>
        </w:rPr>
        <w:t>associated with a ce</w:t>
      </w:r>
      <w:r w:rsidR="00C33964" w:rsidRPr="003E549F">
        <w:rPr>
          <w:rFonts w:ascii="Times New Roman" w:hAnsi="Times New Roman"/>
          <w:sz w:val="20"/>
          <w:szCs w:val="20"/>
        </w:rPr>
        <w:t>rtain biological process or not was found.</w:t>
      </w:r>
    </w:p>
    <w:p w14:paraId="3048667C" w14:textId="2EA2FE9B" w:rsidR="009E436A" w:rsidRDefault="00D946F3" w:rsidP="009E5D45">
      <w:pPr>
        <w:shd w:val="clear" w:color="auto" w:fill="FFFFFF"/>
        <w:spacing w:line="240" w:lineRule="auto"/>
        <w:jc w:val="center"/>
        <w:textAlignment w:val="baseline"/>
        <w:rPr>
          <w:noProof/>
          <w:color w:val="000000" w:themeColor="text1"/>
        </w:rPr>
      </w:pPr>
      <w:r>
        <w:rPr>
          <w:color w:val="000000" w:themeColor="text1"/>
        </w:rPr>
        <w:br w:type="textWrapping" w:clear="all"/>
      </w:r>
      <w:r w:rsidR="00E94A67" w:rsidRPr="00E94A67">
        <w:rPr>
          <w:noProof/>
          <w:color w:val="000000" w:themeColor="text1"/>
        </w:rPr>
        <w:drawing>
          <wp:inline distT="0" distB="0" distL="0" distR="0" wp14:anchorId="16F0C85D" wp14:editId="67705017">
            <wp:extent cx="4114147" cy="3606229"/>
            <wp:effectExtent l="0" t="0" r="1270" b="0"/>
            <wp:docPr id="24" name="Picture 24" descr="C:\Users\ssvak\Desktop\GSEA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vak\Desktop\GSEA imag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348" t="4056" r="9276" b="7517"/>
                    <a:stretch/>
                  </pic:blipFill>
                  <pic:spPr bwMode="auto">
                    <a:xfrm>
                      <a:off x="0" y="0"/>
                      <a:ext cx="4138155" cy="3627273"/>
                    </a:xfrm>
                    <a:prstGeom prst="rect">
                      <a:avLst/>
                    </a:prstGeom>
                    <a:noFill/>
                    <a:ln>
                      <a:noFill/>
                    </a:ln>
                    <a:extLst>
                      <a:ext uri="{53640926-AAD7-44D8-BBD7-CCE9431645EC}">
                        <a14:shadowObscured xmlns:a14="http://schemas.microsoft.com/office/drawing/2010/main"/>
                      </a:ext>
                    </a:extLst>
                  </pic:spPr>
                </pic:pic>
              </a:graphicData>
            </a:graphic>
          </wp:inline>
        </w:drawing>
      </w:r>
      <w:r w:rsidR="006819F7" w:rsidRPr="006819F7">
        <w:rPr>
          <w:noProof/>
          <w:color w:val="000000" w:themeColor="text1"/>
        </w:rPr>
        <w:t xml:space="preserve"> </w:t>
      </w:r>
    </w:p>
    <w:p w14:paraId="12994F6E" w14:textId="41984296" w:rsidR="006819F7" w:rsidRPr="0066072E" w:rsidRDefault="006819F7" w:rsidP="006819F7">
      <w:pPr>
        <w:shd w:val="clear" w:color="auto" w:fill="FFFFFF"/>
        <w:jc w:val="center"/>
        <w:textAlignment w:val="baseline"/>
        <w:rPr>
          <w:color w:val="000000" w:themeColor="text1"/>
        </w:rPr>
      </w:pPr>
      <w:r>
        <w:rPr>
          <w:noProof/>
          <w:color w:val="000000" w:themeColor="text1"/>
        </w:rPr>
        <w:t>A)</w:t>
      </w:r>
    </w:p>
    <w:p w14:paraId="0428EFC7" w14:textId="5075D431" w:rsidR="00CF6280" w:rsidRDefault="006819F7" w:rsidP="00CF6280">
      <w:pPr>
        <w:shd w:val="clear" w:color="auto" w:fill="FFFFFF"/>
        <w:jc w:val="center"/>
        <w:textAlignment w:val="baseline"/>
        <w:rPr>
          <w:b/>
          <w:color w:val="000000" w:themeColor="text1"/>
        </w:rPr>
      </w:pPr>
      <w:r w:rsidRPr="00D946F3">
        <w:rPr>
          <w:noProof/>
          <w:color w:val="000000" w:themeColor="text1"/>
        </w:rPr>
        <w:drawing>
          <wp:anchor distT="0" distB="0" distL="114300" distR="114300" simplePos="0" relativeHeight="251659264" behindDoc="0" locked="0" layoutInCell="1" allowOverlap="1" wp14:anchorId="52DE1AB4" wp14:editId="20E59A0C">
            <wp:simplePos x="0" y="0"/>
            <wp:positionH relativeFrom="margin">
              <wp:posOffset>1499870</wp:posOffset>
            </wp:positionH>
            <wp:positionV relativeFrom="paragraph">
              <wp:posOffset>36830</wp:posOffset>
            </wp:positionV>
            <wp:extent cx="3216275" cy="2835275"/>
            <wp:effectExtent l="0" t="0" r="3175" b="3175"/>
            <wp:wrapSquare wrapText="bothSides"/>
            <wp:docPr id="15" name="Picture 15" descr="C:\Users\ssvak\Desktop\ORA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vak\Desktop\ORA imag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4198" t="2883" r="18582" b="14622"/>
                    <a:stretch/>
                  </pic:blipFill>
                  <pic:spPr bwMode="auto">
                    <a:xfrm>
                      <a:off x="0" y="0"/>
                      <a:ext cx="3216275" cy="283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EE43DC" w14:textId="77777777" w:rsidR="00CF6280" w:rsidRDefault="00CF6280" w:rsidP="00CF6280">
      <w:pPr>
        <w:shd w:val="clear" w:color="auto" w:fill="FFFFFF"/>
        <w:jc w:val="center"/>
        <w:textAlignment w:val="baseline"/>
        <w:rPr>
          <w:b/>
          <w:color w:val="000000" w:themeColor="text1"/>
        </w:rPr>
      </w:pPr>
    </w:p>
    <w:p w14:paraId="73B2714A" w14:textId="77777777" w:rsidR="00CF6280" w:rsidRDefault="00CF6280" w:rsidP="00CF6280">
      <w:pPr>
        <w:shd w:val="clear" w:color="auto" w:fill="FFFFFF"/>
        <w:jc w:val="center"/>
        <w:textAlignment w:val="baseline"/>
        <w:rPr>
          <w:b/>
          <w:color w:val="000000" w:themeColor="text1"/>
        </w:rPr>
      </w:pPr>
    </w:p>
    <w:p w14:paraId="6732CF39" w14:textId="77777777" w:rsidR="00CF6280" w:rsidRDefault="00CF6280" w:rsidP="00CF6280">
      <w:pPr>
        <w:shd w:val="clear" w:color="auto" w:fill="FFFFFF"/>
        <w:jc w:val="center"/>
        <w:textAlignment w:val="baseline"/>
        <w:rPr>
          <w:b/>
          <w:color w:val="000000" w:themeColor="text1"/>
        </w:rPr>
      </w:pPr>
    </w:p>
    <w:p w14:paraId="1D451BB1" w14:textId="77777777" w:rsidR="00CF6280" w:rsidRDefault="00CF6280" w:rsidP="00CF6280">
      <w:pPr>
        <w:shd w:val="clear" w:color="auto" w:fill="FFFFFF"/>
        <w:jc w:val="center"/>
        <w:textAlignment w:val="baseline"/>
        <w:rPr>
          <w:b/>
          <w:color w:val="000000" w:themeColor="text1"/>
        </w:rPr>
      </w:pPr>
    </w:p>
    <w:p w14:paraId="735BC612" w14:textId="77777777" w:rsidR="00CF6280" w:rsidRDefault="00CF6280" w:rsidP="00CF6280">
      <w:pPr>
        <w:shd w:val="clear" w:color="auto" w:fill="FFFFFF"/>
        <w:jc w:val="center"/>
        <w:textAlignment w:val="baseline"/>
        <w:rPr>
          <w:b/>
          <w:color w:val="000000" w:themeColor="text1"/>
        </w:rPr>
      </w:pPr>
    </w:p>
    <w:p w14:paraId="2627C4A9" w14:textId="68CA07AA" w:rsidR="008027DE" w:rsidRPr="00CF6280" w:rsidRDefault="008027DE" w:rsidP="00CF6280">
      <w:pPr>
        <w:shd w:val="clear" w:color="auto" w:fill="FFFFFF"/>
        <w:jc w:val="center"/>
        <w:textAlignment w:val="baseline"/>
        <w:rPr>
          <w:b/>
          <w:color w:val="000000" w:themeColor="text1"/>
        </w:rPr>
      </w:pPr>
    </w:p>
    <w:p w14:paraId="3F9023C4" w14:textId="270858F3" w:rsidR="008027DE" w:rsidRDefault="008027DE" w:rsidP="00632444">
      <w:pPr>
        <w:shd w:val="clear" w:color="auto" w:fill="FFFFFF"/>
        <w:jc w:val="center"/>
        <w:textAlignment w:val="baseline"/>
        <w:rPr>
          <w:b/>
        </w:rPr>
      </w:pPr>
    </w:p>
    <w:p w14:paraId="690285E7" w14:textId="20D7D8F2" w:rsidR="00CF6280" w:rsidRDefault="00CF6280" w:rsidP="006819F7">
      <w:pPr>
        <w:shd w:val="clear" w:color="auto" w:fill="FFFFFF"/>
        <w:textAlignment w:val="baseline"/>
        <w:rPr>
          <w:b/>
        </w:rPr>
      </w:pPr>
    </w:p>
    <w:p w14:paraId="13AA7038" w14:textId="76108DC8" w:rsidR="00CF6280" w:rsidRDefault="00CF6280" w:rsidP="00632444">
      <w:pPr>
        <w:shd w:val="clear" w:color="auto" w:fill="FFFFFF"/>
        <w:jc w:val="center"/>
        <w:textAlignment w:val="baseline"/>
        <w:rPr>
          <w:b/>
        </w:rPr>
      </w:pPr>
    </w:p>
    <w:p w14:paraId="6785632F" w14:textId="3126CAE1" w:rsidR="00CF6280" w:rsidRDefault="009E5D45" w:rsidP="009E5D45">
      <w:pPr>
        <w:shd w:val="clear" w:color="auto" w:fill="FFFFFF"/>
        <w:spacing w:line="240" w:lineRule="auto"/>
        <w:jc w:val="center"/>
        <w:textAlignment w:val="baseline"/>
        <w:rPr>
          <w:b/>
        </w:rPr>
      </w:pPr>
      <w:r>
        <w:rPr>
          <w:b/>
        </w:rPr>
        <w:t xml:space="preserve">                   </w:t>
      </w:r>
      <w:r w:rsidR="006819F7">
        <w:rPr>
          <w:b/>
        </w:rPr>
        <w:t>B)</w:t>
      </w:r>
    </w:p>
    <w:p w14:paraId="414066F8" w14:textId="534C80CA" w:rsidR="0060537E" w:rsidRPr="009A2ED8" w:rsidRDefault="00BF791E" w:rsidP="0060537E">
      <w:pPr>
        <w:shd w:val="clear" w:color="auto" w:fill="FFFFFF"/>
        <w:jc w:val="center"/>
        <w:textAlignment w:val="baseline"/>
        <w:rPr>
          <w:rFonts w:ascii="Times New Roman" w:hAnsi="Times New Roman"/>
          <w:b/>
          <w:color w:val="000000"/>
          <w:sz w:val="18"/>
          <w:szCs w:val="18"/>
        </w:rPr>
      </w:pPr>
      <w:r w:rsidRPr="009A2ED8">
        <w:rPr>
          <w:rFonts w:ascii="Times New Roman" w:hAnsi="Times New Roman"/>
          <w:b/>
          <w:color w:val="000000"/>
          <w:sz w:val="18"/>
          <w:szCs w:val="18"/>
        </w:rPr>
        <w:t>Figure</w:t>
      </w:r>
      <w:r w:rsidR="009A2ED8" w:rsidRPr="009A2ED8">
        <w:rPr>
          <w:rFonts w:ascii="Times New Roman" w:hAnsi="Times New Roman"/>
          <w:b/>
          <w:color w:val="000000"/>
          <w:sz w:val="18"/>
          <w:szCs w:val="18"/>
        </w:rPr>
        <w:t xml:space="preserve"> 6</w:t>
      </w:r>
      <w:r w:rsidRPr="009A2ED8">
        <w:rPr>
          <w:rFonts w:ascii="Times New Roman" w:hAnsi="Times New Roman"/>
          <w:b/>
          <w:color w:val="000000"/>
          <w:sz w:val="18"/>
          <w:szCs w:val="18"/>
        </w:rPr>
        <w:t>: Net</w:t>
      </w:r>
      <w:r w:rsidR="00900FC6" w:rsidRPr="009A2ED8">
        <w:rPr>
          <w:rFonts w:ascii="Times New Roman" w:hAnsi="Times New Roman"/>
          <w:b/>
          <w:color w:val="000000"/>
          <w:sz w:val="18"/>
          <w:szCs w:val="18"/>
        </w:rPr>
        <w:t>work Analysis using GSEA and ORA</w:t>
      </w:r>
    </w:p>
    <w:p w14:paraId="3C96CC99" w14:textId="7BA7854C" w:rsidR="00344A31" w:rsidRPr="003E549F" w:rsidRDefault="0060537E" w:rsidP="00900FC6">
      <w:pPr>
        <w:shd w:val="clear" w:color="auto" w:fill="FFFFFF"/>
        <w:jc w:val="both"/>
        <w:textAlignment w:val="baseline"/>
        <w:rPr>
          <w:rFonts w:ascii="Times New Roman" w:hAnsi="Times New Roman"/>
          <w:color w:val="000000"/>
          <w:sz w:val="20"/>
          <w:szCs w:val="20"/>
        </w:rPr>
      </w:pPr>
      <w:r w:rsidRPr="003E549F">
        <w:rPr>
          <w:rFonts w:ascii="Times New Roman" w:hAnsi="Times New Roman"/>
          <w:color w:val="000000"/>
          <w:sz w:val="20"/>
          <w:szCs w:val="20"/>
        </w:rPr>
        <w:t xml:space="preserve">In fig. 1: </w:t>
      </w:r>
      <w:r w:rsidRPr="003E549F">
        <w:rPr>
          <w:rFonts w:ascii="Times New Roman" w:hAnsi="Times New Roman"/>
          <w:b/>
          <w:color w:val="000000"/>
          <w:sz w:val="20"/>
          <w:szCs w:val="20"/>
        </w:rPr>
        <w:t>A)</w:t>
      </w:r>
      <w:r w:rsidR="00344A31" w:rsidRPr="003E549F">
        <w:rPr>
          <w:rFonts w:ascii="Times New Roman" w:hAnsi="Times New Roman"/>
          <w:color w:val="000000"/>
          <w:sz w:val="20"/>
          <w:szCs w:val="20"/>
        </w:rPr>
        <w:t xml:space="preserve"> The</w:t>
      </w:r>
      <w:r w:rsidR="00900FC6" w:rsidRPr="003E549F">
        <w:rPr>
          <w:rFonts w:ascii="Times New Roman" w:hAnsi="Times New Roman"/>
          <w:color w:val="000000"/>
          <w:sz w:val="20"/>
          <w:szCs w:val="20"/>
        </w:rPr>
        <w:t xml:space="preserve"> Gene set enrichment analysis</w:t>
      </w:r>
      <w:r w:rsidR="00344A31" w:rsidRPr="003E549F">
        <w:rPr>
          <w:rFonts w:ascii="Times New Roman" w:hAnsi="Times New Roman"/>
          <w:color w:val="000000"/>
          <w:sz w:val="20"/>
          <w:szCs w:val="20"/>
        </w:rPr>
        <w:t xml:space="preserve"> of</w:t>
      </w:r>
      <w:r w:rsidR="002B7795" w:rsidRPr="003E549F">
        <w:rPr>
          <w:rFonts w:ascii="Times New Roman" w:hAnsi="Times New Roman"/>
          <w:color w:val="000000"/>
          <w:sz w:val="20"/>
          <w:szCs w:val="20"/>
        </w:rPr>
        <w:t xml:space="preserve"> biological</w:t>
      </w:r>
      <w:r w:rsidR="00344A31" w:rsidRPr="003E549F">
        <w:rPr>
          <w:rFonts w:ascii="Times New Roman" w:hAnsi="Times New Roman"/>
          <w:color w:val="000000"/>
          <w:sz w:val="20"/>
          <w:szCs w:val="20"/>
        </w:rPr>
        <w:t xml:space="preserve"> differential genes KRT17,</w:t>
      </w:r>
      <w:r w:rsidR="002B7795" w:rsidRPr="003E549F">
        <w:rPr>
          <w:rFonts w:ascii="Times New Roman" w:hAnsi="Times New Roman"/>
          <w:color w:val="000000"/>
          <w:sz w:val="20"/>
          <w:szCs w:val="20"/>
        </w:rPr>
        <w:t xml:space="preserve"> </w:t>
      </w:r>
      <w:r w:rsidR="00344A31" w:rsidRPr="003E549F">
        <w:rPr>
          <w:rFonts w:ascii="Times New Roman" w:hAnsi="Times New Roman"/>
          <w:color w:val="000000"/>
          <w:sz w:val="20"/>
          <w:szCs w:val="20"/>
        </w:rPr>
        <w:t>IRF6 and EHF (</w:t>
      </w:r>
      <w:r w:rsidR="007B7365" w:rsidRPr="003E549F">
        <w:rPr>
          <w:rFonts w:ascii="Times New Roman" w:hAnsi="Times New Roman"/>
          <w:color w:val="000000"/>
          <w:sz w:val="20"/>
          <w:szCs w:val="20"/>
        </w:rPr>
        <w:t>highlighted</w:t>
      </w:r>
      <w:r w:rsidR="00344A31" w:rsidRPr="003E549F">
        <w:rPr>
          <w:rFonts w:ascii="Times New Roman" w:hAnsi="Times New Roman"/>
          <w:color w:val="000000"/>
          <w:sz w:val="20"/>
          <w:szCs w:val="20"/>
        </w:rPr>
        <w:t xml:space="preserve"> in </w:t>
      </w:r>
      <w:r w:rsidR="002B7795" w:rsidRPr="003E549F">
        <w:rPr>
          <w:rFonts w:ascii="Times New Roman" w:hAnsi="Times New Roman"/>
          <w:color w:val="000000"/>
          <w:sz w:val="20"/>
          <w:szCs w:val="20"/>
        </w:rPr>
        <w:t>blue colour</w:t>
      </w:r>
      <w:r w:rsidR="00344A31" w:rsidRPr="003E549F">
        <w:rPr>
          <w:rFonts w:ascii="Times New Roman" w:hAnsi="Times New Roman"/>
          <w:color w:val="000000"/>
          <w:sz w:val="20"/>
          <w:szCs w:val="20"/>
        </w:rPr>
        <w:t>)</w:t>
      </w:r>
      <w:r w:rsidR="002B7795" w:rsidRPr="003E549F">
        <w:rPr>
          <w:rFonts w:ascii="Times New Roman" w:hAnsi="Times New Roman"/>
          <w:color w:val="000000"/>
          <w:sz w:val="20"/>
          <w:szCs w:val="20"/>
        </w:rPr>
        <w:t xml:space="preserve"> whereas the red and green dots represent the up and down regulated genes involved in the epithelial cell differentiation process. </w:t>
      </w:r>
      <w:r w:rsidR="00900FC6" w:rsidRPr="003E549F">
        <w:rPr>
          <w:rFonts w:ascii="Times New Roman" w:hAnsi="Times New Roman"/>
          <w:b/>
          <w:color w:val="000000"/>
          <w:sz w:val="20"/>
          <w:szCs w:val="20"/>
        </w:rPr>
        <w:t>B)</w:t>
      </w:r>
      <w:r w:rsidR="00900FC6" w:rsidRPr="003E549F">
        <w:rPr>
          <w:rFonts w:ascii="Times New Roman" w:hAnsi="Times New Roman"/>
          <w:color w:val="000000"/>
          <w:sz w:val="20"/>
          <w:szCs w:val="20"/>
        </w:rPr>
        <w:t xml:space="preserve"> The Over- Representation</w:t>
      </w:r>
      <w:r w:rsidR="00344A31" w:rsidRPr="003E549F">
        <w:rPr>
          <w:rFonts w:ascii="Times New Roman" w:hAnsi="Times New Roman"/>
          <w:color w:val="000000"/>
          <w:sz w:val="20"/>
          <w:szCs w:val="20"/>
        </w:rPr>
        <w:t xml:space="preserve"> analysis of genes involved in epithelial cell differentiation and positive regulation of cell differentiation process</w:t>
      </w:r>
      <w:r w:rsidR="002B7795" w:rsidRPr="003E549F">
        <w:rPr>
          <w:rFonts w:ascii="Times New Roman" w:hAnsi="Times New Roman"/>
          <w:color w:val="000000"/>
          <w:sz w:val="20"/>
          <w:szCs w:val="20"/>
        </w:rPr>
        <w:t xml:space="preserve"> involving the biological differential genes of EHF, IRF6, KRT17 and CYR61</w:t>
      </w:r>
      <w:r w:rsidR="00900FC6" w:rsidRPr="003E549F">
        <w:rPr>
          <w:rFonts w:ascii="Times New Roman" w:hAnsi="Times New Roman"/>
          <w:color w:val="000000"/>
          <w:sz w:val="20"/>
          <w:szCs w:val="20"/>
        </w:rPr>
        <w:t xml:space="preserve"> (highlighted in blue colour)</w:t>
      </w:r>
      <w:r w:rsidR="002B7795" w:rsidRPr="003E549F">
        <w:rPr>
          <w:rFonts w:ascii="Times New Roman" w:hAnsi="Times New Roman"/>
          <w:color w:val="000000"/>
          <w:sz w:val="20"/>
          <w:szCs w:val="20"/>
        </w:rPr>
        <w:t xml:space="preserve"> whereas the red and green dots represent the up and down regulated genes involved between these processes.</w:t>
      </w:r>
    </w:p>
    <w:p w14:paraId="603714B3" w14:textId="77777777" w:rsidR="003E549F" w:rsidRDefault="003E549F" w:rsidP="00031E3F">
      <w:pPr>
        <w:shd w:val="clear" w:color="auto" w:fill="FFFFFF"/>
        <w:jc w:val="both"/>
        <w:textAlignment w:val="baseline"/>
        <w:rPr>
          <w:b/>
          <w:bCs/>
          <w:color w:val="000000" w:themeColor="text1"/>
        </w:rPr>
      </w:pPr>
    </w:p>
    <w:p w14:paraId="57CDBD76" w14:textId="526FA117" w:rsidR="00E027E2" w:rsidRPr="00366E8D" w:rsidRDefault="001F0A9E" w:rsidP="00031E3F">
      <w:pPr>
        <w:shd w:val="clear" w:color="auto" w:fill="FFFFFF"/>
        <w:jc w:val="both"/>
        <w:textAlignment w:val="baseline"/>
        <w:rPr>
          <w:b/>
          <w:bCs/>
          <w:color w:val="000000" w:themeColor="text1"/>
        </w:rPr>
      </w:pPr>
      <w:r w:rsidRPr="00366E8D">
        <w:rPr>
          <w:b/>
          <w:bCs/>
          <w:color w:val="000000" w:themeColor="text1"/>
        </w:rPr>
        <w:t>GO: BP</w:t>
      </w:r>
      <w:r w:rsidR="00E027E2" w:rsidRPr="00366E8D">
        <w:rPr>
          <w:b/>
          <w:bCs/>
          <w:color w:val="000000" w:themeColor="text1"/>
        </w:rPr>
        <w:t xml:space="preserve"> PATHWAYS:</w:t>
      </w:r>
    </w:p>
    <w:p w14:paraId="74AA2748" w14:textId="79F9298A" w:rsidR="00323A0B" w:rsidRDefault="00323A0B" w:rsidP="00512A3C">
      <w:pPr>
        <w:shd w:val="clear" w:color="auto" w:fill="FFFFFF"/>
        <w:jc w:val="center"/>
        <w:textAlignment w:val="baseline"/>
        <w:rPr>
          <w:color w:val="000000" w:themeColor="text1"/>
        </w:rPr>
      </w:pPr>
    </w:p>
    <w:p w14:paraId="051DE1E2" w14:textId="782BC871" w:rsidR="0062263E" w:rsidRDefault="006D71FB" w:rsidP="003E549F">
      <w:pPr>
        <w:shd w:val="clear" w:color="auto" w:fill="FFFFFF"/>
        <w:spacing w:line="240" w:lineRule="auto"/>
        <w:jc w:val="center"/>
        <w:textAlignment w:val="baseline"/>
        <w:rPr>
          <w:color w:val="000000" w:themeColor="text1"/>
        </w:rPr>
      </w:pPr>
      <w:r w:rsidRPr="006000B5">
        <w:rPr>
          <w:noProof/>
          <w:color w:val="000000" w:themeColor="text1"/>
          <w:highlight w:val="yellow"/>
        </w:rPr>
        <w:drawing>
          <wp:inline distT="0" distB="0" distL="0" distR="0" wp14:anchorId="6F737207" wp14:editId="388A075D">
            <wp:extent cx="2876336" cy="3225807"/>
            <wp:effectExtent l="0" t="0" r="635" b="0"/>
            <wp:docPr id="8" name="Picture 8" descr="C:\Users\ssvak\Desktop\GSE 27480 Over and Under expressed data\GSE2748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vak\Desktop\GSE 27480 Over and Under expressed data\GSE27480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8004" t="11311" r="23589" b="17663"/>
                    <a:stretch/>
                  </pic:blipFill>
                  <pic:spPr bwMode="auto">
                    <a:xfrm>
                      <a:off x="0" y="0"/>
                      <a:ext cx="2877109" cy="3226674"/>
                    </a:xfrm>
                    <a:prstGeom prst="rect">
                      <a:avLst/>
                    </a:prstGeom>
                    <a:noFill/>
                    <a:ln>
                      <a:noFill/>
                    </a:ln>
                    <a:extLst>
                      <a:ext uri="{53640926-AAD7-44D8-BBD7-CCE9431645EC}">
                        <a14:shadowObscured xmlns:a14="http://schemas.microsoft.com/office/drawing/2010/main"/>
                      </a:ext>
                    </a:extLst>
                  </pic:spPr>
                </pic:pic>
              </a:graphicData>
            </a:graphic>
          </wp:inline>
        </w:drawing>
      </w:r>
    </w:p>
    <w:p w14:paraId="2D5C4019" w14:textId="5720B2F7" w:rsidR="0062263E" w:rsidRPr="003E549F" w:rsidRDefault="0062263E" w:rsidP="003E549F">
      <w:pPr>
        <w:shd w:val="clear" w:color="auto" w:fill="FFFFFF"/>
        <w:spacing w:line="240" w:lineRule="auto"/>
        <w:jc w:val="center"/>
        <w:textAlignment w:val="baseline"/>
        <w:rPr>
          <w:rFonts w:ascii="Times New Roman" w:hAnsi="Times New Roman"/>
          <w:b/>
          <w:bCs/>
          <w:color w:val="000000" w:themeColor="text1"/>
          <w:sz w:val="18"/>
          <w:szCs w:val="18"/>
        </w:rPr>
      </w:pPr>
      <w:r w:rsidRPr="003E549F">
        <w:rPr>
          <w:rFonts w:ascii="Times New Roman" w:hAnsi="Times New Roman"/>
          <w:b/>
          <w:bCs/>
          <w:color w:val="000000" w:themeColor="text1"/>
          <w:sz w:val="18"/>
          <w:szCs w:val="18"/>
        </w:rPr>
        <w:t>Figure</w:t>
      </w:r>
      <w:r w:rsidR="003E549F" w:rsidRPr="003E549F">
        <w:rPr>
          <w:rFonts w:ascii="Times New Roman" w:hAnsi="Times New Roman"/>
          <w:b/>
          <w:bCs/>
          <w:color w:val="000000" w:themeColor="text1"/>
          <w:sz w:val="18"/>
          <w:szCs w:val="18"/>
        </w:rPr>
        <w:t xml:space="preserve"> 7</w:t>
      </w:r>
      <w:r w:rsidRPr="003E549F">
        <w:rPr>
          <w:rFonts w:ascii="Times New Roman" w:hAnsi="Times New Roman"/>
          <w:b/>
          <w:bCs/>
          <w:color w:val="000000" w:themeColor="text1"/>
          <w:sz w:val="18"/>
          <w:szCs w:val="18"/>
        </w:rPr>
        <w:t xml:space="preserve">: Differential gene interactions in </w:t>
      </w:r>
      <w:r w:rsidR="006D71FB" w:rsidRPr="003E549F">
        <w:rPr>
          <w:rFonts w:ascii="Times New Roman" w:hAnsi="Times New Roman"/>
          <w:b/>
          <w:bCs/>
          <w:color w:val="000000" w:themeColor="text1"/>
          <w:sz w:val="18"/>
          <w:szCs w:val="18"/>
        </w:rPr>
        <w:t>GO: BP pathways</w:t>
      </w:r>
    </w:p>
    <w:p w14:paraId="152D2B6B" w14:textId="3DE08733" w:rsidR="006D71FB" w:rsidRPr="003E549F" w:rsidRDefault="006D71FB" w:rsidP="00B460D0">
      <w:pPr>
        <w:shd w:val="clear" w:color="auto" w:fill="FFFFFF"/>
        <w:jc w:val="both"/>
        <w:textAlignment w:val="baseline"/>
        <w:rPr>
          <w:rFonts w:ascii="Times New Roman" w:hAnsi="Times New Roman"/>
          <w:bCs/>
          <w:color w:val="000000" w:themeColor="text1"/>
          <w:sz w:val="20"/>
          <w:szCs w:val="20"/>
        </w:rPr>
      </w:pPr>
      <w:r w:rsidRPr="003E549F">
        <w:rPr>
          <w:rFonts w:ascii="Times New Roman" w:hAnsi="Times New Roman"/>
          <w:bCs/>
          <w:color w:val="000000" w:themeColor="text1"/>
          <w:sz w:val="20"/>
          <w:szCs w:val="20"/>
        </w:rPr>
        <w:t xml:space="preserve"> The differential genes</w:t>
      </w:r>
      <w:r w:rsidR="00B460D0" w:rsidRPr="003E549F">
        <w:rPr>
          <w:rFonts w:ascii="Times New Roman" w:hAnsi="Times New Roman"/>
          <w:bCs/>
          <w:color w:val="000000" w:themeColor="text1"/>
          <w:sz w:val="20"/>
          <w:szCs w:val="20"/>
        </w:rPr>
        <w:t xml:space="preserve"> were</w:t>
      </w:r>
      <w:r w:rsidRPr="003E549F">
        <w:rPr>
          <w:rFonts w:ascii="Times New Roman" w:hAnsi="Times New Roman"/>
          <w:bCs/>
          <w:color w:val="000000" w:themeColor="text1"/>
          <w:sz w:val="20"/>
          <w:szCs w:val="20"/>
        </w:rPr>
        <w:t xml:space="preserve"> involved in the processes of epithelial cell differentiation, regulation of cell differentiation, Angiogenesis and Cell proliferation</w:t>
      </w:r>
      <w:r w:rsidR="00B460D0" w:rsidRPr="003E549F">
        <w:rPr>
          <w:rFonts w:ascii="Times New Roman" w:hAnsi="Times New Roman"/>
          <w:bCs/>
          <w:color w:val="000000" w:themeColor="text1"/>
          <w:sz w:val="20"/>
          <w:szCs w:val="20"/>
        </w:rPr>
        <w:t xml:space="preserve"> where its main role is Transcriptional binding activity and in epithelial cell proliferation and differentiation. The differential genes were highlighted in blue circles respectively. The LGALS1 gene is downregulated indicated in green whereas the upregulated genes (KRT17, IRF6, MYC, EHF) were indicated in red colour.</w:t>
      </w:r>
    </w:p>
    <w:p w14:paraId="3355294A" w14:textId="4C27C924" w:rsidR="00F87666" w:rsidRPr="00366E8D" w:rsidRDefault="00F87666" w:rsidP="00031E3F">
      <w:pPr>
        <w:shd w:val="clear" w:color="auto" w:fill="FFFFFF"/>
        <w:jc w:val="both"/>
        <w:textAlignment w:val="baseline"/>
        <w:rPr>
          <w:b/>
          <w:bCs/>
          <w:color w:val="000000" w:themeColor="text1"/>
        </w:rPr>
      </w:pPr>
      <w:r w:rsidRPr="00366E8D">
        <w:rPr>
          <w:b/>
          <w:bCs/>
          <w:color w:val="000000" w:themeColor="text1"/>
        </w:rPr>
        <w:t>FUNCTIONAL ENRICHMENT ANALYSIS:</w:t>
      </w:r>
    </w:p>
    <w:p w14:paraId="08AB874E" w14:textId="2C647424" w:rsidR="002750C7" w:rsidRPr="00366E8D" w:rsidRDefault="00BD5728" w:rsidP="00031E3F">
      <w:pPr>
        <w:shd w:val="clear" w:color="auto" w:fill="FFFFFF"/>
        <w:jc w:val="both"/>
        <w:textAlignment w:val="baseline"/>
        <w:rPr>
          <w:b/>
          <w:bCs/>
          <w:noProof/>
        </w:rPr>
      </w:pPr>
      <w:r w:rsidRPr="00366E8D">
        <w:rPr>
          <w:b/>
          <w:bCs/>
          <w:noProof/>
        </w:rPr>
        <w:t>PANTHER Analysis:</w:t>
      </w:r>
    </w:p>
    <w:p w14:paraId="24C847B8" w14:textId="17D26ACC" w:rsidR="00BD5728" w:rsidRPr="003E549F" w:rsidRDefault="0087513C" w:rsidP="00031E3F">
      <w:pPr>
        <w:shd w:val="clear" w:color="auto" w:fill="FFFFFF"/>
        <w:jc w:val="both"/>
        <w:textAlignment w:val="baseline"/>
        <w:rPr>
          <w:rFonts w:ascii="Times New Roman" w:hAnsi="Times New Roman"/>
          <w:noProof/>
          <w:sz w:val="20"/>
          <w:szCs w:val="20"/>
        </w:rPr>
      </w:pPr>
      <w:r w:rsidRPr="003E549F">
        <w:rPr>
          <w:rFonts w:ascii="Times New Roman" w:hAnsi="Times New Roman"/>
          <w:noProof/>
          <w:sz w:val="20"/>
          <w:szCs w:val="20"/>
        </w:rPr>
        <w:lastRenderedPageBreak/>
        <w:t>PANTHER tool describes the Protein Analysis Through Evolutiona</w:t>
      </w:r>
      <w:r w:rsidR="00C33964" w:rsidRPr="003E549F">
        <w:rPr>
          <w:rFonts w:ascii="Times New Roman" w:hAnsi="Times New Roman"/>
          <w:noProof/>
          <w:sz w:val="20"/>
          <w:szCs w:val="20"/>
        </w:rPr>
        <w:t>ry Relationships where it</w:t>
      </w:r>
      <w:r w:rsidRPr="003E549F">
        <w:rPr>
          <w:rFonts w:ascii="Times New Roman" w:hAnsi="Times New Roman"/>
          <w:noProof/>
          <w:sz w:val="20"/>
          <w:szCs w:val="20"/>
        </w:rPr>
        <w:t xml:space="preserve"> predict</w:t>
      </w:r>
      <w:r w:rsidR="00C33964" w:rsidRPr="003E549F">
        <w:rPr>
          <w:rFonts w:ascii="Times New Roman" w:hAnsi="Times New Roman"/>
          <w:noProof/>
          <w:sz w:val="20"/>
          <w:szCs w:val="20"/>
        </w:rPr>
        <w:t>s</w:t>
      </w:r>
      <w:r w:rsidRPr="003E549F">
        <w:rPr>
          <w:rFonts w:ascii="Times New Roman" w:hAnsi="Times New Roman"/>
          <w:noProof/>
          <w:sz w:val="20"/>
          <w:szCs w:val="20"/>
        </w:rPr>
        <w:t xml:space="preserve"> the function of unc</w:t>
      </w:r>
      <w:r w:rsidR="007E232D" w:rsidRPr="003E549F">
        <w:rPr>
          <w:rFonts w:ascii="Times New Roman" w:hAnsi="Times New Roman"/>
          <w:noProof/>
          <w:sz w:val="20"/>
          <w:szCs w:val="20"/>
        </w:rPr>
        <w:t>haracterised genes based on evo</w:t>
      </w:r>
      <w:r w:rsidRPr="003E549F">
        <w:rPr>
          <w:rFonts w:ascii="Times New Roman" w:hAnsi="Times New Roman"/>
          <w:noProof/>
          <w:sz w:val="20"/>
          <w:szCs w:val="20"/>
        </w:rPr>
        <w:t>lutionary relationshi</w:t>
      </w:r>
      <w:r w:rsidR="0073381F" w:rsidRPr="003E549F">
        <w:rPr>
          <w:rFonts w:ascii="Times New Roman" w:hAnsi="Times New Roman"/>
          <w:noProof/>
          <w:sz w:val="20"/>
          <w:szCs w:val="20"/>
        </w:rPr>
        <w:t xml:space="preserve">ps to find the differentially expressed </w:t>
      </w:r>
      <w:r w:rsidR="007E232D" w:rsidRPr="003E549F">
        <w:rPr>
          <w:rFonts w:ascii="Times New Roman" w:hAnsi="Times New Roman"/>
          <w:noProof/>
          <w:sz w:val="20"/>
          <w:szCs w:val="20"/>
        </w:rPr>
        <w:t xml:space="preserve">function of genes involved in </w:t>
      </w:r>
      <w:r w:rsidR="004A78DD" w:rsidRPr="003E549F">
        <w:rPr>
          <w:rFonts w:ascii="Times New Roman" w:hAnsi="Times New Roman"/>
          <w:noProof/>
          <w:sz w:val="20"/>
          <w:szCs w:val="20"/>
        </w:rPr>
        <w:t>the pathway function.</w:t>
      </w:r>
    </w:p>
    <w:p w14:paraId="191A313C" w14:textId="3A831532" w:rsidR="002750C7" w:rsidRDefault="0061054D" w:rsidP="00D92E90">
      <w:pPr>
        <w:shd w:val="clear" w:color="auto" w:fill="FFFFFF"/>
        <w:textAlignment w:val="baseline"/>
        <w:rPr>
          <w:noProof/>
        </w:rPr>
      </w:pPr>
      <w:r>
        <w:rPr>
          <w:noProof/>
        </w:rPr>
        <w:drawing>
          <wp:inline distT="0" distB="0" distL="0" distR="0" wp14:anchorId="3C0FD7F7" wp14:editId="336811E4">
            <wp:extent cx="2876764" cy="2799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1" t="25862" r="42648" b="16587"/>
                    <a:stretch/>
                  </pic:blipFill>
                  <pic:spPr bwMode="auto">
                    <a:xfrm>
                      <a:off x="0" y="0"/>
                      <a:ext cx="2882881" cy="2805669"/>
                    </a:xfrm>
                    <a:prstGeom prst="rect">
                      <a:avLst/>
                    </a:prstGeom>
                    <a:ln>
                      <a:noFill/>
                    </a:ln>
                    <a:extLst>
                      <a:ext uri="{53640926-AAD7-44D8-BBD7-CCE9431645EC}">
                        <a14:shadowObscured xmlns:a14="http://schemas.microsoft.com/office/drawing/2010/main"/>
                      </a:ext>
                    </a:extLst>
                  </pic:spPr>
                </pic:pic>
              </a:graphicData>
            </a:graphic>
          </wp:inline>
        </w:drawing>
      </w:r>
      <w:r w:rsidR="00D92E90">
        <w:rPr>
          <w:noProof/>
        </w:rPr>
        <w:t xml:space="preserve"> </w:t>
      </w:r>
      <w:r w:rsidR="00D92E90">
        <w:rPr>
          <w:noProof/>
        </w:rPr>
        <w:drawing>
          <wp:inline distT="0" distB="0" distL="0" distR="0" wp14:anchorId="55AA7959" wp14:editId="205C29FF">
            <wp:extent cx="2885276" cy="26757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4" t="40968" r="43445" b="4409"/>
                    <a:stretch/>
                  </pic:blipFill>
                  <pic:spPr bwMode="auto">
                    <a:xfrm>
                      <a:off x="0" y="0"/>
                      <a:ext cx="2947907" cy="2733860"/>
                    </a:xfrm>
                    <a:prstGeom prst="rect">
                      <a:avLst/>
                    </a:prstGeom>
                    <a:ln>
                      <a:noFill/>
                    </a:ln>
                    <a:extLst>
                      <a:ext uri="{53640926-AAD7-44D8-BBD7-CCE9431645EC}">
                        <a14:shadowObscured xmlns:a14="http://schemas.microsoft.com/office/drawing/2010/main"/>
                      </a:ext>
                    </a:extLst>
                  </pic:spPr>
                </pic:pic>
              </a:graphicData>
            </a:graphic>
          </wp:inline>
        </w:drawing>
      </w:r>
    </w:p>
    <w:p w14:paraId="16EB18BC" w14:textId="5019A874" w:rsidR="002750C7" w:rsidRDefault="002750C7" w:rsidP="003B1D5A">
      <w:pPr>
        <w:shd w:val="clear" w:color="auto" w:fill="FFFFFF"/>
        <w:jc w:val="center"/>
        <w:textAlignment w:val="baseline"/>
        <w:rPr>
          <w:b/>
          <w:noProof/>
        </w:rPr>
      </w:pPr>
    </w:p>
    <w:p w14:paraId="51442CB8" w14:textId="04F31291" w:rsidR="007E232D" w:rsidRPr="00632444" w:rsidRDefault="007E232D" w:rsidP="007E232D">
      <w:pPr>
        <w:shd w:val="clear" w:color="auto" w:fill="FFFFFF"/>
        <w:textAlignment w:val="baseline"/>
        <w:rPr>
          <w:b/>
          <w:noProof/>
        </w:rPr>
      </w:pPr>
    </w:p>
    <w:p w14:paraId="1E3071B7" w14:textId="215312CB" w:rsidR="002750C7" w:rsidRDefault="00B64E15" w:rsidP="00031E3F">
      <w:pPr>
        <w:pStyle w:val="z-TopofForm"/>
        <w:jc w:val="both"/>
      </w:pPr>
      <w:r>
        <w:rPr>
          <w:noProof/>
        </w:rPr>
        <w:drawing>
          <wp:inline distT="0" distB="0" distL="0" distR="0" wp14:anchorId="0B04C7F2" wp14:editId="3871528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Pr>
          <w:noProof/>
        </w:rPr>
        <w:drawing>
          <wp:inline distT="0" distB="0" distL="0" distR="0" wp14:anchorId="12091EB6" wp14:editId="5BCD7566">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sidR="002750C7">
        <w:t>Top of Form</w:t>
      </w:r>
    </w:p>
    <w:p w14:paraId="37C867A8" w14:textId="77777777" w:rsidR="00B64E15" w:rsidRDefault="006D2596" w:rsidP="00031E3F">
      <w:pPr>
        <w:shd w:val="clear" w:color="auto" w:fill="FFFFFF"/>
        <w:jc w:val="both"/>
        <w:textAlignment w:val="baseline"/>
        <w:rPr>
          <w:rFonts w:ascii="Calibri" w:hAnsi="Calibri" w:cs="Calibri"/>
          <w:lang/>
        </w:rPr>
      </w:pPr>
      <w:r w:rsidRPr="00F46FD4">
        <w:rPr>
          <w:rFonts w:ascii="Calibri" w:hAnsi="Calibri" w:cs="Calibri"/>
          <w:lang/>
        </w:rPr>
        <w:t xml:space="preserve"> </w:t>
      </w:r>
    </w:p>
    <w:p w14:paraId="1EA6800D" w14:textId="6BF4DB57" w:rsidR="00B64E15" w:rsidRDefault="00B64E15" w:rsidP="00D92E90">
      <w:pPr>
        <w:shd w:val="clear" w:color="auto" w:fill="FFFFFF"/>
        <w:jc w:val="right"/>
        <w:textAlignment w:val="baseline"/>
        <w:rPr>
          <w:rFonts w:ascii="Calibri" w:hAnsi="Calibri" w:cs="Calibri"/>
          <w:lang/>
        </w:rPr>
      </w:pPr>
    </w:p>
    <w:p w14:paraId="1DC31079" w14:textId="06BD64B6" w:rsidR="00B64E15" w:rsidRDefault="00B64E15" w:rsidP="00632444">
      <w:pPr>
        <w:shd w:val="clear" w:color="auto" w:fill="FFFFFF"/>
        <w:jc w:val="center"/>
        <w:textAlignment w:val="baseline"/>
        <w:rPr>
          <w:rFonts w:ascii="Calibri" w:hAnsi="Calibri" w:cs="Calibri"/>
          <w:b/>
          <w:lang/>
        </w:rPr>
      </w:pPr>
    </w:p>
    <w:p w14:paraId="5A08E371" w14:textId="77777777" w:rsidR="00B64E15" w:rsidRDefault="00B64E15" w:rsidP="00031E3F">
      <w:pPr>
        <w:shd w:val="clear" w:color="auto" w:fill="FFFFFF"/>
        <w:jc w:val="both"/>
        <w:textAlignment w:val="baseline"/>
        <w:rPr>
          <w:rFonts w:ascii="Calibri" w:hAnsi="Calibri" w:cs="Calibri"/>
          <w:lang/>
        </w:rPr>
      </w:pPr>
    </w:p>
    <w:p w14:paraId="0246F135" w14:textId="2F52A36B" w:rsidR="00B64E15" w:rsidRDefault="00B64E15" w:rsidP="00D92E90">
      <w:pPr>
        <w:shd w:val="clear" w:color="auto" w:fill="FFFFFF"/>
        <w:textAlignment w:val="baseline"/>
        <w:rPr>
          <w:rFonts w:ascii="Calibri" w:hAnsi="Calibri" w:cs="Calibri"/>
          <w:lang/>
        </w:rPr>
      </w:pPr>
      <w:r>
        <w:rPr>
          <w:noProof/>
        </w:rPr>
        <w:lastRenderedPageBreak/>
        <w:drawing>
          <wp:inline distT="0" distB="0" distL="0" distR="0" wp14:anchorId="4E8A31B4" wp14:editId="2B91ADF9">
            <wp:extent cx="2647428" cy="30384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89" t="26226" r="43039" b="16476"/>
                    <a:stretch/>
                  </pic:blipFill>
                  <pic:spPr bwMode="auto">
                    <a:xfrm>
                      <a:off x="0" y="0"/>
                      <a:ext cx="2830831" cy="3248968"/>
                    </a:xfrm>
                    <a:prstGeom prst="rect">
                      <a:avLst/>
                    </a:prstGeom>
                    <a:ln>
                      <a:noFill/>
                    </a:ln>
                    <a:extLst>
                      <a:ext uri="{53640926-AAD7-44D8-BBD7-CCE9431645EC}">
                        <a14:shadowObscured xmlns:a14="http://schemas.microsoft.com/office/drawing/2010/main"/>
                      </a:ext>
                    </a:extLst>
                  </pic:spPr>
                </pic:pic>
              </a:graphicData>
            </a:graphic>
          </wp:inline>
        </w:drawing>
      </w:r>
      <w:r w:rsidR="00D92E90">
        <w:rPr>
          <w:noProof/>
        </w:rPr>
        <w:t xml:space="preserve"> </w:t>
      </w:r>
      <w:r w:rsidR="00D92E90">
        <w:rPr>
          <w:noProof/>
        </w:rPr>
        <w:drawing>
          <wp:inline distT="0" distB="0" distL="0" distR="0" wp14:anchorId="1A95FAF8" wp14:editId="5A14B10F">
            <wp:extent cx="3110836" cy="29374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240" r="40490" b="17554"/>
                    <a:stretch/>
                  </pic:blipFill>
                  <pic:spPr bwMode="auto">
                    <a:xfrm>
                      <a:off x="0" y="0"/>
                      <a:ext cx="3146769" cy="2971390"/>
                    </a:xfrm>
                    <a:prstGeom prst="rect">
                      <a:avLst/>
                    </a:prstGeom>
                    <a:ln>
                      <a:noFill/>
                    </a:ln>
                    <a:extLst>
                      <a:ext uri="{53640926-AAD7-44D8-BBD7-CCE9431645EC}">
                        <a14:shadowObscured xmlns:a14="http://schemas.microsoft.com/office/drawing/2010/main"/>
                      </a:ext>
                    </a:extLst>
                  </pic:spPr>
                </pic:pic>
              </a:graphicData>
            </a:graphic>
          </wp:inline>
        </w:drawing>
      </w:r>
    </w:p>
    <w:p w14:paraId="77EEC3A5" w14:textId="7113F001" w:rsidR="00B64E15" w:rsidRDefault="00B64E15" w:rsidP="00632444">
      <w:pPr>
        <w:shd w:val="clear" w:color="auto" w:fill="FFFFFF"/>
        <w:jc w:val="center"/>
        <w:textAlignment w:val="baseline"/>
        <w:rPr>
          <w:rFonts w:ascii="Calibri" w:hAnsi="Calibri" w:cs="Calibri"/>
          <w:b/>
          <w:lang/>
        </w:rPr>
      </w:pPr>
    </w:p>
    <w:p w14:paraId="7B3373D4" w14:textId="6480D477" w:rsidR="00B64E15" w:rsidRDefault="00B64E15" w:rsidP="00031E3F">
      <w:pPr>
        <w:shd w:val="clear" w:color="auto" w:fill="FFFFFF"/>
        <w:jc w:val="both"/>
        <w:textAlignment w:val="baseline"/>
        <w:rPr>
          <w:rFonts w:ascii="Calibri" w:hAnsi="Calibri" w:cs="Calibri"/>
          <w:lang/>
        </w:rPr>
      </w:pPr>
    </w:p>
    <w:p w14:paraId="38772192" w14:textId="77777777" w:rsidR="00BA5952" w:rsidRDefault="00BA5952" w:rsidP="00031E3F">
      <w:pPr>
        <w:shd w:val="clear" w:color="auto" w:fill="FFFFFF"/>
        <w:jc w:val="both"/>
        <w:textAlignment w:val="baseline"/>
        <w:rPr>
          <w:rFonts w:ascii="Calibri" w:hAnsi="Calibri" w:cs="Calibri"/>
          <w:lang/>
        </w:rPr>
      </w:pPr>
    </w:p>
    <w:p w14:paraId="494F3E10" w14:textId="73C2624F" w:rsidR="006D2596" w:rsidRDefault="006D2596" w:rsidP="00632444">
      <w:pPr>
        <w:shd w:val="clear" w:color="auto" w:fill="FFFFFF"/>
        <w:jc w:val="center"/>
        <w:textAlignment w:val="baseline"/>
        <w:rPr>
          <w:color w:val="000000" w:themeColor="text1"/>
        </w:rPr>
      </w:pPr>
    </w:p>
    <w:p w14:paraId="2AA78A1C" w14:textId="753CDE50" w:rsidR="00E33BD7" w:rsidRDefault="00E33BD7" w:rsidP="00632444">
      <w:pPr>
        <w:shd w:val="clear" w:color="auto" w:fill="FFFFFF"/>
        <w:jc w:val="center"/>
        <w:textAlignment w:val="baseline"/>
        <w:rPr>
          <w:b/>
          <w:color w:val="000000" w:themeColor="text1"/>
        </w:rPr>
      </w:pPr>
    </w:p>
    <w:p w14:paraId="6F1EEE34" w14:textId="77777777" w:rsidR="00EE01A4" w:rsidRDefault="00EE01A4" w:rsidP="003B1D5A">
      <w:pPr>
        <w:shd w:val="clear" w:color="auto" w:fill="FFFFFF"/>
        <w:jc w:val="both"/>
        <w:textAlignment w:val="baseline"/>
        <w:rPr>
          <w:color w:val="000000" w:themeColor="text1"/>
        </w:rPr>
      </w:pPr>
    </w:p>
    <w:p w14:paraId="1CCF10E6" w14:textId="5F3E2BB0" w:rsidR="00801FAE" w:rsidRPr="003E549F" w:rsidRDefault="00801FAE" w:rsidP="003B1D5A">
      <w:pPr>
        <w:shd w:val="clear" w:color="auto" w:fill="FFFFFF"/>
        <w:jc w:val="both"/>
        <w:textAlignment w:val="baseline"/>
        <w:rPr>
          <w:rFonts w:ascii="Times New Roman" w:hAnsi="Times New Roman"/>
          <w:noProof/>
          <w:sz w:val="20"/>
          <w:szCs w:val="20"/>
        </w:rPr>
      </w:pPr>
      <w:r w:rsidRPr="003E549F">
        <w:rPr>
          <w:rFonts w:ascii="Times New Roman" w:hAnsi="Times New Roman"/>
          <w:color w:val="000000" w:themeColor="text1"/>
          <w:sz w:val="20"/>
          <w:szCs w:val="20"/>
        </w:rPr>
        <w:t xml:space="preserve">The Molecular function involving differential expression genes were CYR61, LGALS1, MYC, IRF6 and MYC which played a role in </w:t>
      </w:r>
      <w:r w:rsidR="007269B3" w:rsidRPr="003E549F">
        <w:rPr>
          <w:rFonts w:ascii="Times New Roman" w:hAnsi="Times New Roman"/>
          <w:color w:val="000000" w:themeColor="text1"/>
          <w:sz w:val="20"/>
          <w:szCs w:val="20"/>
        </w:rPr>
        <w:t>Transcription binding activity whereas for the Biological process the genes involved were CYR61, MYC, LGALS1, EHF and IRF6 in cellular and metabolic pathways. The Pathway process involving differential gene was MYC in the process of Wnt, p53, CCKR, Oxidative stress and Interleukin signalling pathways whereas in PDGF signalling pathways, it was found that Ets played a role in Ras signalling and Myc gene played a role in cell cycle and cellular senescence.</w:t>
      </w:r>
    </w:p>
    <w:p w14:paraId="0E356051" w14:textId="77777777" w:rsidR="00801FAE" w:rsidRPr="003B1D5A" w:rsidRDefault="00801FAE" w:rsidP="003B1D5A">
      <w:pPr>
        <w:shd w:val="clear" w:color="auto" w:fill="FFFFFF"/>
        <w:jc w:val="both"/>
        <w:textAlignment w:val="baseline"/>
        <w:rPr>
          <w:rFonts w:ascii="Calibri" w:hAnsi="Calibri" w:cs="Calibri"/>
          <w:lang/>
        </w:rPr>
      </w:pPr>
    </w:p>
    <w:sectPr w:rsidR="00801FAE" w:rsidRPr="003B1D5A">
      <w:pgSz w:w="12240" w:h="15840"/>
      <w:pgMar w:top="1440" w:right="1440" w:bottom="1440" w:left="1440" w:header="720" w:footer="720" w:gutter="0"/>
      <w:cols w:space="720"/>
      <w:noEndnote/>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6F8ACE" w15:done="0"/>
  <w15:commentEx w15:paraId="54745B1C" w15:done="0"/>
  <w15:commentEx w15:paraId="0864F70D" w15:done="0"/>
  <w15:commentEx w15:paraId="0C42355D" w15:done="0"/>
  <w15:commentEx w15:paraId="69672F0D" w15:done="0"/>
  <w15:commentEx w15:paraId="7A47562C" w15:done="0"/>
  <w15:commentEx w15:paraId="2FBF1319" w15:done="0"/>
  <w15:commentEx w15:paraId="44130F32" w15:done="0"/>
  <w15:commentEx w15:paraId="627DAAC6" w15:done="0"/>
  <w15:commentEx w15:paraId="6DD2269B" w15:done="0"/>
  <w15:commentEx w15:paraId="15384E93" w15:done="0"/>
  <w15:commentEx w15:paraId="7D13E584" w15:done="0"/>
  <w15:commentEx w15:paraId="2AC82CC3" w15:done="0"/>
  <w15:commentEx w15:paraId="430E9050" w15:done="0"/>
  <w15:commentEx w15:paraId="6A44929A" w15:done="0"/>
  <w15:commentEx w15:paraId="4E18CABD" w15:done="0"/>
  <w15:commentEx w15:paraId="7764DEAA" w15:done="0"/>
  <w15:commentEx w15:paraId="15CCFF7F" w15:done="0"/>
  <w15:commentEx w15:paraId="7DBAB957" w15:done="0"/>
  <w15:commentEx w15:paraId="4DDE9537" w15:done="0"/>
  <w15:commentEx w15:paraId="4BB78F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6F8ACE" w16cid:durableId="21CAC4BA"/>
  <w16cid:commentId w16cid:paraId="54745B1C" w16cid:durableId="21CAC4E0"/>
  <w16cid:commentId w16cid:paraId="0864F70D" w16cid:durableId="21CAC68B"/>
  <w16cid:commentId w16cid:paraId="0C42355D" w16cid:durableId="21CAC6FF"/>
  <w16cid:commentId w16cid:paraId="69672F0D" w16cid:durableId="21CAC70A"/>
  <w16cid:commentId w16cid:paraId="7A47562C" w16cid:durableId="21CAC76A"/>
  <w16cid:commentId w16cid:paraId="2FBF1319" w16cid:durableId="21CAC782"/>
  <w16cid:commentId w16cid:paraId="44130F32" w16cid:durableId="21CAC87E"/>
  <w16cid:commentId w16cid:paraId="627DAAC6" w16cid:durableId="21CAC8A9"/>
  <w16cid:commentId w16cid:paraId="6DD2269B" w16cid:durableId="21CAC8F5"/>
  <w16cid:commentId w16cid:paraId="15384E93" w16cid:durableId="21CAC929"/>
  <w16cid:commentId w16cid:paraId="7D13E584" w16cid:durableId="21CAC942"/>
  <w16cid:commentId w16cid:paraId="2AC82CC3" w16cid:durableId="21CAC95C"/>
  <w16cid:commentId w16cid:paraId="430E9050" w16cid:durableId="21CAC970"/>
  <w16cid:commentId w16cid:paraId="6A44929A" w16cid:durableId="21CACA0A"/>
  <w16cid:commentId w16cid:paraId="4E18CABD" w16cid:durableId="21CACA26"/>
  <w16cid:commentId w16cid:paraId="7764DEAA" w16cid:durableId="21CACA7B"/>
  <w16cid:commentId w16cid:paraId="15CCFF7F" w16cid:durableId="21CACA3E"/>
  <w16cid:commentId w16cid:paraId="7DBAB957" w16cid:durableId="21CACA98"/>
  <w16cid:commentId w16cid:paraId="4DDE9537" w16cid:durableId="21CAD14C"/>
  <w16cid:commentId w16cid:paraId="4BB78FA3" w16cid:durableId="21CAD6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34F0B0" w14:textId="77777777" w:rsidR="00F8627F" w:rsidRDefault="00F8627F" w:rsidP="00D32648">
      <w:pPr>
        <w:spacing w:after="0" w:line="240" w:lineRule="auto"/>
      </w:pPr>
      <w:r>
        <w:separator/>
      </w:r>
    </w:p>
  </w:endnote>
  <w:endnote w:type="continuationSeparator" w:id="0">
    <w:p w14:paraId="34B74567" w14:textId="77777777" w:rsidR="00F8627F" w:rsidRDefault="00F8627F" w:rsidP="00D3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6186F" w14:textId="77777777" w:rsidR="00F8627F" w:rsidRDefault="00F8627F" w:rsidP="00D32648">
      <w:pPr>
        <w:spacing w:after="0" w:line="240" w:lineRule="auto"/>
      </w:pPr>
      <w:r>
        <w:separator/>
      </w:r>
    </w:p>
  </w:footnote>
  <w:footnote w:type="continuationSeparator" w:id="0">
    <w:p w14:paraId="45EA89E9" w14:textId="77777777" w:rsidR="00F8627F" w:rsidRDefault="00F8627F" w:rsidP="00D326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22E3C"/>
    <w:multiLevelType w:val="hybridMultilevel"/>
    <w:tmpl w:val="4B345A5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9596988"/>
    <w:multiLevelType w:val="hybridMultilevel"/>
    <w:tmpl w:val="CB68D254"/>
    <w:lvl w:ilvl="0" w:tplc="40090015">
      <w:start w:val="1"/>
      <w:numFmt w:val="upperLetter"/>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nsid w:val="41E1049D"/>
    <w:multiLevelType w:val="hybridMultilevel"/>
    <w:tmpl w:val="5ECAD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kkshmi Prabha">
    <w15:presenceInfo w15:providerId="None" w15:userId="Lakkshmi Prab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12D"/>
    <w:rsid w:val="000034F1"/>
    <w:rsid w:val="00010239"/>
    <w:rsid w:val="00021436"/>
    <w:rsid w:val="00027459"/>
    <w:rsid w:val="0003039B"/>
    <w:rsid w:val="00030BAB"/>
    <w:rsid w:val="00031E3F"/>
    <w:rsid w:val="000333A6"/>
    <w:rsid w:val="00036FB3"/>
    <w:rsid w:val="00041B58"/>
    <w:rsid w:val="00053DE1"/>
    <w:rsid w:val="00063CDA"/>
    <w:rsid w:val="00063E50"/>
    <w:rsid w:val="000654C3"/>
    <w:rsid w:val="0006677E"/>
    <w:rsid w:val="00075172"/>
    <w:rsid w:val="00081EDD"/>
    <w:rsid w:val="0008465D"/>
    <w:rsid w:val="00093CDF"/>
    <w:rsid w:val="00097D16"/>
    <w:rsid w:val="000B0344"/>
    <w:rsid w:val="000B0E3C"/>
    <w:rsid w:val="000B1BAF"/>
    <w:rsid w:val="000B4AB0"/>
    <w:rsid w:val="000C3906"/>
    <w:rsid w:val="000C3E67"/>
    <w:rsid w:val="000D7763"/>
    <w:rsid w:val="000E5040"/>
    <w:rsid w:val="000F3286"/>
    <w:rsid w:val="000F3EBA"/>
    <w:rsid w:val="000F6217"/>
    <w:rsid w:val="0010054B"/>
    <w:rsid w:val="00101FF9"/>
    <w:rsid w:val="00103416"/>
    <w:rsid w:val="00105E4F"/>
    <w:rsid w:val="0011275D"/>
    <w:rsid w:val="00116351"/>
    <w:rsid w:val="00120051"/>
    <w:rsid w:val="00121BB8"/>
    <w:rsid w:val="001416A0"/>
    <w:rsid w:val="00142032"/>
    <w:rsid w:val="00142174"/>
    <w:rsid w:val="001425F8"/>
    <w:rsid w:val="00143B8C"/>
    <w:rsid w:val="00150A6A"/>
    <w:rsid w:val="00151B36"/>
    <w:rsid w:val="0015456B"/>
    <w:rsid w:val="001559C7"/>
    <w:rsid w:val="0016737A"/>
    <w:rsid w:val="001712C3"/>
    <w:rsid w:val="00180531"/>
    <w:rsid w:val="00180D24"/>
    <w:rsid w:val="00182E62"/>
    <w:rsid w:val="00187C79"/>
    <w:rsid w:val="00193D2B"/>
    <w:rsid w:val="00194610"/>
    <w:rsid w:val="001955D1"/>
    <w:rsid w:val="00196D68"/>
    <w:rsid w:val="001A027E"/>
    <w:rsid w:val="001B00AB"/>
    <w:rsid w:val="001B0CF8"/>
    <w:rsid w:val="001B269A"/>
    <w:rsid w:val="001B660F"/>
    <w:rsid w:val="001C4DDE"/>
    <w:rsid w:val="001D1176"/>
    <w:rsid w:val="001D5465"/>
    <w:rsid w:val="001E16C9"/>
    <w:rsid w:val="001E3203"/>
    <w:rsid w:val="001F0A9E"/>
    <w:rsid w:val="001F3FEF"/>
    <w:rsid w:val="001F41D4"/>
    <w:rsid w:val="00207ED9"/>
    <w:rsid w:val="00210B60"/>
    <w:rsid w:val="0022095C"/>
    <w:rsid w:val="002235F2"/>
    <w:rsid w:val="00230E43"/>
    <w:rsid w:val="002325ED"/>
    <w:rsid w:val="0024767D"/>
    <w:rsid w:val="00251181"/>
    <w:rsid w:val="00257F28"/>
    <w:rsid w:val="002750C7"/>
    <w:rsid w:val="00275E14"/>
    <w:rsid w:val="002845CC"/>
    <w:rsid w:val="0028712D"/>
    <w:rsid w:val="00287F23"/>
    <w:rsid w:val="002915DF"/>
    <w:rsid w:val="00293D44"/>
    <w:rsid w:val="00294E10"/>
    <w:rsid w:val="00295BF4"/>
    <w:rsid w:val="002A0A35"/>
    <w:rsid w:val="002A27CC"/>
    <w:rsid w:val="002A2CE3"/>
    <w:rsid w:val="002B1CC6"/>
    <w:rsid w:val="002B5355"/>
    <w:rsid w:val="002B7795"/>
    <w:rsid w:val="002C512D"/>
    <w:rsid w:val="002D0169"/>
    <w:rsid w:val="002D75F1"/>
    <w:rsid w:val="002E479D"/>
    <w:rsid w:val="002F22F3"/>
    <w:rsid w:val="002F2D1A"/>
    <w:rsid w:val="0030164D"/>
    <w:rsid w:val="00302D26"/>
    <w:rsid w:val="00306FBF"/>
    <w:rsid w:val="003144BB"/>
    <w:rsid w:val="003162EB"/>
    <w:rsid w:val="00323A0B"/>
    <w:rsid w:val="00333F0C"/>
    <w:rsid w:val="0034097C"/>
    <w:rsid w:val="00344A31"/>
    <w:rsid w:val="00345BEF"/>
    <w:rsid w:val="003628F0"/>
    <w:rsid w:val="00366E8D"/>
    <w:rsid w:val="0037136E"/>
    <w:rsid w:val="00372F85"/>
    <w:rsid w:val="003754B4"/>
    <w:rsid w:val="00375F39"/>
    <w:rsid w:val="00382BE4"/>
    <w:rsid w:val="00384A1C"/>
    <w:rsid w:val="00395998"/>
    <w:rsid w:val="00397F13"/>
    <w:rsid w:val="003A4A35"/>
    <w:rsid w:val="003A5F44"/>
    <w:rsid w:val="003B1D5A"/>
    <w:rsid w:val="003B26D3"/>
    <w:rsid w:val="003B32C7"/>
    <w:rsid w:val="003C1C61"/>
    <w:rsid w:val="003D53D1"/>
    <w:rsid w:val="003E08C7"/>
    <w:rsid w:val="003E549F"/>
    <w:rsid w:val="003F5701"/>
    <w:rsid w:val="0040471F"/>
    <w:rsid w:val="00404CCC"/>
    <w:rsid w:val="004058B1"/>
    <w:rsid w:val="00407109"/>
    <w:rsid w:val="00407D18"/>
    <w:rsid w:val="00431343"/>
    <w:rsid w:val="0043730F"/>
    <w:rsid w:val="00441072"/>
    <w:rsid w:val="0045009C"/>
    <w:rsid w:val="00456746"/>
    <w:rsid w:val="00460D46"/>
    <w:rsid w:val="004762FC"/>
    <w:rsid w:val="004774C3"/>
    <w:rsid w:val="00485D5A"/>
    <w:rsid w:val="004A2EFE"/>
    <w:rsid w:val="004A78DD"/>
    <w:rsid w:val="004B5998"/>
    <w:rsid w:val="004C06B7"/>
    <w:rsid w:val="004C348B"/>
    <w:rsid w:val="004C4429"/>
    <w:rsid w:val="004C61B5"/>
    <w:rsid w:val="004D4767"/>
    <w:rsid w:val="004E2AF4"/>
    <w:rsid w:val="004E46C1"/>
    <w:rsid w:val="004E5D37"/>
    <w:rsid w:val="004E6737"/>
    <w:rsid w:val="004E69FE"/>
    <w:rsid w:val="00502146"/>
    <w:rsid w:val="00504561"/>
    <w:rsid w:val="00505538"/>
    <w:rsid w:val="00512A3C"/>
    <w:rsid w:val="005138FC"/>
    <w:rsid w:val="005154EC"/>
    <w:rsid w:val="00516C96"/>
    <w:rsid w:val="00523340"/>
    <w:rsid w:val="00541CB0"/>
    <w:rsid w:val="00542436"/>
    <w:rsid w:val="00542947"/>
    <w:rsid w:val="005445D0"/>
    <w:rsid w:val="00544937"/>
    <w:rsid w:val="00550FA6"/>
    <w:rsid w:val="00562F0B"/>
    <w:rsid w:val="00567E66"/>
    <w:rsid w:val="00572FFC"/>
    <w:rsid w:val="00580C91"/>
    <w:rsid w:val="00590103"/>
    <w:rsid w:val="00597949"/>
    <w:rsid w:val="005A54B9"/>
    <w:rsid w:val="005B176F"/>
    <w:rsid w:val="005D255F"/>
    <w:rsid w:val="005D3794"/>
    <w:rsid w:val="005D3A4C"/>
    <w:rsid w:val="005D4478"/>
    <w:rsid w:val="005D4D20"/>
    <w:rsid w:val="005D58E6"/>
    <w:rsid w:val="005E7117"/>
    <w:rsid w:val="005F12BA"/>
    <w:rsid w:val="005F145B"/>
    <w:rsid w:val="005F17BB"/>
    <w:rsid w:val="005F3143"/>
    <w:rsid w:val="005F7881"/>
    <w:rsid w:val="006000B5"/>
    <w:rsid w:val="00602367"/>
    <w:rsid w:val="00603A13"/>
    <w:rsid w:val="006052C9"/>
    <w:rsid w:val="0060537E"/>
    <w:rsid w:val="0061054D"/>
    <w:rsid w:val="00613A6A"/>
    <w:rsid w:val="00617881"/>
    <w:rsid w:val="0062263E"/>
    <w:rsid w:val="00625F4E"/>
    <w:rsid w:val="00626D87"/>
    <w:rsid w:val="00631083"/>
    <w:rsid w:val="00632444"/>
    <w:rsid w:val="0063676E"/>
    <w:rsid w:val="00646C8D"/>
    <w:rsid w:val="0066072E"/>
    <w:rsid w:val="00662A07"/>
    <w:rsid w:val="006735D5"/>
    <w:rsid w:val="00675510"/>
    <w:rsid w:val="006779D1"/>
    <w:rsid w:val="006819F7"/>
    <w:rsid w:val="00693AF2"/>
    <w:rsid w:val="00694374"/>
    <w:rsid w:val="00696B1F"/>
    <w:rsid w:val="006A0236"/>
    <w:rsid w:val="006A5249"/>
    <w:rsid w:val="006B445D"/>
    <w:rsid w:val="006B5D49"/>
    <w:rsid w:val="006C7C75"/>
    <w:rsid w:val="006D2596"/>
    <w:rsid w:val="006D34DE"/>
    <w:rsid w:val="006D3A51"/>
    <w:rsid w:val="006D71FB"/>
    <w:rsid w:val="006D7BA2"/>
    <w:rsid w:val="006F10E9"/>
    <w:rsid w:val="006F1B3A"/>
    <w:rsid w:val="006F1C77"/>
    <w:rsid w:val="006F4FE8"/>
    <w:rsid w:val="00704D47"/>
    <w:rsid w:val="00714120"/>
    <w:rsid w:val="00716F87"/>
    <w:rsid w:val="00724EC2"/>
    <w:rsid w:val="007269B3"/>
    <w:rsid w:val="00726F62"/>
    <w:rsid w:val="00727647"/>
    <w:rsid w:val="0073381F"/>
    <w:rsid w:val="00734726"/>
    <w:rsid w:val="00741FF8"/>
    <w:rsid w:val="00754BC9"/>
    <w:rsid w:val="0077010A"/>
    <w:rsid w:val="00783D32"/>
    <w:rsid w:val="0079271F"/>
    <w:rsid w:val="00794B2C"/>
    <w:rsid w:val="00794DB6"/>
    <w:rsid w:val="00796E1B"/>
    <w:rsid w:val="007A45D8"/>
    <w:rsid w:val="007A5911"/>
    <w:rsid w:val="007B2E9C"/>
    <w:rsid w:val="007B6F90"/>
    <w:rsid w:val="007B7365"/>
    <w:rsid w:val="007C4C36"/>
    <w:rsid w:val="007D2206"/>
    <w:rsid w:val="007D5E02"/>
    <w:rsid w:val="007D7595"/>
    <w:rsid w:val="007E0CC3"/>
    <w:rsid w:val="007E232D"/>
    <w:rsid w:val="007E2569"/>
    <w:rsid w:val="007F1086"/>
    <w:rsid w:val="007F686E"/>
    <w:rsid w:val="00801FAE"/>
    <w:rsid w:val="008027DE"/>
    <w:rsid w:val="008074E1"/>
    <w:rsid w:val="00820EA4"/>
    <w:rsid w:val="00837E93"/>
    <w:rsid w:val="00841168"/>
    <w:rsid w:val="00841936"/>
    <w:rsid w:val="00847C87"/>
    <w:rsid w:val="00853B47"/>
    <w:rsid w:val="00860BA2"/>
    <w:rsid w:val="008619F4"/>
    <w:rsid w:val="0086208A"/>
    <w:rsid w:val="0087513C"/>
    <w:rsid w:val="00882CB1"/>
    <w:rsid w:val="00886385"/>
    <w:rsid w:val="008939B5"/>
    <w:rsid w:val="0089659B"/>
    <w:rsid w:val="008967BC"/>
    <w:rsid w:val="008A449F"/>
    <w:rsid w:val="008A4C81"/>
    <w:rsid w:val="008A56CC"/>
    <w:rsid w:val="008B19D8"/>
    <w:rsid w:val="008B2656"/>
    <w:rsid w:val="008B3200"/>
    <w:rsid w:val="008C5CCF"/>
    <w:rsid w:val="008C79C6"/>
    <w:rsid w:val="008D74DA"/>
    <w:rsid w:val="008E108E"/>
    <w:rsid w:val="008F642A"/>
    <w:rsid w:val="00900FC6"/>
    <w:rsid w:val="009046A7"/>
    <w:rsid w:val="00912B0A"/>
    <w:rsid w:val="009139B2"/>
    <w:rsid w:val="00933DFA"/>
    <w:rsid w:val="009432DD"/>
    <w:rsid w:val="00944B6D"/>
    <w:rsid w:val="00947134"/>
    <w:rsid w:val="00952F3A"/>
    <w:rsid w:val="0095549D"/>
    <w:rsid w:val="00966EC5"/>
    <w:rsid w:val="00967875"/>
    <w:rsid w:val="0097583F"/>
    <w:rsid w:val="00985B06"/>
    <w:rsid w:val="009914BD"/>
    <w:rsid w:val="00995EEB"/>
    <w:rsid w:val="00996252"/>
    <w:rsid w:val="009A193F"/>
    <w:rsid w:val="009A2ED8"/>
    <w:rsid w:val="009A343C"/>
    <w:rsid w:val="009B2A47"/>
    <w:rsid w:val="009B3A5F"/>
    <w:rsid w:val="009B4EA8"/>
    <w:rsid w:val="009C08DD"/>
    <w:rsid w:val="009C2869"/>
    <w:rsid w:val="009D3D59"/>
    <w:rsid w:val="009E436A"/>
    <w:rsid w:val="009E4439"/>
    <w:rsid w:val="009E5D45"/>
    <w:rsid w:val="009F36B8"/>
    <w:rsid w:val="009F3F2E"/>
    <w:rsid w:val="00A015D7"/>
    <w:rsid w:val="00A044AD"/>
    <w:rsid w:val="00A048BB"/>
    <w:rsid w:val="00A04D44"/>
    <w:rsid w:val="00A06DB3"/>
    <w:rsid w:val="00A168D6"/>
    <w:rsid w:val="00A23242"/>
    <w:rsid w:val="00A32C99"/>
    <w:rsid w:val="00A71508"/>
    <w:rsid w:val="00A742D8"/>
    <w:rsid w:val="00A76952"/>
    <w:rsid w:val="00A836E4"/>
    <w:rsid w:val="00A97A73"/>
    <w:rsid w:val="00AA12C9"/>
    <w:rsid w:val="00AD7E6A"/>
    <w:rsid w:val="00AE4604"/>
    <w:rsid w:val="00AE6092"/>
    <w:rsid w:val="00AF6518"/>
    <w:rsid w:val="00AF78EA"/>
    <w:rsid w:val="00AF7DCF"/>
    <w:rsid w:val="00B03861"/>
    <w:rsid w:val="00B0498E"/>
    <w:rsid w:val="00B1268A"/>
    <w:rsid w:val="00B12E51"/>
    <w:rsid w:val="00B133C4"/>
    <w:rsid w:val="00B14F78"/>
    <w:rsid w:val="00B2330A"/>
    <w:rsid w:val="00B300D1"/>
    <w:rsid w:val="00B34B51"/>
    <w:rsid w:val="00B37CAF"/>
    <w:rsid w:val="00B460D0"/>
    <w:rsid w:val="00B468FA"/>
    <w:rsid w:val="00B47183"/>
    <w:rsid w:val="00B54EDB"/>
    <w:rsid w:val="00B551C3"/>
    <w:rsid w:val="00B55372"/>
    <w:rsid w:val="00B57068"/>
    <w:rsid w:val="00B57A55"/>
    <w:rsid w:val="00B57A64"/>
    <w:rsid w:val="00B64E15"/>
    <w:rsid w:val="00B65777"/>
    <w:rsid w:val="00B75307"/>
    <w:rsid w:val="00B82FAB"/>
    <w:rsid w:val="00B918A8"/>
    <w:rsid w:val="00B96F9C"/>
    <w:rsid w:val="00BA5952"/>
    <w:rsid w:val="00BB6FA2"/>
    <w:rsid w:val="00BB72EA"/>
    <w:rsid w:val="00BB7D8D"/>
    <w:rsid w:val="00BC3EE7"/>
    <w:rsid w:val="00BC4C90"/>
    <w:rsid w:val="00BD1DF2"/>
    <w:rsid w:val="00BD5728"/>
    <w:rsid w:val="00BF791E"/>
    <w:rsid w:val="00C03D64"/>
    <w:rsid w:val="00C11577"/>
    <w:rsid w:val="00C13ECA"/>
    <w:rsid w:val="00C155F2"/>
    <w:rsid w:val="00C16DF2"/>
    <w:rsid w:val="00C30509"/>
    <w:rsid w:val="00C31483"/>
    <w:rsid w:val="00C33964"/>
    <w:rsid w:val="00C36714"/>
    <w:rsid w:val="00C4000B"/>
    <w:rsid w:val="00C45E46"/>
    <w:rsid w:val="00C50E90"/>
    <w:rsid w:val="00C57121"/>
    <w:rsid w:val="00C619F2"/>
    <w:rsid w:val="00C7429C"/>
    <w:rsid w:val="00C75471"/>
    <w:rsid w:val="00C762A6"/>
    <w:rsid w:val="00C770AF"/>
    <w:rsid w:val="00C90DC5"/>
    <w:rsid w:val="00C94FAE"/>
    <w:rsid w:val="00CA5898"/>
    <w:rsid w:val="00CA7B12"/>
    <w:rsid w:val="00CB7854"/>
    <w:rsid w:val="00CC1B8C"/>
    <w:rsid w:val="00CC4CC8"/>
    <w:rsid w:val="00CC67BF"/>
    <w:rsid w:val="00CD2308"/>
    <w:rsid w:val="00CD29C6"/>
    <w:rsid w:val="00CD4B35"/>
    <w:rsid w:val="00CD4C05"/>
    <w:rsid w:val="00CD7B53"/>
    <w:rsid w:val="00CF004C"/>
    <w:rsid w:val="00CF0A91"/>
    <w:rsid w:val="00CF0BDD"/>
    <w:rsid w:val="00CF1197"/>
    <w:rsid w:val="00CF207C"/>
    <w:rsid w:val="00CF41E0"/>
    <w:rsid w:val="00CF4837"/>
    <w:rsid w:val="00CF5549"/>
    <w:rsid w:val="00CF6280"/>
    <w:rsid w:val="00D076F1"/>
    <w:rsid w:val="00D12659"/>
    <w:rsid w:val="00D3248E"/>
    <w:rsid w:val="00D32648"/>
    <w:rsid w:val="00D35064"/>
    <w:rsid w:val="00D370A7"/>
    <w:rsid w:val="00D41D88"/>
    <w:rsid w:val="00D4272E"/>
    <w:rsid w:val="00D4562F"/>
    <w:rsid w:val="00D46873"/>
    <w:rsid w:val="00D513EE"/>
    <w:rsid w:val="00D51766"/>
    <w:rsid w:val="00D5235F"/>
    <w:rsid w:val="00D54D7F"/>
    <w:rsid w:val="00D63FBF"/>
    <w:rsid w:val="00D64B55"/>
    <w:rsid w:val="00D708D2"/>
    <w:rsid w:val="00D72B69"/>
    <w:rsid w:val="00D77914"/>
    <w:rsid w:val="00D8173D"/>
    <w:rsid w:val="00D81F21"/>
    <w:rsid w:val="00D831AE"/>
    <w:rsid w:val="00D83357"/>
    <w:rsid w:val="00D92E90"/>
    <w:rsid w:val="00D946F3"/>
    <w:rsid w:val="00DA1B3D"/>
    <w:rsid w:val="00DA3AB4"/>
    <w:rsid w:val="00DA4AA4"/>
    <w:rsid w:val="00DB1D0A"/>
    <w:rsid w:val="00DB2B74"/>
    <w:rsid w:val="00DB70EB"/>
    <w:rsid w:val="00DC0B3E"/>
    <w:rsid w:val="00DD1D9F"/>
    <w:rsid w:val="00DD4AD5"/>
    <w:rsid w:val="00DD7F08"/>
    <w:rsid w:val="00DD7F15"/>
    <w:rsid w:val="00DD7FB1"/>
    <w:rsid w:val="00DE11BF"/>
    <w:rsid w:val="00DE2B03"/>
    <w:rsid w:val="00DF6DBA"/>
    <w:rsid w:val="00E027E2"/>
    <w:rsid w:val="00E05C1E"/>
    <w:rsid w:val="00E13056"/>
    <w:rsid w:val="00E16358"/>
    <w:rsid w:val="00E1640E"/>
    <w:rsid w:val="00E218C0"/>
    <w:rsid w:val="00E33BD7"/>
    <w:rsid w:val="00E3560A"/>
    <w:rsid w:val="00E37BF6"/>
    <w:rsid w:val="00E42DC9"/>
    <w:rsid w:val="00E463AB"/>
    <w:rsid w:val="00E51F63"/>
    <w:rsid w:val="00E5275A"/>
    <w:rsid w:val="00E52DD8"/>
    <w:rsid w:val="00E61D0F"/>
    <w:rsid w:val="00E6754A"/>
    <w:rsid w:val="00E70EFD"/>
    <w:rsid w:val="00E717AA"/>
    <w:rsid w:val="00E80A4A"/>
    <w:rsid w:val="00E94A67"/>
    <w:rsid w:val="00E95D5C"/>
    <w:rsid w:val="00E97071"/>
    <w:rsid w:val="00EA039C"/>
    <w:rsid w:val="00EA1556"/>
    <w:rsid w:val="00EB260F"/>
    <w:rsid w:val="00EC4E6C"/>
    <w:rsid w:val="00ED7927"/>
    <w:rsid w:val="00ED7D5B"/>
    <w:rsid w:val="00EE01A4"/>
    <w:rsid w:val="00EE19E8"/>
    <w:rsid w:val="00EE19EA"/>
    <w:rsid w:val="00EE258A"/>
    <w:rsid w:val="00EF0B2D"/>
    <w:rsid w:val="00EF2E20"/>
    <w:rsid w:val="00EF53A9"/>
    <w:rsid w:val="00F14E7E"/>
    <w:rsid w:val="00F32C0D"/>
    <w:rsid w:val="00F401FC"/>
    <w:rsid w:val="00F43946"/>
    <w:rsid w:val="00F46FD4"/>
    <w:rsid w:val="00F55EDF"/>
    <w:rsid w:val="00F63BE9"/>
    <w:rsid w:val="00F800BE"/>
    <w:rsid w:val="00F83A35"/>
    <w:rsid w:val="00F8627F"/>
    <w:rsid w:val="00F87666"/>
    <w:rsid w:val="00F93013"/>
    <w:rsid w:val="00F93C23"/>
    <w:rsid w:val="00FA7523"/>
    <w:rsid w:val="00FA78E5"/>
    <w:rsid w:val="00FB04EC"/>
    <w:rsid w:val="00FC6661"/>
    <w:rsid w:val="00FD5CA1"/>
    <w:rsid w:val="00FE560A"/>
    <w:rsid w:val="00FF3EA6"/>
    <w:rsid w:val="00FF7FE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1E45C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42DC9"/>
    <w:pPr>
      <w:spacing w:before="100" w:beforeAutospacing="1" w:after="100" w:afterAutospacing="1" w:line="240" w:lineRule="auto"/>
      <w:outlineLvl w:val="0"/>
    </w:pPr>
    <w:rPr>
      <w:rFonts w:ascii="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42DC9"/>
    <w:rPr>
      <w:rFonts w:ascii="Times New Roman" w:hAnsi="Times New Roman" w:cs="Times New Roman"/>
      <w:b/>
      <w:bCs/>
      <w:kern w:val="36"/>
      <w:sz w:val="48"/>
      <w:szCs w:val="48"/>
    </w:rPr>
  </w:style>
  <w:style w:type="character" w:customStyle="1" w:styleId="ref-title">
    <w:name w:val="ref-title"/>
    <w:basedOn w:val="DefaultParagraphFont"/>
    <w:rsid w:val="00590103"/>
    <w:rPr>
      <w:rFonts w:cs="Times New Roman"/>
    </w:rPr>
  </w:style>
  <w:style w:type="character" w:customStyle="1" w:styleId="ref-journal">
    <w:name w:val="ref-journal"/>
    <w:basedOn w:val="DefaultParagraphFont"/>
    <w:rsid w:val="00590103"/>
    <w:rPr>
      <w:rFonts w:cs="Times New Roman"/>
    </w:rPr>
  </w:style>
  <w:style w:type="character" w:customStyle="1" w:styleId="ref-vol">
    <w:name w:val="ref-vol"/>
    <w:basedOn w:val="DefaultParagraphFont"/>
    <w:rsid w:val="00590103"/>
    <w:rPr>
      <w:rFonts w:cs="Times New Roman"/>
    </w:rPr>
  </w:style>
  <w:style w:type="character" w:customStyle="1" w:styleId="al-author-name-more">
    <w:name w:val="al-author-name-more"/>
    <w:basedOn w:val="DefaultParagraphFont"/>
    <w:rsid w:val="00E42DC9"/>
    <w:rPr>
      <w:rFonts w:cs="Times New Roman"/>
    </w:rPr>
  </w:style>
  <w:style w:type="character" w:styleId="Hyperlink">
    <w:name w:val="Hyperlink"/>
    <w:basedOn w:val="DefaultParagraphFont"/>
    <w:uiPriority w:val="99"/>
    <w:semiHidden/>
    <w:unhideWhenUsed/>
    <w:rsid w:val="00E42DC9"/>
    <w:rPr>
      <w:rFonts w:cs="Times New Roman"/>
      <w:color w:val="0000FF"/>
      <w:u w:val="single"/>
    </w:rPr>
  </w:style>
  <w:style w:type="character" w:styleId="Emphasis">
    <w:name w:val="Emphasis"/>
    <w:basedOn w:val="DefaultParagraphFont"/>
    <w:uiPriority w:val="20"/>
    <w:qFormat/>
    <w:rsid w:val="00D64B55"/>
    <w:rPr>
      <w:rFonts w:cs="Times New Roman"/>
      <w:i/>
      <w:iCs/>
    </w:rPr>
  </w:style>
  <w:style w:type="character" w:customStyle="1" w:styleId="citationsource-journal">
    <w:name w:val="citation_source-journal"/>
    <w:basedOn w:val="DefaultParagraphFont"/>
    <w:rsid w:val="00F46FD4"/>
    <w:rPr>
      <w:rFonts w:cs="Times New Roman"/>
    </w:rPr>
  </w:style>
  <w:style w:type="character" w:customStyle="1" w:styleId="nlmyear">
    <w:name w:val="nlm_year"/>
    <w:basedOn w:val="DefaultParagraphFont"/>
    <w:rsid w:val="00F46FD4"/>
    <w:rPr>
      <w:rFonts w:cs="Times New Roman"/>
    </w:rPr>
  </w:style>
  <w:style w:type="character" w:customStyle="1" w:styleId="nlmfpage">
    <w:name w:val="nlm_fpage"/>
    <w:basedOn w:val="DefaultParagraphFont"/>
    <w:rsid w:val="00F46FD4"/>
    <w:rPr>
      <w:rFonts w:cs="Times New Roman"/>
    </w:rPr>
  </w:style>
  <w:style w:type="character" w:customStyle="1" w:styleId="nlmlpage">
    <w:name w:val="nlm_lpage"/>
    <w:basedOn w:val="DefaultParagraphFont"/>
    <w:rsid w:val="00F46FD4"/>
    <w:rPr>
      <w:rFonts w:cs="Times New Roman"/>
    </w:rPr>
  </w:style>
  <w:style w:type="character" w:customStyle="1" w:styleId="mixed-citation">
    <w:name w:val="mixed-citation"/>
    <w:basedOn w:val="DefaultParagraphFont"/>
    <w:rsid w:val="008074E1"/>
    <w:rPr>
      <w:rFonts w:cs="Times New Roman"/>
    </w:rPr>
  </w:style>
  <w:style w:type="character" w:customStyle="1" w:styleId="figpopup-sensitive-area">
    <w:name w:val="figpopup-sensitive-area"/>
    <w:basedOn w:val="DefaultParagraphFont"/>
    <w:rsid w:val="008074E1"/>
    <w:rPr>
      <w:rFonts w:cs="Times New Roman"/>
    </w:rPr>
  </w:style>
  <w:style w:type="paragraph" w:styleId="NormalWeb">
    <w:name w:val="Normal (Web)"/>
    <w:basedOn w:val="Normal"/>
    <w:uiPriority w:val="99"/>
    <w:unhideWhenUsed/>
    <w:rsid w:val="00431343"/>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431343"/>
    <w:rPr>
      <w:rFonts w:cs="Times New Roman"/>
      <w:b/>
      <w:bCs/>
    </w:rPr>
  </w:style>
  <w:style w:type="character" w:customStyle="1" w:styleId="citationref">
    <w:name w:val="citationref"/>
    <w:basedOn w:val="DefaultParagraphFont"/>
    <w:rsid w:val="008E108E"/>
    <w:rPr>
      <w:rFonts w:cs="Times New Roman"/>
    </w:rPr>
  </w:style>
  <w:style w:type="character" w:styleId="CommentReference">
    <w:name w:val="annotation reference"/>
    <w:basedOn w:val="DefaultParagraphFont"/>
    <w:uiPriority w:val="99"/>
    <w:semiHidden/>
    <w:unhideWhenUsed/>
    <w:rsid w:val="00CC67BF"/>
    <w:rPr>
      <w:rFonts w:cs="Times New Roman"/>
      <w:sz w:val="16"/>
      <w:szCs w:val="16"/>
    </w:rPr>
  </w:style>
  <w:style w:type="paragraph" w:styleId="CommentText">
    <w:name w:val="annotation text"/>
    <w:basedOn w:val="Normal"/>
    <w:link w:val="CommentTextChar"/>
    <w:uiPriority w:val="99"/>
    <w:semiHidden/>
    <w:unhideWhenUsed/>
    <w:rsid w:val="00CC67BF"/>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C67BF"/>
    <w:rPr>
      <w:rFonts w:cs="Times New Roman"/>
      <w:sz w:val="20"/>
      <w:szCs w:val="20"/>
    </w:rPr>
  </w:style>
  <w:style w:type="paragraph" w:styleId="CommentSubject">
    <w:name w:val="annotation subject"/>
    <w:basedOn w:val="CommentText"/>
    <w:next w:val="CommentText"/>
    <w:link w:val="CommentSubjectChar"/>
    <w:uiPriority w:val="99"/>
    <w:semiHidden/>
    <w:unhideWhenUsed/>
    <w:rsid w:val="00CC67BF"/>
    <w:rPr>
      <w:b/>
      <w:bCs/>
    </w:rPr>
  </w:style>
  <w:style w:type="character" w:customStyle="1" w:styleId="CommentSubjectChar">
    <w:name w:val="Comment Subject Char"/>
    <w:basedOn w:val="CommentTextChar"/>
    <w:link w:val="CommentSubject"/>
    <w:uiPriority w:val="99"/>
    <w:semiHidden/>
    <w:locked/>
    <w:rsid w:val="00CC67BF"/>
    <w:rPr>
      <w:rFonts w:cs="Times New Roman"/>
      <w:b/>
      <w:bCs/>
      <w:sz w:val="20"/>
      <w:szCs w:val="20"/>
    </w:rPr>
  </w:style>
  <w:style w:type="paragraph" w:styleId="BalloonText">
    <w:name w:val="Balloon Text"/>
    <w:basedOn w:val="Normal"/>
    <w:link w:val="BalloonTextChar"/>
    <w:uiPriority w:val="99"/>
    <w:semiHidden/>
    <w:unhideWhenUsed/>
    <w:rsid w:val="00CC6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CC67BF"/>
    <w:rPr>
      <w:rFonts w:ascii="Segoe UI" w:hAnsi="Segoe UI" w:cs="Segoe UI"/>
      <w:sz w:val="18"/>
      <w:szCs w:val="18"/>
    </w:rPr>
  </w:style>
  <w:style w:type="paragraph" w:styleId="z-TopofForm">
    <w:name w:val="HTML Top of Form"/>
    <w:basedOn w:val="Normal"/>
    <w:next w:val="Normal"/>
    <w:link w:val="z-TopofFormChar"/>
    <w:hidden/>
    <w:uiPriority w:val="99"/>
    <w:semiHidden/>
    <w:unhideWhenUsed/>
    <w:rsid w:val="002750C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750C7"/>
    <w:rPr>
      <w:rFonts w:ascii="Arial" w:eastAsia="Times New Roman" w:hAnsi="Arial" w:cs="Arial"/>
      <w:vanish/>
      <w:sz w:val="16"/>
      <w:szCs w:val="16"/>
    </w:rPr>
  </w:style>
  <w:style w:type="character" w:customStyle="1" w:styleId="menu">
    <w:name w:val="menu"/>
    <w:basedOn w:val="DefaultParagraphFont"/>
    <w:rsid w:val="002750C7"/>
  </w:style>
  <w:style w:type="character" w:customStyle="1" w:styleId="maintext">
    <w:name w:val="maintext"/>
    <w:basedOn w:val="DefaultParagraphFont"/>
    <w:rsid w:val="002750C7"/>
  </w:style>
  <w:style w:type="paragraph" w:styleId="z-BottomofForm">
    <w:name w:val="HTML Bottom of Form"/>
    <w:basedOn w:val="Normal"/>
    <w:next w:val="Normal"/>
    <w:link w:val="z-BottomofFormChar"/>
    <w:hidden/>
    <w:uiPriority w:val="99"/>
    <w:semiHidden/>
    <w:unhideWhenUsed/>
    <w:rsid w:val="002750C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750C7"/>
    <w:rPr>
      <w:rFonts w:ascii="Arial" w:eastAsia="Times New Roman" w:hAnsi="Arial" w:cs="Arial"/>
      <w:vanish/>
      <w:sz w:val="16"/>
      <w:szCs w:val="16"/>
    </w:rPr>
  </w:style>
  <w:style w:type="character" w:customStyle="1" w:styleId="cit">
    <w:name w:val="cit"/>
    <w:basedOn w:val="DefaultParagraphFont"/>
    <w:rsid w:val="00151B36"/>
  </w:style>
  <w:style w:type="paragraph" w:styleId="ListParagraph">
    <w:name w:val="List Paragraph"/>
    <w:basedOn w:val="Normal"/>
    <w:uiPriority w:val="34"/>
    <w:qFormat/>
    <w:rsid w:val="00DA3AB4"/>
    <w:pPr>
      <w:ind w:left="720"/>
      <w:contextualSpacing/>
    </w:pPr>
  </w:style>
  <w:style w:type="paragraph" w:styleId="Header">
    <w:name w:val="header"/>
    <w:basedOn w:val="Normal"/>
    <w:link w:val="HeaderChar"/>
    <w:uiPriority w:val="99"/>
    <w:unhideWhenUsed/>
    <w:rsid w:val="00D326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48"/>
  </w:style>
  <w:style w:type="paragraph" w:styleId="Footer">
    <w:name w:val="footer"/>
    <w:basedOn w:val="Normal"/>
    <w:link w:val="FooterChar"/>
    <w:uiPriority w:val="99"/>
    <w:unhideWhenUsed/>
    <w:rsid w:val="00D326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42DC9"/>
    <w:pPr>
      <w:spacing w:before="100" w:beforeAutospacing="1" w:after="100" w:afterAutospacing="1" w:line="240" w:lineRule="auto"/>
      <w:outlineLvl w:val="0"/>
    </w:pPr>
    <w:rPr>
      <w:rFonts w:ascii="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42DC9"/>
    <w:rPr>
      <w:rFonts w:ascii="Times New Roman" w:hAnsi="Times New Roman" w:cs="Times New Roman"/>
      <w:b/>
      <w:bCs/>
      <w:kern w:val="36"/>
      <w:sz w:val="48"/>
      <w:szCs w:val="48"/>
    </w:rPr>
  </w:style>
  <w:style w:type="character" w:customStyle="1" w:styleId="ref-title">
    <w:name w:val="ref-title"/>
    <w:basedOn w:val="DefaultParagraphFont"/>
    <w:rsid w:val="00590103"/>
    <w:rPr>
      <w:rFonts w:cs="Times New Roman"/>
    </w:rPr>
  </w:style>
  <w:style w:type="character" w:customStyle="1" w:styleId="ref-journal">
    <w:name w:val="ref-journal"/>
    <w:basedOn w:val="DefaultParagraphFont"/>
    <w:rsid w:val="00590103"/>
    <w:rPr>
      <w:rFonts w:cs="Times New Roman"/>
    </w:rPr>
  </w:style>
  <w:style w:type="character" w:customStyle="1" w:styleId="ref-vol">
    <w:name w:val="ref-vol"/>
    <w:basedOn w:val="DefaultParagraphFont"/>
    <w:rsid w:val="00590103"/>
    <w:rPr>
      <w:rFonts w:cs="Times New Roman"/>
    </w:rPr>
  </w:style>
  <w:style w:type="character" w:customStyle="1" w:styleId="al-author-name-more">
    <w:name w:val="al-author-name-more"/>
    <w:basedOn w:val="DefaultParagraphFont"/>
    <w:rsid w:val="00E42DC9"/>
    <w:rPr>
      <w:rFonts w:cs="Times New Roman"/>
    </w:rPr>
  </w:style>
  <w:style w:type="character" w:styleId="Hyperlink">
    <w:name w:val="Hyperlink"/>
    <w:basedOn w:val="DefaultParagraphFont"/>
    <w:uiPriority w:val="99"/>
    <w:semiHidden/>
    <w:unhideWhenUsed/>
    <w:rsid w:val="00E42DC9"/>
    <w:rPr>
      <w:rFonts w:cs="Times New Roman"/>
      <w:color w:val="0000FF"/>
      <w:u w:val="single"/>
    </w:rPr>
  </w:style>
  <w:style w:type="character" w:styleId="Emphasis">
    <w:name w:val="Emphasis"/>
    <w:basedOn w:val="DefaultParagraphFont"/>
    <w:uiPriority w:val="20"/>
    <w:qFormat/>
    <w:rsid w:val="00D64B55"/>
    <w:rPr>
      <w:rFonts w:cs="Times New Roman"/>
      <w:i/>
      <w:iCs/>
    </w:rPr>
  </w:style>
  <w:style w:type="character" w:customStyle="1" w:styleId="citationsource-journal">
    <w:name w:val="citation_source-journal"/>
    <w:basedOn w:val="DefaultParagraphFont"/>
    <w:rsid w:val="00F46FD4"/>
    <w:rPr>
      <w:rFonts w:cs="Times New Roman"/>
    </w:rPr>
  </w:style>
  <w:style w:type="character" w:customStyle="1" w:styleId="nlmyear">
    <w:name w:val="nlm_year"/>
    <w:basedOn w:val="DefaultParagraphFont"/>
    <w:rsid w:val="00F46FD4"/>
    <w:rPr>
      <w:rFonts w:cs="Times New Roman"/>
    </w:rPr>
  </w:style>
  <w:style w:type="character" w:customStyle="1" w:styleId="nlmfpage">
    <w:name w:val="nlm_fpage"/>
    <w:basedOn w:val="DefaultParagraphFont"/>
    <w:rsid w:val="00F46FD4"/>
    <w:rPr>
      <w:rFonts w:cs="Times New Roman"/>
    </w:rPr>
  </w:style>
  <w:style w:type="character" w:customStyle="1" w:styleId="nlmlpage">
    <w:name w:val="nlm_lpage"/>
    <w:basedOn w:val="DefaultParagraphFont"/>
    <w:rsid w:val="00F46FD4"/>
    <w:rPr>
      <w:rFonts w:cs="Times New Roman"/>
    </w:rPr>
  </w:style>
  <w:style w:type="character" w:customStyle="1" w:styleId="mixed-citation">
    <w:name w:val="mixed-citation"/>
    <w:basedOn w:val="DefaultParagraphFont"/>
    <w:rsid w:val="008074E1"/>
    <w:rPr>
      <w:rFonts w:cs="Times New Roman"/>
    </w:rPr>
  </w:style>
  <w:style w:type="character" w:customStyle="1" w:styleId="figpopup-sensitive-area">
    <w:name w:val="figpopup-sensitive-area"/>
    <w:basedOn w:val="DefaultParagraphFont"/>
    <w:rsid w:val="008074E1"/>
    <w:rPr>
      <w:rFonts w:cs="Times New Roman"/>
    </w:rPr>
  </w:style>
  <w:style w:type="paragraph" w:styleId="NormalWeb">
    <w:name w:val="Normal (Web)"/>
    <w:basedOn w:val="Normal"/>
    <w:uiPriority w:val="99"/>
    <w:unhideWhenUsed/>
    <w:rsid w:val="00431343"/>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431343"/>
    <w:rPr>
      <w:rFonts w:cs="Times New Roman"/>
      <w:b/>
      <w:bCs/>
    </w:rPr>
  </w:style>
  <w:style w:type="character" w:customStyle="1" w:styleId="citationref">
    <w:name w:val="citationref"/>
    <w:basedOn w:val="DefaultParagraphFont"/>
    <w:rsid w:val="008E108E"/>
    <w:rPr>
      <w:rFonts w:cs="Times New Roman"/>
    </w:rPr>
  </w:style>
  <w:style w:type="character" w:styleId="CommentReference">
    <w:name w:val="annotation reference"/>
    <w:basedOn w:val="DefaultParagraphFont"/>
    <w:uiPriority w:val="99"/>
    <w:semiHidden/>
    <w:unhideWhenUsed/>
    <w:rsid w:val="00CC67BF"/>
    <w:rPr>
      <w:rFonts w:cs="Times New Roman"/>
      <w:sz w:val="16"/>
      <w:szCs w:val="16"/>
    </w:rPr>
  </w:style>
  <w:style w:type="paragraph" w:styleId="CommentText">
    <w:name w:val="annotation text"/>
    <w:basedOn w:val="Normal"/>
    <w:link w:val="CommentTextChar"/>
    <w:uiPriority w:val="99"/>
    <w:semiHidden/>
    <w:unhideWhenUsed/>
    <w:rsid w:val="00CC67BF"/>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C67BF"/>
    <w:rPr>
      <w:rFonts w:cs="Times New Roman"/>
      <w:sz w:val="20"/>
      <w:szCs w:val="20"/>
    </w:rPr>
  </w:style>
  <w:style w:type="paragraph" w:styleId="CommentSubject">
    <w:name w:val="annotation subject"/>
    <w:basedOn w:val="CommentText"/>
    <w:next w:val="CommentText"/>
    <w:link w:val="CommentSubjectChar"/>
    <w:uiPriority w:val="99"/>
    <w:semiHidden/>
    <w:unhideWhenUsed/>
    <w:rsid w:val="00CC67BF"/>
    <w:rPr>
      <w:b/>
      <w:bCs/>
    </w:rPr>
  </w:style>
  <w:style w:type="character" w:customStyle="1" w:styleId="CommentSubjectChar">
    <w:name w:val="Comment Subject Char"/>
    <w:basedOn w:val="CommentTextChar"/>
    <w:link w:val="CommentSubject"/>
    <w:uiPriority w:val="99"/>
    <w:semiHidden/>
    <w:locked/>
    <w:rsid w:val="00CC67BF"/>
    <w:rPr>
      <w:rFonts w:cs="Times New Roman"/>
      <w:b/>
      <w:bCs/>
      <w:sz w:val="20"/>
      <w:szCs w:val="20"/>
    </w:rPr>
  </w:style>
  <w:style w:type="paragraph" w:styleId="BalloonText">
    <w:name w:val="Balloon Text"/>
    <w:basedOn w:val="Normal"/>
    <w:link w:val="BalloonTextChar"/>
    <w:uiPriority w:val="99"/>
    <w:semiHidden/>
    <w:unhideWhenUsed/>
    <w:rsid w:val="00CC6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CC67BF"/>
    <w:rPr>
      <w:rFonts w:ascii="Segoe UI" w:hAnsi="Segoe UI" w:cs="Segoe UI"/>
      <w:sz w:val="18"/>
      <w:szCs w:val="18"/>
    </w:rPr>
  </w:style>
  <w:style w:type="paragraph" w:styleId="z-TopofForm">
    <w:name w:val="HTML Top of Form"/>
    <w:basedOn w:val="Normal"/>
    <w:next w:val="Normal"/>
    <w:link w:val="z-TopofFormChar"/>
    <w:hidden/>
    <w:uiPriority w:val="99"/>
    <w:semiHidden/>
    <w:unhideWhenUsed/>
    <w:rsid w:val="002750C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750C7"/>
    <w:rPr>
      <w:rFonts w:ascii="Arial" w:eastAsia="Times New Roman" w:hAnsi="Arial" w:cs="Arial"/>
      <w:vanish/>
      <w:sz w:val="16"/>
      <w:szCs w:val="16"/>
    </w:rPr>
  </w:style>
  <w:style w:type="character" w:customStyle="1" w:styleId="menu">
    <w:name w:val="menu"/>
    <w:basedOn w:val="DefaultParagraphFont"/>
    <w:rsid w:val="002750C7"/>
  </w:style>
  <w:style w:type="character" w:customStyle="1" w:styleId="maintext">
    <w:name w:val="maintext"/>
    <w:basedOn w:val="DefaultParagraphFont"/>
    <w:rsid w:val="002750C7"/>
  </w:style>
  <w:style w:type="paragraph" w:styleId="z-BottomofForm">
    <w:name w:val="HTML Bottom of Form"/>
    <w:basedOn w:val="Normal"/>
    <w:next w:val="Normal"/>
    <w:link w:val="z-BottomofFormChar"/>
    <w:hidden/>
    <w:uiPriority w:val="99"/>
    <w:semiHidden/>
    <w:unhideWhenUsed/>
    <w:rsid w:val="002750C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750C7"/>
    <w:rPr>
      <w:rFonts w:ascii="Arial" w:eastAsia="Times New Roman" w:hAnsi="Arial" w:cs="Arial"/>
      <w:vanish/>
      <w:sz w:val="16"/>
      <w:szCs w:val="16"/>
    </w:rPr>
  </w:style>
  <w:style w:type="character" w:customStyle="1" w:styleId="cit">
    <w:name w:val="cit"/>
    <w:basedOn w:val="DefaultParagraphFont"/>
    <w:rsid w:val="00151B36"/>
  </w:style>
  <w:style w:type="paragraph" w:styleId="ListParagraph">
    <w:name w:val="List Paragraph"/>
    <w:basedOn w:val="Normal"/>
    <w:uiPriority w:val="34"/>
    <w:qFormat/>
    <w:rsid w:val="00DA3AB4"/>
    <w:pPr>
      <w:ind w:left="720"/>
      <w:contextualSpacing/>
    </w:pPr>
  </w:style>
  <w:style w:type="paragraph" w:styleId="Header">
    <w:name w:val="header"/>
    <w:basedOn w:val="Normal"/>
    <w:link w:val="HeaderChar"/>
    <w:uiPriority w:val="99"/>
    <w:unhideWhenUsed/>
    <w:rsid w:val="00D326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48"/>
  </w:style>
  <w:style w:type="paragraph" w:styleId="Footer">
    <w:name w:val="footer"/>
    <w:basedOn w:val="Normal"/>
    <w:link w:val="FooterChar"/>
    <w:uiPriority w:val="99"/>
    <w:unhideWhenUsed/>
    <w:rsid w:val="00D326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540368">
      <w:bodyDiv w:val="1"/>
      <w:marLeft w:val="0"/>
      <w:marRight w:val="0"/>
      <w:marTop w:val="0"/>
      <w:marBottom w:val="0"/>
      <w:divBdr>
        <w:top w:val="none" w:sz="0" w:space="0" w:color="auto"/>
        <w:left w:val="none" w:sz="0" w:space="0" w:color="auto"/>
        <w:bottom w:val="none" w:sz="0" w:space="0" w:color="auto"/>
        <w:right w:val="none" w:sz="0" w:space="0" w:color="auto"/>
      </w:divBdr>
      <w:divsChild>
        <w:div w:id="723258362">
          <w:marLeft w:val="0"/>
          <w:marRight w:val="0"/>
          <w:marTop w:val="0"/>
          <w:marBottom w:val="0"/>
          <w:divBdr>
            <w:top w:val="none" w:sz="0" w:space="0" w:color="auto"/>
            <w:left w:val="none" w:sz="0" w:space="0" w:color="auto"/>
            <w:bottom w:val="none" w:sz="0" w:space="0" w:color="auto"/>
            <w:right w:val="none" w:sz="0" w:space="0" w:color="auto"/>
          </w:divBdr>
          <w:divsChild>
            <w:div w:id="1677075948">
              <w:marLeft w:val="0"/>
              <w:marRight w:val="0"/>
              <w:marTop w:val="0"/>
              <w:marBottom w:val="0"/>
              <w:divBdr>
                <w:top w:val="none" w:sz="0" w:space="0" w:color="auto"/>
                <w:left w:val="none" w:sz="0" w:space="0" w:color="auto"/>
                <w:bottom w:val="none" w:sz="0" w:space="0" w:color="auto"/>
                <w:right w:val="none" w:sz="0" w:space="0" w:color="auto"/>
              </w:divBdr>
            </w:div>
          </w:divsChild>
        </w:div>
        <w:div w:id="1557668586">
          <w:marLeft w:val="0"/>
          <w:marRight w:val="0"/>
          <w:marTop w:val="0"/>
          <w:marBottom w:val="0"/>
          <w:divBdr>
            <w:top w:val="none" w:sz="0" w:space="0" w:color="auto"/>
            <w:left w:val="none" w:sz="0" w:space="0" w:color="auto"/>
            <w:bottom w:val="none" w:sz="0" w:space="0" w:color="auto"/>
            <w:right w:val="none" w:sz="0" w:space="0" w:color="auto"/>
          </w:divBdr>
        </w:div>
      </w:divsChild>
    </w:div>
    <w:div w:id="1154568842">
      <w:bodyDiv w:val="1"/>
      <w:marLeft w:val="0"/>
      <w:marRight w:val="0"/>
      <w:marTop w:val="0"/>
      <w:marBottom w:val="0"/>
      <w:divBdr>
        <w:top w:val="none" w:sz="0" w:space="0" w:color="auto"/>
        <w:left w:val="none" w:sz="0" w:space="0" w:color="auto"/>
        <w:bottom w:val="none" w:sz="0" w:space="0" w:color="auto"/>
        <w:right w:val="none" w:sz="0" w:space="0" w:color="auto"/>
      </w:divBdr>
      <w:divsChild>
        <w:div w:id="1694721202">
          <w:marLeft w:val="0"/>
          <w:marRight w:val="0"/>
          <w:marTop w:val="0"/>
          <w:marBottom w:val="0"/>
          <w:divBdr>
            <w:top w:val="none" w:sz="0" w:space="0" w:color="auto"/>
            <w:left w:val="none" w:sz="0" w:space="0" w:color="auto"/>
            <w:bottom w:val="none" w:sz="0" w:space="0" w:color="auto"/>
            <w:right w:val="none" w:sz="0" w:space="0" w:color="auto"/>
          </w:divBdr>
          <w:divsChild>
            <w:div w:id="7315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3594">
      <w:marLeft w:val="0"/>
      <w:marRight w:val="0"/>
      <w:marTop w:val="0"/>
      <w:marBottom w:val="0"/>
      <w:divBdr>
        <w:top w:val="none" w:sz="0" w:space="0" w:color="auto"/>
        <w:left w:val="none" w:sz="0" w:space="0" w:color="auto"/>
        <w:bottom w:val="none" w:sz="0" w:space="0" w:color="auto"/>
        <w:right w:val="none" w:sz="0" w:space="0" w:color="auto"/>
      </w:divBdr>
      <w:divsChild>
        <w:div w:id="1740783624">
          <w:marLeft w:val="0"/>
          <w:marRight w:val="0"/>
          <w:marTop w:val="0"/>
          <w:marBottom w:val="0"/>
          <w:divBdr>
            <w:top w:val="none" w:sz="0" w:space="0" w:color="auto"/>
            <w:left w:val="none" w:sz="0" w:space="0" w:color="auto"/>
            <w:bottom w:val="none" w:sz="0" w:space="0" w:color="auto"/>
            <w:right w:val="none" w:sz="0" w:space="0" w:color="auto"/>
          </w:divBdr>
        </w:div>
      </w:divsChild>
    </w:div>
    <w:div w:id="1740783599">
      <w:marLeft w:val="0"/>
      <w:marRight w:val="0"/>
      <w:marTop w:val="0"/>
      <w:marBottom w:val="0"/>
      <w:divBdr>
        <w:top w:val="none" w:sz="0" w:space="0" w:color="auto"/>
        <w:left w:val="none" w:sz="0" w:space="0" w:color="auto"/>
        <w:bottom w:val="none" w:sz="0" w:space="0" w:color="auto"/>
        <w:right w:val="none" w:sz="0" w:space="0" w:color="auto"/>
      </w:divBdr>
      <w:divsChild>
        <w:div w:id="1740783593">
          <w:marLeft w:val="0"/>
          <w:marRight w:val="0"/>
          <w:marTop w:val="0"/>
          <w:marBottom w:val="0"/>
          <w:divBdr>
            <w:top w:val="none" w:sz="0" w:space="0" w:color="auto"/>
            <w:left w:val="none" w:sz="0" w:space="0" w:color="auto"/>
            <w:bottom w:val="none" w:sz="0" w:space="0" w:color="auto"/>
            <w:right w:val="none" w:sz="0" w:space="0" w:color="auto"/>
          </w:divBdr>
        </w:div>
        <w:div w:id="1740783606">
          <w:marLeft w:val="0"/>
          <w:marRight w:val="0"/>
          <w:marTop w:val="0"/>
          <w:marBottom w:val="0"/>
          <w:divBdr>
            <w:top w:val="none" w:sz="0" w:space="0" w:color="auto"/>
            <w:left w:val="none" w:sz="0" w:space="0" w:color="auto"/>
            <w:bottom w:val="none" w:sz="0" w:space="0" w:color="auto"/>
            <w:right w:val="none" w:sz="0" w:space="0" w:color="auto"/>
          </w:divBdr>
          <w:divsChild>
            <w:div w:id="1740783607">
              <w:marLeft w:val="0"/>
              <w:marRight w:val="0"/>
              <w:marTop w:val="0"/>
              <w:marBottom w:val="0"/>
              <w:divBdr>
                <w:top w:val="none" w:sz="0" w:space="0" w:color="auto"/>
                <w:left w:val="none" w:sz="0" w:space="0" w:color="auto"/>
                <w:bottom w:val="none" w:sz="0" w:space="0" w:color="auto"/>
                <w:right w:val="none" w:sz="0" w:space="0" w:color="auto"/>
              </w:divBdr>
              <w:divsChild>
                <w:div w:id="1740783602">
                  <w:marLeft w:val="0"/>
                  <w:marRight w:val="0"/>
                  <w:marTop w:val="0"/>
                  <w:marBottom w:val="0"/>
                  <w:divBdr>
                    <w:top w:val="none" w:sz="0" w:space="0" w:color="auto"/>
                    <w:left w:val="none" w:sz="0" w:space="0" w:color="auto"/>
                    <w:bottom w:val="none" w:sz="0" w:space="0" w:color="auto"/>
                    <w:right w:val="none" w:sz="0" w:space="0" w:color="auto"/>
                  </w:divBdr>
                </w:div>
                <w:div w:id="17407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3614">
          <w:marLeft w:val="0"/>
          <w:marRight w:val="0"/>
          <w:marTop w:val="0"/>
          <w:marBottom w:val="0"/>
          <w:divBdr>
            <w:top w:val="none" w:sz="0" w:space="0" w:color="auto"/>
            <w:left w:val="none" w:sz="0" w:space="0" w:color="auto"/>
            <w:bottom w:val="none" w:sz="0" w:space="0" w:color="auto"/>
            <w:right w:val="none" w:sz="0" w:space="0" w:color="auto"/>
          </w:divBdr>
        </w:div>
      </w:divsChild>
    </w:div>
    <w:div w:id="1740783603">
      <w:marLeft w:val="0"/>
      <w:marRight w:val="0"/>
      <w:marTop w:val="0"/>
      <w:marBottom w:val="0"/>
      <w:divBdr>
        <w:top w:val="none" w:sz="0" w:space="0" w:color="auto"/>
        <w:left w:val="none" w:sz="0" w:space="0" w:color="auto"/>
        <w:bottom w:val="none" w:sz="0" w:space="0" w:color="auto"/>
        <w:right w:val="none" w:sz="0" w:space="0" w:color="auto"/>
      </w:divBdr>
      <w:divsChild>
        <w:div w:id="1740783612">
          <w:marLeft w:val="0"/>
          <w:marRight w:val="0"/>
          <w:marTop w:val="120"/>
          <w:marBottom w:val="0"/>
          <w:divBdr>
            <w:top w:val="none" w:sz="0" w:space="0" w:color="auto"/>
            <w:left w:val="none" w:sz="0" w:space="0" w:color="auto"/>
            <w:bottom w:val="none" w:sz="0" w:space="0" w:color="auto"/>
            <w:right w:val="none" w:sz="0" w:space="0" w:color="auto"/>
          </w:divBdr>
        </w:div>
        <w:div w:id="1740783619">
          <w:marLeft w:val="0"/>
          <w:marRight w:val="0"/>
          <w:marTop w:val="120"/>
          <w:marBottom w:val="0"/>
          <w:divBdr>
            <w:top w:val="none" w:sz="0" w:space="0" w:color="auto"/>
            <w:left w:val="none" w:sz="0" w:space="0" w:color="auto"/>
            <w:bottom w:val="none" w:sz="0" w:space="0" w:color="auto"/>
            <w:right w:val="none" w:sz="0" w:space="0" w:color="auto"/>
          </w:divBdr>
        </w:div>
      </w:divsChild>
    </w:div>
    <w:div w:id="1740783616">
      <w:marLeft w:val="0"/>
      <w:marRight w:val="0"/>
      <w:marTop w:val="0"/>
      <w:marBottom w:val="0"/>
      <w:divBdr>
        <w:top w:val="none" w:sz="0" w:space="0" w:color="auto"/>
        <w:left w:val="none" w:sz="0" w:space="0" w:color="auto"/>
        <w:bottom w:val="none" w:sz="0" w:space="0" w:color="auto"/>
        <w:right w:val="none" w:sz="0" w:space="0" w:color="auto"/>
      </w:divBdr>
      <w:divsChild>
        <w:div w:id="1740783592">
          <w:marLeft w:val="0"/>
          <w:marRight w:val="240"/>
          <w:marTop w:val="0"/>
          <w:marBottom w:val="0"/>
          <w:divBdr>
            <w:top w:val="none" w:sz="0" w:space="0" w:color="auto"/>
            <w:left w:val="none" w:sz="0" w:space="0" w:color="auto"/>
            <w:bottom w:val="none" w:sz="0" w:space="0" w:color="auto"/>
            <w:right w:val="none" w:sz="0" w:space="0" w:color="auto"/>
          </w:divBdr>
        </w:div>
        <w:div w:id="1740783627">
          <w:marLeft w:val="0"/>
          <w:marRight w:val="0"/>
          <w:marTop w:val="0"/>
          <w:marBottom w:val="0"/>
          <w:divBdr>
            <w:top w:val="none" w:sz="0" w:space="0" w:color="auto"/>
            <w:left w:val="none" w:sz="0" w:space="0" w:color="auto"/>
            <w:bottom w:val="none" w:sz="0" w:space="0" w:color="auto"/>
            <w:right w:val="none" w:sz="0" w:space="0" w:color="auto"/>
          </w:divBdr>
          <w:divsChild>
            <w:div w:id="1740783595">
              <w:marLeft w:val="0"/>
              <w:marRight w:val="0"/>
              <w:marTop w:val="0"/>
              <w:marBottom w:val="0"/>
              <w:divBdr>
                <w:top w:val="none" w:sz="0" w:space="0" w:color="auto"/>
                <w:left w:val="none" w:sz="0" w:space="0" w:color="auto"/>
                <w:bottom w:val="none" w:sz="0" w:space="0" w:color="auto"/>
                <w:right w:val="none" w:sz="0" w:space="0" w:color="auto"/>
              </w:divBdr>
            </w:div>
            <w:div w:id="1740783601">
              <w:marLeft w:val="0"/>
              <w:marRight w:val="0"/>
              <w:marTop w:val="0"/>
              <w:marBottom w:val="0"/>
              <w:divBdr>
                <w:top w:val="none" w:sz="0" w:space="0" w:color="auto"/>
                <w:left w:val="none" w:sz="0" w:space="0" w:color="auto"/>
                <w:bottom w:val="none" w:sz="0" w:space="0" w:color="auto"/>
                <w:right w:val="none" w:sz="0" w:space="0" w:color="auto"/>
              </w:divBdr>
              <w:divsChild>
                <w:div w:id="1740783621">
                  <w:marLeft w:val="0"/>
                  <w:marRight w:val="0"/>
                  <w:marTop w:val="0"/>
                  <w:marBottom w:val="0"/>
                  <w:divBdr>
                    <w:top w:val="none" w:sz="0" w:space="0" w:color="auto"/>
                    <w:left w:val="none" w:sz="0" w:space="0" w:color="auto"/>
                    <w:bottom w:val="none" w:sz="0" w:space="0" w:color="auto"/>
                    <w:right w:val="none" w:sz="0" w:space="0" w:color="auto"/>
                  </w:divBdr>
                  <w:divsChild>
                    <w:div w:id="1740783604">
                      <w:marLeft w:val="0"/>
                      <w:marRight w:val="0"/>
                      <w:marTop w:val="0"/>
                      <w:marBottom w:val="0"/>
                      <w:divBdr>
                        <w:top w:val="none" w:sz="0" w:space="0" w:color="auto"/>
                        <w:left w:val="none" w:sz="0" w:space="0" w:color="auto"/>
                        <w:bottom w:val="none" w:sz="0" w:space="0" w:color="auto"/>
                        <w:right w:val="none" w:sz="0" w:space="0" w:color="auto"/>
                      </w:divBdr>
                    </w:div>
                    <w:div w:id="17407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3626">
              <w:marLeft w:val="0"/>
              <w:marRight w:val="0"/>
              <w:marTop w:val="0"/>
              <w:marBottom w:val="0"/>
              <w:divBdr>
                <w:top w:val="none" w:sz="0" w:space="0" w:color="auto"/>
                <w:left w:val="none" w:sz="0" w:space="0" w:color="auto"/>
                <w:bottom w:val="none" w:sz="0" w:space="0" w:color="auto"/>
                <w:right w:val="none" w:sz="0" w:space="0" w:color="auto"/>
              </w:divBdr>
            </w:div>
            <w:div w:id="1740783629">
              <w:marLeft w:val="0"/>
              <w:marRight w:val="0"/>
              <w:marTop w:val="0"/>
              <w:marBottom w:val="0"/>
              <w:divBdr>
                <w:top w:val="none" w:sz="0" w:space="0" w:color="auto"/>
                <w:left w:val="none" w:sz="0" w:space="0" w:color="auto"/>
                <w:bottom w:val="none" w:sz="0" w:space="0" w:color="auto"/>
                <w:right w:val="none" w:sz="0" w:space="0" w:color="auto"/>
              </w:divBdr>
            </w:div>
            <w:div w:id="17407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3618">
      <w:marLeft w:val="0"/>
      <w:marRight w:val="0"/>
      <w:marTop w:val="0"/>
      <w:marBottom w:val="0"/>
      <w:divBdr>
        <w:top w:val="none" w:sz="0" w:space="0" w:color="auto"/>
        <w:left w:val="none" w:sz="0" w:space="0" w:color="auto"/>
        <w:bottom w:val="none" w:sz="0" w:space="0" w:color="auto"/>
        <w:right w:val="none" w:sz="0" w:space="0" w:color="auto"/>
      </w:divBdr>
      <w:divsChild>
        <w:div w:id="1740783591">
          <w:marLeft w:val="0"/>
          <w:marRight w:val="0"/>
          <w:marTop w:val="0"/>
          <w:marBottom w:val="0"/>
          <w:divBdr>
            <w:top w:val="none" w:sz="0" w:space="0" w:color="auto"/>
            <w:left w:val="none" w:sz="0" w:space="0" w:color="auto"/>
            <w:bottom w:val="none" w:sz="0" w:space="0" w:color="auto"/>
            <w:right w:val="none" w:sz="0" w:space="0" w:color="auto"/>
          </w:divBdr>
        </w:div>
        <w:div w:id="1740783600">
          <w:marLeft w:val="0"/>
          <w:marRight w:val="0"/>
          <w:marTop w:val="0"/>
          <w:marBottom w:val="0"/>
          <w:divBdr>
            <w:top w:val="none" w:sz="0" w:space="0" w:color="auto"/>
            <w:left w:val="none" w:sz="0" w:space="0" w:color="auto"/>
            <w:bottom w:val="none" w:sz="0" w:space="0" w:color="auto"/>
            <w:right w:val="none" w:sz="0" w:space="0" w:color="auto"/>
          </w:divBdr>
        </w:div>
        <w:div w:id="1740783608">
          <w:marLeft w:val="0"/>
          <w:marRight w:val="0"/>
          <w:marTop w:val="0"/>
          <w:marBottom w:val="0"/>
          <w:divBdr>
            <w:top w:val="none" w:sz="0" w:space="0" w:color="auto"/>
            <w:left w:val="none" w:sz="0" w:space="0" w:color="auto"/>
            <w:bottom w:val="none" w:sz="0" w:space="0" w:color="auto"/>
            <w:right w:val="none" w:sz="0" w:space="0" w:color="auto"/>
          </w:divBdr>
        </w:div>
        <w:div w:id="1740783611">
          <w:marLeft w:val="0"/>
          <w:marRight w:val="0"/>
          <w:marTop w:val="0"/>
          <w:marBottom w:val="0"/>
          <w:divBdr>
            <w:top w:val="none" w:sz="0" w:space="0" w:color="auto"/>
            <w:left w:val="none" w:sz="0" w:space="0" w:color="auto"/>
            <w:bottom w:val="none" w:sz="0" w:space="0" w:color="auto"/>
            <w:right w:val="none" w:sz="0" w:space="0" w:color="auto"/>
          </w:divBdr>
        </w:div>
        <w:div w:id="1740783613">
          <w:marLeft w:val="0"/>
          <w:marRight w:val="0"/>
          <w:marTop w:val="0"/>
          <w:marBottom w:val="0"/>
          <w:divBdr>
            <w:top w:val="none" w:sz="0" w:space="0" w:color="auto"/>
            <w:left w:val="none" w:sz="0" w:space="0" w:color="auto"/>
            <w:bottom w:val="none" w:sz="0" w:space="0" w:color="auto"/>
            <w:right w:val="none" w:sz="0" w:space="0" w:color="auto"/>
          </w:divBdr>
        </w:div>
        <w:div w:id="1740783615">
          <w:marLeft w:val="0"/>
          <w:marRight w:val="0"/>
          <w:marTop w:val="0"/>
          <w:marBottom w:val="0"/>
          <w:divBdr>
            <w:top w:val="none" w:sz="0" w:space="0" w:color="auto"/>
            <w:left w:val="none" w:sz="0" w:space="0" w:color="auto"/>
            <w:bottom w:val="none" w:sz="0" w:space="0" w:color="auto"/>
            <w:right w:val="none" w:sz="0" w:space="0" w:color="auto"/>
          </w:divBdr>
          <w:divsChild>
            <w:div w:id="1740783605">
              <w:marLeft w:val="0"/>
              <w:marRight w:val="0"/>
              <w:marTop w:val="0"/>
              <w:marBottom w:val="0"/>
              <w:divBdr>
                <w:top w:val="none" w:sz="0" w:space="0" w:color="auto"/>
                <w:left w:val="none" w:sz="0" w:space="0" w:color="auto"/>
                <w:bottom w:val="none" w:sz="0" w:space="0" w:color="auto"/>
                <w:right w:val="none" w:sz="0" w:space="0" w:color="auto"/>
              </w:divBdr>
              <w:divsChild>
                <w:div w:id="1740783596">
                  <w:marLeft w:val="0"/>
                  <w:marRight w:val="0"/>
                  <w:marTop w:val="0"/>
                  <w:marBottom w:val="0"/>
                  <w:divBdr>
                    <w:top w:val="none" w:sz="0" w:space="0" w:color="auto"/>
                    <w:left w:val="none" w:sz="0" w:space="0" w:color="auto"/>
                    <w:bottom w:val="none" w:sz="0" w:space="0" w:color="auto"/>
                    <w:right w:val="none" w:sz="0" w:space="0" w:color="auto"/>
                  </w:divBdr>
                </w:div>
                <w:div w:id="1740783622">
                  <w:marLeft w:val="0"/>
                  <w:marRight w:val="0"/>
                  <w:marTop w:val="0"/>
                  <w:marBottom w:val="0"/>
                  <w:divBdr>
                    <w:top w:val="none" w:sz="0" w:space="0" w:color="auto"/>
                    <w:left w:val="none" w:sz="0" w:space="0" w:color="auto"/>
                    <w:bottom w:val="none" w:sz="0" w:space="0" w:color="auto"/>
                    <w:right w:val="none" w:sz="0" w:space="0" w:color="auto"/>
                  </w:divBdr>
                </w:div>
              </w:divsChild>
            </w:div>
            <w:div w:id="1740783625">
              <w:marLeft w:val="0"/>
              <w:marRight w:val="0"/>
              <w:marTop w:val="0"/>
              <w:marBottom w:val="0"/>
              <w:divBdr>
                <w:top w:val="none" w:sz="0" w:space="0" w:color="auto"/>
                <w:left w:val="none" w:sz="0" w:space="0" w:color="auto"/>
                <w:bottom w:val="none" w:sz="0" w:space="0" w:color="auto"/>
                <w:right w:val="none" w:sz="0" w:space="0" w:color="auto"/>
              </w:divBdr>
              <w:divsChild>
                <w:div w:id="1740783598">
                  <w:marLeft w:val="0"/>
                  <w:marRight w:val="0"/>
                  <w:marTop w:val="0"/>
                  <w:marBottom w:val="0"/>
                  <w:divBdr>
                    <w:top w:val="none" w:sz="0" w:space="0" w:color="auto"/>
                    <w:left w:val="none" w:sz="0" w:space="0" w:color="auto"/>
                    <w:bottom w:val="none" w:sz="0" w:space="0" w:color="auto"/>
                    <w:right w:val="none" w:sz="0" w:space="0" w:color="auto"/>
                  </w:divBdr>
                </w:div>
                <w:div w:id="17407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3617">
          <w:marLeft w:val="0"/>
          <w:marRight w:val="0"/>
          <w:marTop w:val="0"/>
          <w:marBottom w:val="0"/>
          <w:divBdr>
            <w:top w:val="none" w:sz="0" w:space="0" w:color="auto"/>
            <w:left w:val="none" w:sz="0" w:space="0" w:color="auto"/>
            <w:bottom w:val="none" w:sz="0" w:space="0" w:color="auto"/>
            <w:right w:val="none" w:sz="0" w:space="0" w:color="auto"/>
          </w:divBdr>
        </w:div>
      </w:divsChild>
    </w:div>
    <w:div w:id="1740783634">
      <w:marLeft w:val="0"/>
      <w:marRight w:val="0"/>
      <w:marTop w:val="0"/>
      <w:marBottom w:val="0"/>
      <w:divBdr>
        <w:top w:val="none" w:sz="0" w:space="0" w:color="auto"/>
        <w:left w:val="none" w:sz="0" w:space="0" w:color="auto"/>
        <w:bottom w:val="none" w:sz="0" w:space="0" w:color="auto"/>
        <w:right w:val="none" w:sz="0" w:space="0" w:color="auto"/>
      </w:divBdr>
    </w:div>
    <w:div w:id="1740783636">
      <w:marLeft w:val="0"/>
      <w:marRight w:val="0"/>
      <w:marTop w:val="0"/>
      <w:marBottom w:val="0"/>
      <w:divBdr>
        <w:top w:val="none" w:sz="0" w:space="0" w:color="auto"/>
        <w:left w:val="none" w:sz="0" w:space="0" w:color="auto"/>
        <w:bottom w:val="none" w:sz="0" w:space="0" w:color="auto"/>
        <w:right w:val="none" w:sz="0" w:space="0" w:color="auto"/>
      </w:divBdr>
      <w:divsChild>
        <w:div w:id="1740783590">
          <w:marLeft w:val="0"/>
          <w:marRight w:val="0"/>
          <w:marTop w:val="0"/>
          <w:marBottom w:val="0"/>
          <w:divBdr>
            <w:top w:val="none" w:sz="0" w:space="0" w:color="auto"/>
            <w:left w:val="none" w:sz="0" w:space="0" w:color="auto"/>
            <w:bottom w:val="none" w:sz="0" w:space="0" w:color="auto"/>
            <w:right w:val="none" w:sz="0" w:space="0" w:color="auto"/>
          </w:divBdr>
        </w:div>
        <w:div w:id="1740783610">
          <w:marLeft w:val="0"/>
          <w:marRight w:val="0"/>
          <w:marTop w:val="0"/>
          <w:marBottom w:val="0"/>
          <w:divBdr>
            <w:top w:val="none" w:sz="0" w:space="0" w:color="auto"/>
            <w:left w:val="none" w:sz="0" w:space="0" w:color="auto"/>
            <w:bottom w:val="none" w:sz="0" w:space="0" w:color="auto"/>
            <w:right w:val="none" w:sz="0" w:space="0" w:color="auto"/>
          </w:divBdr>
        </w:div>
        <w:div w:id="1740783631">
          <w:marLeft w:val="0"/>
          <w:marRight w:val="0"/>
          <w:marTop w:val="0"/>
          <w:marBottom w:val="0"/>
          <w:divBdr>
            <w:top w:val="none" w:sz="0" w:space="0" w:color="auto"/>
            <w:left w:val="none" w:sz="0" w:space="0" w:color="auto"/>
            <w:bottom w:val="none" w:sz="0" w:space="0" w:color="auto"/>
            <w:right w:val="none" w:sz="0" w:space="0" w:color="auto"/>
          </w:divBdr>
        </w:div>
        <w:div w:id="1740783633">
          <w:marLeft w:val="0"/>
          <w:marRight w:val="0"/>
          <w:marTop w:val="0"/>
          <w:marBottom w:val="0"/>
          <w:divBdr>
            <w:top w:val="none" w:sz="0" w:space="0" w:color="auto"/>
            <w:left w:val="none" w:sz="0" w:space="0" w:color="auto"/>
            <w:bottom w:val="none" w:sz="0" w:space="0" w:color="auto"/>
            <w:right w:val="none" w:sz="0" w:space="0" w:color="auto"/>
          </w:divBdr>
        </w:div>
        <w:div w:id="1740783635">
          <w:marLeft w:val="0"/>
          <w:marRight w:val="0"/>
          <w:marTop w:val="0"/>
          <w:marBottom w:val="0"/>
          <w:divBdr>
            <w:top w:val="none" w:sz="0" w:space="0" w:color="auto"/>
            <w:left w:val="none" w:sz="0" w:space="0" w:color="auto"/>
            <w:bottom w:val="none" w:sz="0" w:space="0" w:color="auto"/>
            <w:right w:val="none" w:sz="0" w:space="0" w:color="auto"/>
          </w:divBdr>
          <w:divsChild>
            <w:div w:id="1740783620">
              <w:marLeft w:val="0"/>
              <w:marRight w:val="0"/>
              <w:marTop w:val="0"/>
              <w:marBottom w:val="0"/>
              <w:divBdr>
                <w:top w:val="none" w:sz="0" w:space="0" w:color="auto"/>
                <w:left w:val="none" w:sz="0" w:space="0" w:color="auto"/>
                <w:bottom w:val="none" w:sz="0" w:space="0" w:color="auto"/>
                <w:right w:val="none" w:sz="0" w:space="0" w:color="auto"/>
              </w:divBdr>
              <w:divsChild>
                <w:div w:id="1740783597">
                  <w:marLeft w:val="0"/>
                  <w:marRight w:val="0"/>
                  <w:marTop w:val="0"/>
                  <w:marBottom w:val="0"/>
                  <w:divBdr>
                    <w:top w:val="none" w:sz="0" w:space="0" w:color="auto"/>
                    <w:left w:val="none" w:sz="0" w:space="0" w:color="auto"/>
                    <w:bottom w:val="none" w:sz="0" w:space="0" w:color="auto"/>
                    <w:right w:val="none" w:sz="0" w:space="0" w:color="auto"/>
                  </w:divBdr>
                </w:div>
                <w:div w:id="17407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3637">
      <w:marLeft w:val="0"/>
      <w:marRight w:val="0"/>
      <w:marTop w:val="0"/>
      <w:marBottom w:val="0"/>
      <w:divBdr>
        <w:top w:val="none" w:sz="0" w:space="0" w:color="auto"/>
        <w:left w:val="none" w:sz="0" w:space="0" w:color="auto"/>
        <w:bottom w:val="none" w:sz="0" w:space="0" w:color="auto"/>
        <w:right w:val="none" w:sz="0" w:space="0" w:color="auto"/>
      </w:divBdr>
    </w:div>
    <w:div w:id="1740783638">
      <w:marLeft w:val="0"/>
      <w:marRight w:val="0"/>
      <w:marTop w:val="0"/>
      <w:marBottom w:val="0"/>
      <w:divBdr>
        <w:top w:val="none" w:sz="0" w:space="0" w:color="auto"/>
        <w:left w:val="none" w:sz="0" w:space="0" w:color="auto"/>
        <w:bottom w:val="none" w:sz="0" w:space="0" w:color="auto"/>
        <w:right w:val="none" w:sz="0" w:space="0" w:color="auto"/>
      </w:divBdr>
    </w:div>
    <w:div w:id="174078363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www.nature.com/articles/bjc2016199"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36A44-A2AD-4C91-A8EB-1C355735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1563</Words>
  <Characters>8914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ssvaksharkumar</dc:creator>
  <cp:lastModifiedBy>SSV AKSHAR KUMAR</cp:lastModifiedBy>
  <cp:revision>2</cp:revision>
  <dcterms:created xsi:type="dcterms:W3CDTF">2020-01-17T10:47:00Z</dcterms:created>
  <dcterms:modified xsi:type="dcterms:W3CDTF">2020-01-17T10:47:00Z</dcterms:modified>
</cp:coreProperties>
</file>