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4E4A" w:rsidRPr="006B0F9E" w:rsidRDefault="00DD4E4A" w:rsidP="006B0F9E">
      <w:pPr>
        <w:jc w:val="center"/>
        <w:rPr>
          <w:sz w:val="26"/>
          <w:szCs w:val="26"/>
        </w:rPr>
      </w:pPr>
      <w:r w:rsidRPr="006B0F9E">
        <w:rPr>
          <w:b/>
          <w:sz w:val="26"/>
          <w:szCs w:val="26"/>
        </w:rPr>
        <w:t>Day 2 Reading</w:t>
      </w:r>
      <w:r w:rsidR="00E54426">
        <w:rPr>
          <w:b/>
          <w:sz w:val="26"/>
          <w:szCs w:val="26"/>
        </w:rPr>
        <w:t>s</w:t>
      </w:r>
      <w:bookmarkStart w:id="0" w:name="_GoBack"/>
      <w:bookmarkEnd w:id="0"/>
      <w:r w:rsidRPr="006B0F9E">
        <w:rPr>
          <w:b/>
          <w:sz w:val="26"/>
          <w:szCs w:val="26"/>
        </w:rPr>
        <w:t>: Coogan’s What is the Old Testament</w:t>
      </w:r>
      <w:r w:rsidR="006B0F9E">
        <w:rPr>
          <w:b/>
          <w:sz w:val="26"/>
          <w:szCs w:val="26"/>
        </w:rPr>
        <w:t>?</w:t>
      </w:r>
      <w:r w:rsidRPr="006B0F9E">
        <w:rPr>
          <w:b/>
          <w:sz w:val="26"/>
          <w:szCs w:val="26"/>
        </w:rPr>
        <w:t>—</w:t>
      </w:r>
      <w:r w:rsidR="006B0F9E" w:rsidRPr="006B0F9E">
        <w:rPr>
          <w:b/>
          <w:sz w:val="26"/>
          <w:szCs w:val="26"/>
        </w:rPr>
        <w:t>separate PDF</w:t>
      </w:r>
    </w:p>
    <w:p w:rsidR="00460996" w:rsidRPr="005A1AE1" w:rsidRDefault="00460996" w:rsidP="00460996">
      <w:pPr>
        <w:pBdr>
          <w:bottom w:val="double" w:sz="6" w:space="1" w:color="auto"/>
        </w:pBdr>
        <w:jc w:val="right"/>
        <w:rPr>
          <w:sz w:val="20"/>
          <w:szCs w:val="20"/>
        </w:rPr>
      </w:pPr>
    </w:p>
    <w:p w:rsidR="00DA3CC7" w:rsidRDefault="00DA3CC7" w:rsidP="00460996">
      <w:pPr>
        <w:rPr>
          <w:b/>
        </w:rPr>
      </w:pPr>
    </w:p>
    <w:p w:rsidR="00772BBC" w:rsidRPr="00460996" w:rsidRDefault="00772BBC" w:rsidP="00460996">
      <w:pPr>
        <w:jc w:val="center"/>
        <w:rPr>
          <w:b/>
        </w:rPr>
      </w:pPr>
      <w:r w:rsidRPr="008433A6">
        <w:rPr>
          <w:b/>
        </w:rPr>
        <w:t>Joseph Smith’s “New Translation” of the Bible [= JST]</w:t>
      </w:r>
    </w:p>
    <w:p w:rsidR="00772BBC" w:rsidRPr="008433A6" w:rsidRDefault="00772BBC" w:rsidP="00772BBC">
      <w:pPr>
        <w:ind w:firstLine="360"/>
      </w:pPr>
      <w:r w:rsidRPr="008433A6">
        <w:t>The latter-day restoration of the gospel included the restoration of much significant truth to the Bible.  It brought about the restoration of biblical history that had been lost and the restoration of biblical texts that had been changed or omitted or were in need of clarification.  More important, it included the restoration of biblical doctrine that had been either removed, distorted, or simply misinterpreted by a world that did not enjoy the fulness of the gospel.</w:t>
      </w:r>
    </w:p>
    <w:p w:rsidR="00772BBC" w:rsidRPr="008433A6" w:rsidRDefault="00772BBC" w:rsidP="00772BBC">
      <w:pPr>
        <w:ind w:firstLine="360"/>
      </w:pPr>
      <w:r w:rsidRPr="008433A6">
        <w:t xml:space="preserve">Shortly after </w:t>
      </w:r>
      <w:r>
        <w:t>T</w:t>
      </w:r>
      <w:r w:rsidRPr="008433A6">
        <w:t xml:space="preserve">he Church of Jesus Christ of Latter-day Saints was organized, the Prophet Joseph Smith was instructed by the Lord to undertake a careful reading of the Bible to revise and make corrections in accordance with the inspiration that he would receive.  The result was a work or profound significance for the Church that included the revelation of many important truths and the restoration of many of the “precious things” that the Book of Mormon prophet Nephi had foretold would be taken from the Bible (1 Ne. 13:23-29).  In June 1830 the first revealed addition to the Bible was set to writing.  Over the next three years, the Prophet made changes, additions, and corrections as were given him by divine inspiration while he filled his calling to provide a more correct translation for the Church.  Collectively, these are called the Joseph Smith Translation (JST), a name first applied in the 1970s, or the New Translation, as Joseph Smith and others in his day referred to it.  In this book, we have used the terms Joseph Smith Translation and New Translation for the process of translation and for the text on the original manuscripts.  The title </w:t>
      </w:r>
      <w:r w:rsidRPr="008433A6">
        <w:rPr>
          <w:i/>
        </w:rPr>
        <w:t>Inspired Version (I.V.)</w:t>
      </w:r>
      <w:r w:rsidRPr="008433A6">
        <w:t xml:space="preserve"> refers to the edited, printed edition, published by the Community of Christ (historically, the Reorganized Church of Jesus Christ of Latter-day Saints).</w:t>
      </w:r>
    </w:p>
    <w:p w:rsidR="00772BBC" w:rsidRPr="008433A6" w:rsidRDefault="00772BBC" w:rsidP="00772BBC"/>
    <w:p w:rsidR="00772BBC" w:rsidRPr="008433A6" w:rsidRDefault="00772BBC" w:rsidP="00772BBC">
      <w:pPr>
        <w:rPr>
          <w:b/>
        </w:rPr>
      </w:pPr>
      <w:r w:rsidRPr="008433A6">
        <w:rPr>
          <w:b/>
        </w:rPr>
        <w:t>TYPES OF CHANGES</w:t>
      </w:r>
    </w:p>
    <w:p w:rsidR="00772BBC" w:rsidRPr="008433A6" w:rsidRDefault="00772BBC" w:rsidP="00772BBC">
      <w:pPr>
        <w:ind w:firstLine="360"/>
      </w:pPr>
      <w:r w:rsidRPr="008433A6">
        <w:t>Joseph Smith had the authority to make changes in the Bible as God directed.  In one revelation he is called “a seer, a revelator, a translator” (D&amp;C 107:92), and in several other Doctrine and Covenants passages his work with the translation is endorsed by the Lord (D&amp;C 35:20; 43:12-13; 73:3–4; 90:13; 93:53; 94:10).  The Prophet called his Bible revision a “translation,” though it did not involve creating a new rendering from Hebrew or Greek manuscripts.  So far as the translation of the Bible is concerned, he never claimed to have consulted any text other than his English Bible, but he translated it in the sense of conveying it in a new form.</w:t>
      </w:r>
    </w:p>
    <w:p w:rsidR="00772BBC" w:rsidRPr="008433A6" w:rsidRDefault="00772BBC" w:rsidP="00772BBC">
      <w:pPr>
        <w:ind w:firstLine="360"/>
      </w:pPr>
      <w:r w:rsidRPr="008433A6">
        <w:t>It appears that several different kinds of changes were involved in the process, but it is difficult to know with certainty the nature or origin of any particular change.  The following five categories seem to include all of the revisions of the New Translation:</w:t>
      </w:r>
    </w:p>
    <w:p w:rsidR="00772BBC" w:rsidRPr="008433A6" w:rsidRDefault="00772BBC" w:rsidP="00772BBC">
      <w:pPr>
        <w:ind w:firstLine="360"/>
      </w:pPr>
      <w:r w:rsidRPr="008433A6">
        <w:rPr>
          <w:b/>
          <w:i/>
        </w:rPr>
        <w:t>1.  Restoration of original text.</w:t>
      </w:r>
      <w:r w:rsidRPr="008433A6">
        <w:rPr>
          <w:b/>
        </w:rPr>
        <w:t xml:space="preserve"> </w:t>
      </w:r>
      <w:r w:rsidRPr="008433A6">
        <w:t xml:space="preserve"> Because Nephi tells us that “many plain and precious things” would be “taken away” from the Bible (1 Ne. 13:28), we can be certain that the JST includes the restoration of content that was once in original manuscripts.  To Moses, the Lord foretold the removal of material from his record and its restoration in the latter days:  “Thou shalt write the things which I shall speak.  And in a day when the children of men shall esteem my words as naught and take many of them from the book which thou shalt write, behold, I will raise up another like unto thee; and they shall be had again among the children of men–among as many as shall believe” (Moses 1:40-41).  Joseph Smith was the man like Moses whom the Lord raised up to restore the lost words written by Moses, as well as lost material from the words of other Bible writers.  But Joseph Smith did not restore the very words of lost texts, because they were in Hebrew or Greek (or other ancient languages), and the New Translation was to be in English.  Thus his translation, in the English idiom of his own day, would restore the meaning and the message of original passages but </w:t>
      </w:r>
      <w:r w:rsidRPr="008433A6">
        <w:lastRenderedPageBreak/>
        <w:t>not necessarily the literary trappings that accompanied them when they were first put to writing.  This is one reason why the work can be called a translation.</w:t>
      </w:r>
    </w:p>
    <w:p w:rsidR="00772BBC" w:rsidRPr="008433A6" w:rsidRDefault="00772BBC" w:rsidP="00772BBC">
      <w:pPr>
        <w:ind w:firstLine="360"/>
      </w:pPr>
      <w:r w:rsidRPr="008433A6">
        <w:rPr>
          <w:b/>
          <w:i/>
        </w:rPr>
        <w:t>2.</w:t>
      </w:r>
      <w:r w:rsidRPr="008433A6">
        <w:rPr>
          <w:b/>
        </w:rPr>
        <w:t xml:space="preserve">  </w:t>
      </w:r>
      <w:r w:rsidRPr="008433A6">
        <w:rPr>
          <w:b/>
          <w:i/>
        </w:rPr>
        <w:t>Restoration of what was once said or done but which was never in the Bible.</w:t>
      </w:r>
      <w:r w:rsidRPr="008433A6">
        <w:rPr>
          <w:b/>
        </w:rPr>
        <w:t xml:space="preserve"> </w:t>
      </w:r>
      <w:r w:rsidRPr="008433A6">
        <w:t xml:space="preserve"> Joseph Smith stated, “From what we can draw from the scriptures relative to the teachings of heaven we are induced to think, that much instruction has been given to man since the beginning which we have not.”  Perhaps the JST includes teachings or events in the ministries of prophets, apostles, or Jesus Himself that were never recorded anciently.  The JST may include material of which the biblical writers were unaware or which they chose not to include or neglected to record (cf. 3 Ne. 23:6–13).</w:t>
      </w:r>
    </w:p>
    <w:p w:rsidR="00772BBC" w:rsidRPr="008433A6" w:rsidRDefault="00772BBC" w:rsidP="00772BBC">
      <w:pPr>
        <w:ind w:firstLine="360"/>
      </w:pPr>
      <w:r w:rsidRPr="008433A6">
        <w:rPr>
          <w:b/>
          <w:i/>
        </w:rPr>
        <w:t>3</w:t>
      </w:r>
      <w:r w:rsidRPr="008433A6">
        <w:rPr>
          <w:b/>
        </w:rPr>
        <w:t xml:space="preserve">.  </w:t>
      </w:r>
      <w:r w:rsidRPr="008433A6">
        <w:rPr>
          <w:b/>
          <w:i/>
        </w:rPr>
        <w:t>Editing to make the Bible more understandable for modern readers.</w:t>
      </w:r>
      <w:r w:rsidRPr="008433A6">
        <w:rPr>
          <w:b/>
        </w:rPr>
        <w:t xml:space="preserve">  </w:t>
      </w:r>
      <w:r w:rsidRPr="008433A6">
        <w:t xml:space="preserve">Many of the individual JST changes fall into this category.  There are numerous instances in which the Prophet rearranged word order to make a text read more easily or modernized its language.  Examples of modernization of language would include the many changes from </w:t>
      </w:r>
      <w:r w:rsidRPr="008433A6">
        <w:rPr>
          <w:i/>
        </w:rPr>
        <w:t>wot</w:t>
      </w:r>
      <w:r w:rsidRPr="008433A6">
        <w:t xml:space="preserve"> to </w:t>
      </w:r>
      <w:r w:rsidRPr="008433A6">
        <w:rPr>
          <w:i/>
        </w:rPr>
        <w:t>know</w:t>
      </w:r>
      <w:r w:rsidRPr="008433A6">
        <w:t xml:space="preserve">, from </w:t>
      </w:r>
      <w:r w:rsidRPr="008433A6">
        <w:rPr>
          <w:i/>
        </w:rPr>
        <w:t>an</w:t>
      </w:r>
      <w:r w:rsidRPr="008433A6">
        <w:t xml:space="preserve"> or </w:t>
      </w:r>
      <w:r w:rsidRPr="008433A6">
        <w:rPr>
          <w:i/>
        </w:rPr>
        <w:t>a</w:t>
      </w:r>
      <w:r w:rsidRPr="008433A6">
        <w:t xml:space="preserve"> before words that begin with </w:t>
      </w:r>
      <w:r w:rsidRPr="008433A6">
        <w:rPr>
          <w:i/>
        </w:rPr>
        <w:t>h</w:t>
      </w:r>
      <w:r w:rsidRPr="008433A6">
        <w:t xml:space="preserve">, from </w:t>
      </w:r>
      <w:r w:rsidRPr="008433A6">
        <w:rPr>
          <w:i/>
        </w:rPr>
        <w:t>saith</w:t>
      </w:r>
      <w:r w:rsidRPr="008433A6">
        <w:t xml:space="preserve"> to </w:t>
      </w:r>
      <w:r w:rsidRPr="008433A6">
        <w:rPr>
          <w:i/>
        </w:rPr>
        <w:t>said</w:t>
      </w:r>
      <w:r w:rsidRPr="008433A6">
        <w:t xml:space="preserve">, from </w:t>
      </w:r>
      <w:r w:rsidRPr="008433A6">
        <w:rPr>
          <w:i/>
        </w:rPr>
        <w:t>that</w:t>
      </w:r>
      <w:r w:rsidRPr="008433A6">
        <w:t xml:space="preserve"> and </w:t>
      </w:r>
      <w:r w:rsidRPr="008433A6">
        <w:rPr>
          <w:i/>
        </w:rPr>
        <w:t>which</w:t>
      </w:r>
      <w:r w:rsidRPr="008433A6">
        <w:t xml:space="preserve"> to </w:t>
      </w:r>
      <w:r w:rsidRPr="008433A6">
        <w:rPr>
          <w:i/>
        </w:rPr>
        <w:t>who</w:t>
      </w:r>
      <w:r w:rsidRPr="008433A6">
        <w:t xml:space="preserve">, and from </w:t>
      </w:r>
      <w:r w:rsidRPr="008433A6">
        <w:rPr>
          <w:i/>
        </w:rPr>
        <w:t>ye</w:t>
      </w:r>
      <w:r w:rsidRPr="008433A6">
        <w:t xml:space="preserve"> and </w:t>
      </w:r>
      <w:r w:rsidRPr="008433A6">
        <w:rPr>
          <w:i/>
        </w:rPr>
        <w:t>thee</w:t>
      </w:r>
      <w:r w:rsidRPr="008433A6">
        <w:t xml:space="preserve"> to </w:t>
      </w:r>
      <w:r w:rsidRPr="008433A6">
        <w:rPr>
          <w:i/>
        </w:rPr>
        <w:t>you</w:t>
      </w:r>
      <w:r w:rsidRPr="008433A6">
        <w:t xml:space="preserve">.  In some instances, Joseph Smith added short expansion to make the text less ambiguous.  For example, there are several places where the word </w:t>
      </w:r>
      <w:r w:rsidRPr="008433A6">
        <w:rPr>
          <w:i/>
        </w:rPr>
        <w:t>he</w:t>
      </w:r>
      <w:r w:rsidRPr="008433A6">
        <w:t xml:space="preserve"> is replaced by a personal name, thus making the meaning more clear, as in Genesis 14:20 (KJV “And he gave” = JST “And Abram gave”) and in Genesis 18:32 (KJV “And he said … And he said” = JST “And Abram said … And the Lord said”).</w:t>
      </w:r>
    </w:p>
    <w:p w:rsidR="00772BBC" w:rsidRPr="008433A6" w:rsidRDefault="00772BBC" w:rsidP="00772BBC">
      <w:pPr>
        <w:ind w:firstLine="360"/>
      </w:pPr>
      <w:r w:rsidRPr="008433A6">
        <w:t xml:space="preserve">These examples are merely word choices and usually have no bearing on how the original text is to be interpreted.  But other modernizations may have a more significant aim.  Some could be called cultural translations–the conversion of aspects of ancient culture into modern counterparts to make them communicate better to modern readers.  An example might include 1 Thessalonians 5:26, in which “Greet all the brethren with a holy </w:t>
      </w:r>
      <w:r w:rsidRPr="008433A6">
        <w:rPr>
          <w:i/>
        </w:rPr>
        <w:t>kiss</w:t>
      </w:r>
      <w:r w:rsidRPr="008433A6">
        <w:t xml:space="preserve">” is changed to “Greet all the brethren with a holy </w:t>
      </w:r>
      <w:r w:rsidRPr="008433A6">
        <w:rPr>
          <w:i/>
        </w:rPr>
        <w:t>salutation</w:t>
      </w:r>
      <w:r w:rsidRPr="008433A6">
        <w:t>” (see also Rom. 16:16; 1 Cor. 16:20; 2 Cor. 13:12).  It is likely that the King James text here accurately represents Paul’s original words and intent.  Yet to modern Western readers, unaccustomed to Mediterranean displays of friendship and brotherhood, Paul’s words might miscommunicate and misdirect, and thus the Prophet made a change.</w:t>
      </w:r>
    </w:p>
    <w:p w:rsidR="00772BBC" w:rsidRPr="008433A6" w:rsidRDefault="00772BBC" w:rsidP="00772BBC">
      <w:pPr>
        <w:ind w:firstLine="360"/>
      </w:pPr>
      <w:r w:rsidRPr="008433A6">
        <w:rPr>
          <w:b/>
          <w:i/>
        </w:rPr>
        <w:t>4.  Editing to bring biblical wording into harmony with truth found in other revelations or elsewhere in the Bible.</w:t>
      </w:r>
      <w:r w:rsidRPr="008433A6">
        <w:rPr>
          <w:b/>
        </w:rPr>
        <w:t xml:space="preserve">  </w:t>
      </w:r>
      <w:r w:rsidRPr="008433A6">
        <w:t>Joseph Smith said, “[There are] many things in the Bible which do not, as they now stand, accord with the revelation of the Holy Ghost to me.”  Where there were inaccuracies in the Bible, regardless of their source, it was well within the scope of the Prophet’s calling to change what needed to be changed.  Where modern revelation had given a clearer view of a doctrine preserved less adequately in the Bible, it was appropriate for Joseph Smith to add a correction–whether or not that correction reflects what was on the ancient original manuscript.  And where a passage was inconsistent with information elsewhere in the Bible itself, a change needed to be made.</w:t>
      </w:r>
    </w:p>
    <w:p w:rsidR="00772BBC" w:rsidRPr="008433A6" w:rsidRDefault="00772BBC" w:rsidP="00772BBC">
      <w:pPr>
        <w:ind w:firstLine="360"/>
      </w:pPr>
      <w:r w:rsidRPr="008433A6">
        <w:t xml:space="preserve">Three examples may illustrate this kind of change: (a) The Gospel of John records the statement, “No man hath seen God at any time” (John 1:18), which contradicts the experience of Joseph Smith (JS-H 1:17-20) as well as biblical examples of prophets seeing God (e.g., Ex. 24:9-11; 33:11; Num. 12:6-8; Isa. 6:1; Amos 9:1).  The JST change at John 1:18 clarifies the text.  (b) The Gospel of Matthew contains what appears to be a misunderstanding of the donkey used in Jesus’ triumphal entry (Matt. 21:2-3, 7).  The JST revises the text to agree with the clearer accounts in Mark, Luke, and John.  (c) Matthew 27:3-5 and Acts 1:16-19 contain conflicting information about Judas' death. The JST revises Matthew to harmonize the two accounts. It is possible that in examples like </w:t>
      </w:r>
      <w:r w:rsidRPr="008433A6">
        <w:rPr>
          <w:i/>
          <w:iCs/>
        </w:rPr>
        <w:t xml:space="preserve">b </w:t>
      </w:r>
      <w:r w:rsidRPr="008433A6">
        <w:rPr>
          <w:iCs/>
        </w:rPr>
        <w:t>and</w:t>
      </w:r>
      <w:r w:rsidRPr="008433A6">
        <w:rPr>
          <w:i/>
          <w:iCs/>
        </w:rPr>
        <w:t xml:space="preserve"> c </w:t>
      </w:r>
      <w:r w:rsidRPr="008433A6">
        <w:t>the Bible preserves accurately what the original authors wrote, based on misunderstanding, incomplete recollection, or the imperfection of writing. Joseph Smith was called to provide a more accurate translation, and responding to divine inspiration, he made the necessary changes even if they corrected the words of ancient writers.</w:t>
      </w:r>
    </w:p>
    <w:p w:rsidR="00772BBC" w:rsidRPr="008433A6" w:rsidRDefault="00772BBC" w:rsidP="00772BBC">
      <w:pPr>
        <w:ind w:firstLine="360"/>
      </w:pPr>
      <w:r w:rsidRPr="008433A6">
        <w:rPr>
          <w:b/>
        </w:rPr>
        <w:t xml:space="preserve">5. </w:t>
      </w:r>
      <w:r w:rsidRPr="008433A6">
        <w:rPr>
          <w:b/>
          <w:i/>
          <w:iCs/>
        </w:rPr>
        <w:t xml:space="preserve">Changes to provide modern readers teachings that were not written by original authors. </w:t>
      </w:r>
      <w:r w:rsidRPr="008433A6">
        <w:t xml:space="preserve">Perhaps there are JST changes in which Joseph Smith was inspired to alter or adapt an author's </w:t>
      </w:r>
      <w:r w:rsidRPr="008433A6">
        <w:lastRenderedPageBreak/>
        <w:t>original words, or even to remove them from their original context, to reveal teachings needed by the latter-day Church. Elder Bruce R. McConkie, speaking of the differences between the early Genesis chapters in the Bible and the JST, said “both of them are true.” He stated that John 1 in the Bible “is true,” yet the JST gives it “an entirely new perspective.” “These are illustrations of the fact that there can be two translations of the same thing and both of them can be true.”  There is an important JST change at Romans 13 in which Paul's teaching regarding the Saints' submission to secular political power is changed to submission to the authorities of the Church. Perhaps both versions are correct. If the Bible preserves accurately Paul's original thoughts and intent, then the JST revision would be viewed as a latter- day revelation intended to instruct us on a topic not anticipated by Paul.</w:t>
      </w:r>
    </w:p>
    <w:p w:rsidR="00772BBC" w:rsidRPr="008433A6" w:rsidRDefault="00772BBC" w:rsidP="00772BBC">
      <w:pPr>
        <w:ind w:firstLine="360"/>
      </w:pPr>
      <w:r w:rsidRPr="008433A6">
        <w:t>Some have dismissed the JST because its changes are not verified in ancient manuscripts.  The claim is that if the JST revisions were justifiable, they would agree with the earliest existing manuscripts of the biblical books. But this reasoning is misdirected in two ways. First, it assumes that all JST changes are intended to restore original text, a claim made neither by the JST itself nor by the Prophet Joseph Smith. Second, it assumes that extant ancient manuscripts accurately reproduce the original text. Joseph Smith taught that “many important points, touching the salvation of man, had been taken from the Bible, or lost before it was compiled,” corroborating Nephi's testimony that “many plain and precious things” would be “taken away” from it (1 Ne. 13:28; see 13:23-29). The careful study of ancient biblical manuscripts seeks to determine the content of the no longer existing originals. But the earliest copies of most New Testament manuscripts date from a century or two after they were first written, and the earliest Old Testament manuscripts date from hundreds of years after the authors wrote their books. Given the prophetic assurance that changes would be made in the texts and considering the ample window of time during which those changes could have been made, we cannot have confidence that the earliest existing manuscripts today are identical to those that “came from the pen of the original writers.”</w:t>
      </w:r>
    </w:p>
    <w:p w:rsidR="00772BBC" w:rsidRPr="008433A6" w:rsidRDefault="00772BBC" w:rsidP="00772BBC">
      <w:pPr>
        <w:ind w:firstLine="360"/>
      </w:pPr>
      <w:r w:rsidRPr="008433A6">
        <w:t>The first category of changes listed above, restoration of original text, is the only one that necessarily involves correcting the biblical text to read as in the ancient authors' earliest manuscripts—though not in the original words but in the language and idiom of nineteenth-century America. The changes identified in categories 2 through 5 are not restorations of' original text but are wordings that likely had never been in the Bible, had never been written in Hebrew or Greek, and had never been cast in the ancient literary style of Bible writers.  The original language of those changes is the English of Joseph Smith. Perhaps this helps explain some questions about the JST—why some JST additions to Old Testament poetic material do not match the style of the passages in which they are found, or why some JST changes in the New Testament do not use vocabulary or style common to the ancient writer's other preserved words, or why JST changes sometimes produce a reading different from that found on the plates of brass and copied in the Book of Mormon.  Because some JST passages were perhaps never in the Bible, we would not expect to find evidence for them in ancient manuscripts, no matter how close in date those manuscripts are to the original biblical texts.</w:t>
      </w:r>
    </w:p>
    <w:p w:rsidR="00772BBC" w:rsidRPr="008433A6" w:rsidRDefault="00772BBC" w:rsidP="00772BBC">
      <w:pPr>
        <w:ind w:firstLine="360"/>
      </w:pPr>
      <w:r w:rsidRPr="008433A6">
        <w:t>The scriptures give examples of prophets revising, reusing, editing, and adding to the writings of earlier prophets. There are places in Old Testament books where it appears that a later writer may have added to an original author's words.  New Testament authors frequently use in their own writings passages from the Old Testament in ways that may not have been anticipated by the earlier prophets.</w:t>
      </w:r>
    </w:p>
    <w:p w:rsidR="00772BBC" w:rsidRPr="008433A6" w:rsidRDefault="00772BBC" w:rsidP="00772BBC">
      <w:pPr>
        <w:ind w:firstLine="360"/>
      </w:pPr>
      <w:r w:rsidRPr="008433A6">
        <w:t>Because the Lord revealed the Joseph Smith Translation for the salvation of His elect, Latter-day Saints can embrace it as they do the Book of Mormon, the Doctrine and Covenants, and the Pearl of Great Price.</w:t>
      </w:r>
    </w:p>
    <w:p w:rsidR="00B864A8" w:rsidRPr="00460996" w:rsidRDefault="00772BBC" w:rsidP="00460996">
      <w:pPr>
        <w:pBdr>
          <w:bottom w:val="double" w:sz="6" w:space="1" w:color="auto"/>
        </w:pBdr>
        <w:jc w:val="right"/>
        <w:rPr>
          <w:sz w:val="20"/>
        </w:rPr>
      </w:pPr>
      <w:r w:rsidRPr="008433A6">
        <w:rPr>
          <w:sz w:val="20"/>
        </w:rPr>
        <w:t xml:space="preserve">Scott H. Faulring, Kent P. Jackson, and Robert J. Matthews, </w:t>
      </w:r>
      <w:r w:rsidRPr="008433A6">
        <w:rPr>
          <w:i/>
          <w:sz w:val="20"/>
        </w:rPr>
        <w:t>Joseph Smith’s New Translation of the Bible:  Original Manuscripts</w:t>
      </w:r>
      <w:r w:rsidRPr="008433A6">
        <w:rPr>
          <w:sz w:val="20"/>
        </w:rPr>
        <w:t xml:space="preserve"> (Provo, UT:  BYU Religious Studies Center, 2004), 8-11. </w:t>
      </w:r>
    </w:p>
    <w:sectPr w:rsidR="00B864A8" w:rsidRPr="00460996" w:rsidSect="00DA3CC7">
      <w:pgSz w:w="12240" w:h="15840"/>
      <w:pgMar w:top="1152" w:right="1152" w:bottom="1152"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695A" w:rsidRDefault="00AF695A" w:rsidP="00B864A8">
      <w:r>
        <w:separator/>
      </w:r>
    </w:p>
  </w:endnote>
  <w:endnote w:type="continuationSeparator" w:id="0">
    <w:p w:rsidR="00AF695A" w:rsidRDefault="00AF695A" w:rsidP="00B864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695A" w:rsidRDefault="00AF695A" w:rsidP="00B864A8">
      <w:r>
        <w:separator/>
      </w:r>
    </w:p>
  </w:footnote>
  <w:footnote w:type="continuationSeparator" w:id="0">
    <w:p w:rsidR="00AF695A" w:rsidRDefault="00AF695A" w:rsidP="00B864A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2BBC"/>
    <w:rsid w:val="000B3566"/>
    <w:rsid w:val="00460996"/>
    <w:rsid w:val="0056690F"/>
    <w:rsid w:val="00573F7B"/>
    <w:rsid w:val="005B1FE7"/>
    <w:rsid w:val="006B0F9E"/>
    <w:rsid w:val="00772BBC"/>
    <w:rsid w:val="00AD5C3A"/>
    <w:rsid w:val="00AF695A"/>
    <w:rsid w:val="00B864A8"/>
    <w:rsid w:val="00C25A6E"/>
    <w:rsid w:val="00C75283"/>
    <w:rsid w:val="00CC1345"/>
    <w:rsid w:val="00D65941"/>
    <w:rsid w:val="00DA3CC7"/>
    <w:rsid w:val="00DD4E4A"/>
    <w:rsid w:val="00E54426"/>
    <w:rsid w:val="00F34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6FDB6"/>
  <w15:chartTrackingRefBased/>
  <w15:docId w15:val="{4E7288F4-1982-4A86-B57F-821600D2E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2BBC"/>
    <w:pPr>
      <w:spacing w:after="0" w:line="240" w:lineRule="auto"/>
    </w:pPr>
    <w:rPr>
      <w:rFonts w:ascii="Times New Roman" w:eastAsia="Times" w:hAnsi="Times New Roman" w:cs="Times New Roman"/>
      <w:sz w:val="24"/>
      <w:szCs w:val="24"/>
    </w:rPr>
  </w:style>
  <w:style w:type="paragraph" w:styleId="Heading5">
    <w:name w:val="heading 5"/>
    <w:basedOn w:val="Normal"/>
    <w:next w:val="Normal"/>
    <w:link w:val="Heading5Char"/>
    <w:qFormat/>
    <w:rsid w:val="00B864A8"/>
    <w:pPr>
      <w:keepNext/>
      <w:jc w:val="center"/>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B864A8"/>
    <w:rPr>
      <w:rFonts w:ascii="Times New Roman" w:eastAsia="Times" w:hAnsi="Times New Roman" w:cs="Times New Roman"/>
      <w:b/>
      <w:sz w:val="28"/>
      <w:szCs w:val="24"/>
    </w:rPr>
  </w:style>
  <w:style w:type="paragraph" w:styleId="Header">
    <w:name w:val="header"/>
    <w:basedOn w:val="Normal"/>
    <w:link w:val="HeaderChar"/>
    <w:rsid w:val="00B864A8"/>
    <w:pPr>
      <w:tabs>
        <w:tab w:val="center" w:pos="4320"/>
        <w:tab w:val="right" w:pos="8640"/>
      </w:tabs>
    </w:pPr>
  </w:style>
  <w:style w:type="character" w:customStyle="1" w:styleId="HeaderChar">
    <w:name w:val="Header Char"/>
    <w:basedOn w:val="DefaultParagraphFont"/>
    <w:link w:val="Header"/>
    <w:rsid w:val="00B864A8"/>
    <w:rPr>
      <w:rFonts w:ascii="Times New Roman" w:eastAsia="Times" w:hAnsi="Times New Roman" w:cs="Times New Roman"/>
      <w:sz w:val="24"/>
      <w:szCs w:val="24"/>
    </w:rPr>
  </w:style>
  <w:style w:type="paragraph" w:styleId="BodyText">
    <w:name w:val="Body Text"/>
    <w:basedOn w:val="Normal"/>
    <w:link w:val="BodyTextChar"/>
    <w:rsid w:val="00B864A8"/>
    <w:rPr>
      <w:rFonts w:ascii="Times" w:hAnsi="Times"/>
      <w:sz w:val="48"/>
    </w:rPr>
  </w:style>
  <w:style w:type="character" w:customStyle="1" w:styleId="BodyTextChar">
    <w:name w:val="Body Text Char"/>
    <w:basedOn w:val="DefaultParagraphFont"/>
    <w:link w:val="BodyText"/>
    <w:rsid w:val="00B864A8"/>
    <w:rPr>
      <w:rFonts w:ascii="Times" w:eastAsia="Times" w:hAnsi="Times" w:cs="Times New Roman"/>
      <w:sz w:val="48"/>
      <w:szCs w:val="24"/>
    </w:rPr>
  </w:style>
  <w:style w:type="character" w:styleId="FootnoteReference">
    <w:name w:val="footnote reference"/>
    <w:basedOn w:val="DefaultParagraphFont"/>
    <w:rsid w:val="00B864A8"/>
    <w:rPr>
      <w:position w:val="6"/>
      <w:sz w:val="16"/>
    </w:rPr>
  </w:style>
  <w:style w:type="paragraph" w:styleId="FootnoteText">
    <w:name w:val="footnote text"/>
    <w:basedOn w:val="Normal"/>
    <w:link w:val="FootnoteTextChar"/>
    <w:rsid w:val="00B864A8"/>
    <w:rPr>
      <w:rFonts w:ascii="Times" w:eastAsia="Times New Roman" w:hAnsi="Times"/>
      <w:sz w:val="20"/>
    </w:rPr>
  </w:style>
  <w:style w:type="character" w:customStyle="1" w:styleId="FootnoteTextChar">
    <w:name w:val="Footnote Text Char"/>
    <w:basedOn w:val="DefaultParagraphFont"/>
    <w:link w:val="FootnoteText"/>
    <w:rsid w:val="00B864A8"/>
    <w:rPr>
      <w:rFonts w:ascii="Times" w:eastAsia="Times New Roman" w:hAnsi="Times" w:cs="Times New Roman"/>
      <w:sz w:val="20"/>
      <w:szCs w:val="24"/>
    </w:rPr>
  </w:style>
  <w:style w:type="character" w:styleId="PageNumber">
    <w:name w:val="page number"/>
    <w:basedOn w:val="DefaultParagraphFont"/>
    <w:rsid w:val="00B864A8"/>
  </w:style>
  <w:style w:type="character" w:styleId="Hyperlink">
    <w:name w:val="Hyperlink"/>
    <w:basedOn w:val="DefaultParagraphFont"/>
    <w:rsid w:val="00B864A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1933</Words>
  <Characters>11023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12931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Easton-Flake</dc:creator>
  <cp:keywords/>
  <dc:description/>
  <cp:lastModifiedBy>Amy Easton-Flake</cp:lastModifiedBy>
  <cp:revision>8</cp:revision>
  <dcterms:created xsi:type="dcterms:W3CDTF">2021-06-02T02:28:00Z</dcterms:created>
  <dcterms:modified xsi:type="dcterms:W3CDTF">2021-07-17T04:07:00Z</dcterms:modified>
</cp:coreProperties>
</file>