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657" w:rsidRPr="00F77E64" w:rsidRDefault="00524048" w:rsidP="00F77E64">
      <w:pPr>
        <w:jc w:val="center"/>
        <w:rPr>
          <w:b/>
          <w:sz w:val="26"/>
          <w:szCs w:val="26"/>
        </w:rPr>
      </w:pPr>
      <w:r w:rsidRPr="00F77E64">
        <w:rPr>
          <w:b/>
          <w:sz w:val="26"/>
          <w:szCs w:val="26"/>
        </w:rPr>
        <w:t>Day 1</w:t>
      </w:r>
      <w:r w:rsidR="002D7657" w:rsidRPr="00F77E64">
        <w:rPr>
          <w:b/>
          <w:sz w:val="26"/>
          <w:szCs w:val="26"/>
        </w:rPr>
        <w:t>4</w:t>
      </w:r>
      <w:r w:rsidRPr="00F77E64">
        <w:rPr>
          <w:b/>
          <w:sz w:val="26"/>
          <w:szCs w:val="26"/>
        </w:rPr>
        <w:t xml:space="preserve"> </w:t>
      </w:r>
      <w:r w:rsidR="002D7657" w:rsidRPr="00F77E64">
        <w:rPr>
          <w:b/>
          <w:sz w:val="26"/>
          <w:szCs w:val="26"/>
        </w:rPr>
        <w:t>Divine Law &amp; Covenants</w:t>
      </w:r>
      <w:r w:rsidR="00644555">
        <w:rPr>
          <w:b/>
          <w:sz w:val="26"/>
          <w:szCs w:val="26"/>
        </w:rPr>
        <w:t>: Readings</w:t>
      </w:r>
      <w:bookmarkStart w:id="0" w:name="_GoBack"/>
      <w:bookmarkEnd w:id="0"/>
      <w:r w:rsidR="002D7657" w:rsidRPr="00F77E64">
        <w:rPr>
          <w:b/>
          <w:sz w:val="26"/>
          <w:szCs w:val="26"/>
        </w:rPr>
        <w:t xml:space="preserve"> Exodus 19-24, 32-34</w:t>
      </w:r>
    </w:p>
    <w:p w:rsidR="00E61D43" w:rsidRPr="00F77E64" w:rsidRDefault="00E61D43" w:rsidP="00F77E64">
      <w:pPr>
        <w:pStyle w:val="NoSpacing"/>
        <w:jc w:val="center"/>
        <w:rPr>
          <w:rFonts w:ascii="Times New Roman" w:hAnsi="Times New Roman" w:cs="Times New Roman"/>
          <w:sz w:val="24"/>
          <w:szCs w:val="24"/>
        </w:rPr>
      </w:pPr>
      <w:r w:rsidRPr="00F77E64">
        <w:rPr>
          <w:rFonts w:ascii="Times New Roman" w:hAnsi="Times New Roman" w:cs="Times New Roman"/>
          <w:sz w:val="24"/>
          <w:szCs w:val="24"/>
        </w:rPr>
        <w:t xml:space="preserve">Exodus 19-40 </w:t>
      </w:r>
      <w:hyperlink r:id="rId4" w:history="1">
        <w:r w:rsidRPr="00F77E64">
          <w:rPr>
            <w:rStyle w:val="Hyperlink"/>
            <w:rFonts w:ascii="Times New Roman" w:hAnsi="Times New Roman" w:cs="Times New Roman"/>
            <w:sz w:val="24"/>
            <w:szCs w:val="24"/>
          </w:rPr>
          <w:t>https://www.youtube.com/watch?v=oNpTha80yyE</w:t>
        </w:r>
      </w:hyperlink>
    </w:p>
    <w:p w:rsidR="00F77E64" w:rsidRPr="008433A6" w:rsidRDefault="00F77E64" w:rsidP="00F77E64">
      <w:pPr>
        <w:pStyle w:val="BodyTextIndent3"/>
        <w:pBdr>
          <w:bottom w:val="double" w:sz="6" w:space="1" w:color="auto"/>
        </w:pBdr>
        <w:ind w:left="0" w:firstLine="0"/>
      </w:pPr>
    </w:p>
    <w:p w:rsidR="004733B8" w:rsidRDefault="004733B8" w:rsidP="00E61D43">
      <w:pPr>
        <w:rPr>
          <w:b/>
        </w:rPr>
      </w:pPr>
    </w:p>
    <w:p w:rsidR="00060075" w:rsidRDefault="004733B8" w:rsidP="00F77E64">
      <w:pPr>
        <w:pStyle w:val="NoSpacing"/>
        <w:jc w:val="center"/>
        <w:rPr>
          <w:rFonts w:ascii="Times New Roman" w:hAnsi="Times New Roman"/>
          <w:sz w:val="24"/>
          <w:szCs w:val="24"/>
        </w:rPr>
      </w:pPr>
      <w:r w:rsidRPr="0007662B">
        <w:rPr>
          <w:rFonts w:ascii="Times New Roman" w:hAnsi="Times New Roman"/>
          <w:b/>
          <w:sz w:val="24"/>
          <w:szCs w:val="24"/>
        </w:rPr>
        <w:t xml:space="preserve">The Lord Revealing Himself </w:t>
      </w:r>
      <w:r w:rsidR="00D5326A">
        <w:rPr>
          <w:rFonts w:ascii="Times New Roman" w:hAnsi="Times New Roman"/>
          <w:b/>
          <w:sz w:val="24"/>
          <w:szCs w:val="24"/>
        </w:rPr>
        <w:t>a</w:t>
      </w:r>
      <w:r w:rsidRPr="0007662B">
        <w:rPr>
          <w:rFonts w:ascii="Times New Roman" w:hAnsi="Times New Roman"/>
          <w:b/>
          <w:sz w:val="24"/>
          <w:szCs w:val="24"/>
        </w:rPr>
        <w:t>t Sinai</w:t>
      </w:r>
    </w:p>
    <w:p w:rsidR="004733B8" w:rsidRPr="0007662B" w:rsidRDefault="004733B8" w:rsidP="004733B8">
      <w:pPr>
        <w:pStyle w:val="NoSpacing"/>
        <w:rPr>
          <w:rFonts w:ascii="Times New Roman" w:hAnsi="Times New Roman"/>
          <w:sz w:val="24"/>
          <w:szCs w:val="24"/>
        </w:rPr>
      </w:pPr>
      <w:r w:rsidRPr="0007662B">
        <w:rPr>
          <w:rFonts w:ascii="Times New Roman" w:hAnsi="Times New Roman"/>
          <w:sz w:val="24"/>
          <w:szCs w:val="24"/>
        </w:rPr>
        <w:t xml:space="preserve">God has already revealed himself through displays of his power with the plagues in Egypt and the parting of the Red Sea. At Sinai he will reveal himself in an additional way. </w:t>
      </w:r>
    </w:p>
    <w:p w:rsidR="00362D27" w:rsidRDefault="00362D27" w:rsidP="004733B8">
      <w:pPr>
        <w:pStyle w:val="NoSpacing"/>
        <w:rPr>
          <w:rFonts w:ascii="Times New Roman" w:hAnsi="Times New Roman"/>
          <w:sz w:val="24"/>
          <w:szCs w:val="24"/>
        </w:rPr>
      </w:pPr>
    </w:p>
    <w:p w:rsidR="004733B8" w:rsidRDefault="004733B8" w:rsidP="004733B8">
      <w:pPr>
        <w:pStyle w:val="NoSpacing"/>
        <w:rPr>
          <w:rFonts w:ascii="Times New Roman" w:hAnsi="Times New Roman"/>
          <w:sz w:val="24"/>
          <w:szCs w:val="24"/>
        </w:rPr>
      </w:pPr>
      <w:r w:rsidRPr="0007662B">
        <w:rPr>
          <w:rFonts w:ascii="Times New Roman" w:hAnsi="Times New Roman"/>
          <w:sz w:val="24"/>
          <w:szCs w:val="24"/>
        </w:rPr>
        <w:t xml:space="preserve">“Not only did the Israelites experience “thunders and </w:t>
      </w:r>
      <w:proofErr w:type="spellStart"/>
      <w:r w:rsidRPr="0007662B">
        <w:rPr>
          <w:rFonts w:ascii="Times New Roman" w:hAnsi="Times New Roman"/>
          <w:sz w:val="24"/>
          <w:szCs w:val="24"/>
        </w:rPr>
        <w:t>lightnings</w:t>
      </w:r>
      <w:proofErr w:type="spellEnd"/>
      <w:r w:rsidRPr="0007662B">
        <w:rPr>
          <w:rFonts w:ascii="Times New Roman" w:hAnsi="Times New Roman"/>
          <w:sz w:val="24"/>
          <w:szCs w:val="24"/>
        </w:rPr>
        <w:t>, and a thick cloud upon the mount, and the voice of the trumpet exceeding loud” when “the Lord came down upon Mount Sinai” (Exodus 19:16-20), but they all heard the voice of Jehovah speak the Ten Commandments to them. This powerful experience has the immediate effect of witnessing to the Israelites the reality of Jehovah in a more personal way, and involved them all in the covenant opportunity he extended to them. Jehovah was not speaking to just Moses; he spoke to them all. The Israelites’ experience at Mount Sinai was, in a very real way, a temple-type experience: they came into the presence of God, he initiated a conditional covenant (Exodus 19:5), laws were revealed (Exodus 20-23, plus later chapters), and the covenant was accepted and ritually confirmed by the Israelites (Exodus 24). The events at Mount Sinai were foundational for the Israelites as the people of God</w:t>
      </w:r>
      <w:r w:rsidR="0007662B">
        <w:rPr>
          <w:rFonts w:ascii="Times New Roman" w:hAnsi="Times New Roman"/>
          <w:sz w:val="24"/>
          <w:szCs w:val="24"/>
        </w:rPr>
        <w:t>.</w:t>
      </w:r>
      <w:r w:rsidRPr="0007662B">
        <w:rPr>
          <w:rFonts w:ascii="Times New Roman" w:hAnsi="Times New Roman"/>
          <w:sz w:val="24"/>
          <w:szCs w:val="24"/>
        </w:rPr>
        <w:t xml:space="preserve">” </w:t>
      </w:r>
    </w:p>
    <w:p w:rsidR="0007662B" w:rsidRPr="0007662B" w:rsidRDefault="0007662B" w:rsidP="0007662B">
      <w:pPr>
        <w:pStyle w:val="NoSpacing"/>
        <w:jc w:val="right"/>
        <w:rPr>
          <w:rFonts w:ascii="Times New Roman" w:hAnsi="Times New Roman" w:cs="Times New Roman"/>
          <w:sz w:val="24"/>
          <w:szCs w:val="24"/>
        </w:rPr>
      </w:pPr>
      <w:proofErr w:type="spellStart"/>
      <w:r w:rsidRPr="0007662B">
        <w:rPr>
          <w:rFonts w:ascii="Times New Roman" w:hAnsi="Times New Roman" w:cs="Times New Roman"/>
          <w:sz w:val="20"/>
        </w:rPr>
        <w:t>Holzapfel</w:t>
      </w:r>
      <w:proofErr w:type="spellEnd"/>
      <w:r w:rsidRPr="0007662B">
        <w:rPr>
          <w:rFonts w:ascii="Times New Roman" w:hAnsi="Times New Roman" w:cs="Times New Roman"/>
          <w:sz w:val="20"/>
        </w:rPr>
        <w:t xml:space="preserve">, Pike, and </w:t>
      </w:r>
      <w:proofErr w:type="spellStart"/>
      <w:r w:rsidRPr="0007662B">
        <w:rPr>
          <w:rFonts w:ascii="Times New Roman" w:hAnsi="Times New Roman" w:cs="Times New Roman"/>
          <w:sz w:val="20"/>
        </w:rPr>
        <w:t>Seely</w:t>
      </w:r>
      <w:proofErr w:type="spellEnd"/>
      <w:r w:rsidRPr="0007662B">
        <w:rPr>
          <w:rFonts w:ascii="Times New Roman" w:hAnsi="Times New Roman" w:cs="Times New Roman"/>
          <w:sz w:val="20"/>
        </w:rPr>
        <w:t xml:space="preserve">, </w:t>
      </w:r>
      <w:r w:rsidRPr="0007662B">
        <w:rPr>
          <w:rFonts w:ascii="Times New Roman" w:hAnsi="Times New Roman" w:cs="Times New Roman"/>
          <w:i/>
          <w:sz w:val="20"/>
        </w:rPr>
        <w:t>Jehovah and the World of the Old Testament</w:t>
      </w:r>
      <w:r w:rsidRPr="0007662B">
        <w:rPr>
          <w:rFonts w:ascii="Times New Roman" w:hAnsi="Times New Roman" w:cs="Times New Roman"/>
          <w:sz w:val="20"/>
        </w:rPr>
        <w:t xml:space="preserve"> (2009), 94.</w:t>
      </w:r>
    </w:p>
    <w:p w:rsidR="0007662B" w:rsidRPr="008433A6" w:rsidRDefault="0007662B" w:rsidP="0007662B">
      <w:pPr>
        <w:pStyle w:val="BodyTextIndent3"/>
        <w:pBdr>
          <w:bottom w:val="double" w:sz="6" w:space="1" w:color="auto"/>
        </w:pBdr>
        <w:ind w:left="0" w:firstLine="0"/>
      </w:pPr>
    </w:p>
    <w:p w:rsidR="0007662B" w:rsidRPr="008433A6" w:rsidRDefault="0007662B" w:rsidP="0007662B"/>
    <w:p w:rsidR="00524048" w:rsidRPr="00F77E64" w:rsidRDefault="00524048" w:rsidP="00F77E64">
      <w:pPr>
        <w:jc w:val="center"/>
        <w:rPr>
          <w:b/>
        </w:rPr>
      </w:pPr>
      <w:r w:rsidRPr="008433A6">
        <w:rPr>
          <w:b/>
        </w:rPr>
        <w:t>The Ten Commandments</w:t>
      </w:r>
    </w:p>
    <w:p w:rsidR="00524048" w:rsidRPr="008433A6" w:rsidRDefault="00524048" w:rsidP="00524048">
      <w:pPr>
        <w:ind w:firstLine="720"/>
      </w:pPr>
      <w:r w:rsidRPr="008433A6">
        <w:t xml:space="preserve">The Ten Commandments given to Moses on Mount Sinai were written by the hand of God on stone tablets that were deposited in the </w:t>
      </w:r>
      <w:proofErr w:type="gramStart"/>
      <w:r w:rsidRPr="008433A6">
        <w:t>ark</w:t>
      </w:r>
      <w:proofErr w:type="gramEnd"/>
      <w:r w:rsidRPr="008433A6">
        <w:t xml:space="preserve"> of the Covenant (</w:t>
      </w:r>
      <w:proofErr w:type="spellStart"/>
      <w:r w:rsidRPr="008433A6">
        <w:t>Exod</w:t>
      </w:r>
      <w:proofErr w:type="spellEnd"/>
      <w:r w:rsidRPr="008433A6">
        <w:t xml:space="preserve"> 31:18; </w:t>
      </w:r>
      <w:proofErr w:type="spellStart"/>
      <w:r w:rsidRPr="008433A6">
        <w:t>Deut</w:t>
      </w:r>
      <w:proofErr w:type="spellEnd"/>
      <w:r w:rsidRPr="008433A6">
        <w:t xml:space="preserve"> 10:4).  They were representative of the totality of the covenant and are called “the words of the covenant” (</w:t>
      </w:r>
      <w:proofErr w:type="spellStart"/>
      <w:r w:rsidRPr="008433A6">
        <w:t>Exod</w:t>
      </w:r>
      <w:proofErr w:type="spellEnd"/>
      <w:r w:rsidRPr="008433A6">
        <w:t xml:space="preserve"> 34:28).  Each of the Ten Commandments is stated in the second person singular “thou”—which effectively addresses the commandments to each individual member of the covenant people.</w:t>
      </w:r>
    </w:p>
    <w:p w:rsidR="00524048" w:rsidRPr="008433A6" w:rsidRDefault="00524048" w:rsidP="00524048">
      <w:pPr>
        <w:ind w:firstLine="720"/>
      </w:pPr>
      <w:r w:rsidRPr="008433A6">
        <w:t>These ten laws, recorded in Exodus 20:1–17 and Deuteronomy 5:6–21, establish the basic conditions for membership in the covenant. The first four commandments teach the proper relationship to deity:  Israel is commanded to love God alone and not have any gods before him, idolatry is prohibited, using the Lord’s name in vain (as a light or worthless thing) is outlawed, and Israel is commanded to keep the Sabbath.  These commands (with the exception of number three) were unique in the world of the Old Testament.</w:t>
      </w:r>
    </w:p>
    <w:p w:rsidR="00524048" w:rsidRPr="008433A6" w:rsidRDefault="00524048" w:rsidP="00524048">
      <w:pPr>
        <w:ind w:firstLine="720"/>
      </w:pPr>
      <w:r w:rsidRPr="008433A6">
        <w:t>The next six commandments legislate relationships with other humans.  Israel is commanded to honor their parents, and prohibitions are pronounced against murder, adultery, stealing, bearing false witness, and coveting.  These commandments are formulated as apodictic, or unconditional, law, because each begins with “thou shalt” or “thou shalt not,” followed by a general commandment.</w:t>
      </w:r>
    </w:p>
    <w:p w:rsidR="00524048" w:rsidRPr="008433A6" w:rsidRDefault="00524048" w:rsidP="00524048">
      <w:pPr>
        <w:ind w:firstLine="720"/>
      </w:pPr>
      <w:r w:rsidRPr="008433A6">
        <w:t xml:space="preserve">Many of these same principles occur in law collections and other texts known from the ancient Near East.  Of particular interest are the </w:t>
      </w:r>
      <w:r w:rsidRPr="008433A6">
        <w:rPr>
          <w:u w:val="single"/>
        </w:rPr>
        <w:t>Negative Confessions</w:t>
      </w:r>
      <w:r w:rsidRPr="008433A6">
        <w:t xml:space="preserve"> that were part of the Egyptian Book of the Dead.  These were a series of statements of innocence made by the soul after death at judgment in order to obtain a blessed afterlife.  Many of these statements reflect values similar to those legislated by the Ten Commandments:</w:t>
      </w:r>
    </w:p>
    <w:p w:rsidR="00524048" w:rsidRPr="008433A6" w:rsidRDefault="00524048" w:rsidP="00524048">
      <w:pPr>
        <w:ind w:firstLine="720"/>
      </w:pPr>
    </w:p>
    <w:p w:rsidR="00524048" w:rsidRPr="008433A6" w:rsidRDefault="00524048" w:rsidP="00524048">
      <w:pPr>
        <w:ind w:left="720"/>
      </w:pPr>
      <w:r w:rsidRPr="008433A6">
        <w:lastRenderedPageBreak/>
        <w:t>I have not committed evil.</w:t>
      </w:r>
    </w:p>
    <w:p w:rsidR="00524048" w:rsidRPr="008433A6" w:rsidRDefault="00524048" w:rsidP="00524048">
      <w:pPr>
        <w:ind w:left="720"/>
      </w:pPr>
      <w:r w:rsidRPr="008433A6">
        <w:t>I have not stolen.</w:t>
      </w:r>
    </w:p>
    <w:p w:rsidR="00524048" w:rsidRPr="008433A6" w:rsidRDefault="00524048" w:rsidP="00524048">
      <w:pPr>
        <w:ind w:left="720"/>
      </w:pPr>
      <w:r w:rsidRPr="008433A6">
        <w:t>I have not been covetous.</w:t>
      </w:r>
    </w:p>
    <w:p w:rsidR="00524048" w:rsidRPr="008433A6" w:rsidRDefault="00524048" w:rsidP="00524048">
      <w:pPr>
        <w:ind w:left="720"/>
      </w:pPr>
      <w:r w:rsidRPr="008433A6">
        <w:t>I have not robbed.</w:t>
      </w:r>
    </w:p>
    <w:p w:rsidR="00524048" w:rsidRPr="008433A6" w:rsidRDefault="00524048" w:rsidP="00524048">
      <w:pPr>
        <w:ind w:left="720"/>
      </w:pPr>
      <w:r w:rsidRPr="008433A6">
        <w:t>I have not killed men.</w:t>
      </w:r>
    </w:p>
    <w:p w:rsidR="00524048" w:rsidRPr="008433A6" w:rsidRDefault="00524048" w:rsidP="00524048">
      <w:pPr>
        <w:ind w:left="720"/>
      </w:pPr>
      <w:r w:rsidRPr="008433A6">
        <w:t>I have not damaged the grain-measure.</w:t>
      </w:r>
    </w:p>
    <w:p w:rsidR="00524048" w:rsidRPr="008433A6" w:rsidRDefault="00524048" w:rsidP="00524048">
      <w:pPr>
        <w:ind w:left="720"/>
      </w:pPr>
      <w:r w:rsidRPr="008433A6">
        <w:t>I have not caused crookedness.</w:t>
      </w:r>
    </w:p>
    <w:p w:rsidR="00524048" w:rsidRPr="008433A6" w:rsidRDefault="00524048" w:rsidP="00524048">
      <w:pPr>
        <w:ind w:left="720"/>
      </w:pPr>
      <w:r w:rsidRPr="008433A6">
        <w:t>I have not stolen the property of a god.</w:t>
      </w:r>
    </w:p>
    <w:p w:rsidR="00524048" w:rsidRPr="008433A6" w:rsidRDefault="00524048" w:rsidP="00524048">
      <w:pPr>
        <w:ind w:left="720"/>
      </w:pPr>
      <w:r w:rsidRPr="008433A6">
        <w:t xml:space="preserve">I have not told lies. (Book of the Dead 125, </w:t>
      </w:r>
      <w:r w:rsidRPr="008433A6">
        <w:rPr>
          <w:i/>
        </w:rPr>
        <w:t>ANET</w:t>
      </w:r>
      <w:r w:rsidRPr="008433A6">
        <w:rPr>
          <w:i/>
          <w:vertAlign w:val="superscript"/>
        </w:rPr>
        <w:t>3</w:t>
      </w:r>
      <w:r w:rsidRPr="008433A6">
        <w:t>, 35)</w:t>
      </w:r>
    </w:p>
    <w:p w:rsidR="00524048" w:rsidRPr="008433A6" w:rsidRDefault="00524048" w:rsidP="00524048">
      <w:pPr>
        <w:ind w:left="720"/>
      </w:pPr>
    </w:p>
    <w:p w:rsidR="00524048" w:rsidRPr="008433A6" w:rsidRDefault="00524048" w:rsidP="00524048">
      <w:pPr>
        <w:ind w:firstLine="360"/>
      </w:pPr>
      <w:r w:rsidRPr="008433A6">
        <w:t xml:space="preserve">Finding such claims or stipulations in ancient Near Eastern texts is not surprising, since stealing, murdering, committing adultery, and bearing false witness are destructive to any society.  What is unique about commandments five through ten of the Ten Commandments is that they are given as part of Israelite covenant </w:t>
      </w:r>
      <w:proofErr w:type="gramStart"/>
      <w:r w:rsidRPr="008433A6">
        <w:t>law.</w:t>
      </w:r>
      <w:proofErr w:type="gramEnd"/>
      <w:r w:rsidRPr="008433A6">
        <w:t xml:space="preserve">  They are not only important for social harmony and personal happiness, but their scriptural context also emphasizes that God cares about how his people treat others, and they are accountable if they do not treat them well. </w:t>
      </w:r>
    </w:p>
    <w:p w:rsidR="00524048" w:rsidRPr="008433A6" w:rsidRDefault="00524048" w:rsidP="0007662B">
      <w:pPr>
        <w:ind w:firstLine="360"/>
      </w:pPr>
      <w:r w:rsidRPr="008433A6">
        <w:t>Throughout the scriptures God commands his covenant people to love him:  “And thou shalt love the Lord thy God with all thine heart, and with all thy soul, and with all thy might” (</w:t>
      </w:r>
      <w:proofErr w:type="spellStart"/>
      <w:r w:rsidRPr="008433A6">
        <w:t>Deut</w:t>
      </w:r>
      <w:proofErr w:type="spellEnd"/>
      <w:r w:rsidRPr="008433A6">
        <w:t xml:space="preserve"> 6:5).  In the Ten Commandments, Jehovah teaches Israel the connection between love and obedience, when he promises to show “mercy unto thousands of them that love me, and keep my commandments” (</w:t>
      </w:r>
      <w:proofErr w:type="spellStart"/>
      <w:r w:rsidRPr="008433A6">
        <w:t>Exod</w:t>
      </w:r>
      <w:proofErr w:type="spellEnd"/>
      <w:r w:rsidRPr="008433A6">
        <w:t xml:space="preserve"> 20:6).</w:t>
      </w:r>
    </w:p>
    <w:p w:rsidR="00524048" w:rsidRPr="008433A6" w:rsidRDefault="00524048" w:rsidP="00524048">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97. </w:t>
      </w:r>
    </w:p>
    <w:p w:rsidR="00524048" w:rsidRPr="008433A6" w:rsidRDefault="00524048" w:rsidP="00524048">
      <w:pPr>
        <w:pStyle w:val="BodyTextIndent3"/>
        <w:pBdr>
          <w:bottom w:val="double" w:sz="6" w:space="1" w:color="auto"/>
        </w:pBdr>
        <w:ind w:left="0" w:firstLine="0"/>
      </w:pPr>
    </w:p>
    <w:p w:rsidR="00524048" w:rsidRPr="008433A6" w:rsidRDefault="00524048" w:rsidP="00524048"/>
    <w:p w:rsidR="00524048" w:rsidRPr="00F77E64" w:rsidRDefault="00524048" w:rsidP="00F77E64">
      <w:pPr>
        <w:ind w:firstLine="360"/>
        <w:jc w:val="center"/>
        <w:rPr>
          <w:b/>
        </w:rPr>
      </w:pPr>
      <w:r w:rsidRPr="008433A6">
        <w:rPr>
          <w:b/>
        </w:rPr>
        <w:t>“Do not take the name of the LORD in vain” (</w:t>
      </w:r>
      <w:proofErr w:type="spellStart"/>
      <w:r w:rsidRPr="008433A6">
        <w:rPr>
          <w:b/>
        </w:rPr>
        <w:t>Exod</w:t>
      </w:r>
      <w:proofErr w:type="spellEnd"/>
      <w:r w:rsidRPr="008433A6">
        <w:rPr>
          <w:b/>
        </w:rPr>
        <w:t xml:space="preserve"> 20:7)</w:t>
      </w:r>
    </w:p>
    <w:p w:rsidR="00524048" w:rsidRPr="008433A6" w:rsidRDefault="00524048" w:rsidP="00524048">
      <w:pPr>
        <w:ind w:firstLine="360"/>
      </w:pPr>
      <w:r w:rsidRPr="008433A6">
        <w:t xml:space="preserve">While this commandment is often interpreted nowadays to mean we should not use the name of the Lord in angrily “swearing,” it originally had a somewhat different meaning.  In modern translations this verse is often rendered, for example, “you shall not swear falsely by the name of the LORD your God; for the LORD will not clear one who swears falsely by His name” (NJPS), or “you shall not make wrongful use of the name of the LORD your God, for the LORD will not acquit anyone who misuses his name” (NRSV).  The Hebrew verb, from </w:t>
      </w:r>
      <w:r w:rsidRPr="008433A6">
        <w:rPr>
          <w:i/>
        </w:rPr>
        <w:t>ns’</w:t>
      </w:r>
      <w:r w:rsidRPr="008433A6">
        <w:t xml:space="preserve">, means literally “to take/lift up,” and here has the meaning of taking the LORD’s name on one’s lips, or speaking it.  The Hebrew phrase </w:t>
      </w:r>
      <w:r w:rsidRPr="008433A6">
        <w:rPr>
          <w:i/>
        </w:rPr>
        <w:t>la-</w:t>
      </w:r>
      <w:proofErr w:type="spellStart"/>
      <w:r w:rsidRPr="008433A6">
        <w:rPr>
          <w:i/>
        </w:rPr>
        <w:t>shaw</w:t>
      </w:r>
      <w:proofErr w:type="spellEnd"/>
      <w:r w:rsidRPr="008433A6">
        <w:rPr>
          <w:i/>
        </w:rPr>
        <w:t>’</w:t>
      </w:r>
      <w:r w:rsidRPr="008433A6">
        <w:t xml:space="preserve">, translated in the KJV as “in vain,” has the meaning of “worthless, trivial, </w:t>
      </w:r>
      <w:proofErr w:type="gramStart"/>
      <w:r w:rsidRPr="008433A6">
        <w:t>destructive</w:t>
      </w:r>
      <w:proofErr w:type="gramEnd"/>
      <w:r w:rsidRPr="008433A6">
        <w:t xml:space="preserve">.”  The original sense of this commandment was that people should not use the Lord’s name in worship or in covenant- or oath-making in a trivial way, as if it had no meaning, as if it was worthless (because of how one thought of the name or how one acted after having so worshipped or promised in the name of the LORD).  </w:t>
      </w:r>
    </w:p>
    <w:p w:rsidR="00524048" w:rsidRPr="0007662B" w:rsidRDefault="00524048" w:rsidP="0007662B">
      <w:pPr>
        <w:jc w:val="right"/>
        <w:rPr>
          <w:sz w:val="20"/>
        </w:rPr>
      </w:pPr>
      <w:r w:rsidRPr="008433A6">
        <w:rPr>
          <w:sz w:val="20"/>
        </w:rPr>
        <w:t xml:space="preserve"> [DMP]</w:t>
      </w:r>
    </w:p>
    <w:p w:rsidR="00524048" w:rsidRPr="008433A6" w:rsidRDefault="00524048" w:rsidP="00524048"/>
    <w:p w:rsidR="00524048" w:rsidRPr="008433A6" w:rsidRDefault="00524048" w:rsidP="0007662B">
      <w:pPr>
        <w:ind w:firstLine="360"/>
      </w:pPr>
      <w:r w:rsidRPr="008433A6">
        <w:t>Taking God’s name upon oneself served to identify a person as a worshipper and devotee (see Numbers 6:27; Mosiah 5:8–12). …  Knowing God’s name was thus an important dimension in knowing and worshipping him.  Because of its inherent sacred nature, there were consequences for misusing God’s name.  Jehovah instructed the Israelites, “Thou shalt not take the name of the Lord thy God in vain; for the Lord will not hold him guiltless that taketh his name in vain” (Exodus 20:7). …  Although exact consequences are not provided, Jehovah promised he would “not hold … guiltless”—literally, “not leave … unpunished [</w:t>
      </w:r>
      <w:proofErr w:type="spellStart"/>
      <w:r w:rsidRPr="008433A6">
        <w:rPr>
          <w:i/>
        </w:rPr>
        <w:t>yenaqqeh</w:t>
      </w:r>
      <w:proofErr w:type="spellEnd"/>
      <w:r w:rsidRPr="008433A6">
        <w:t xml:space="preserve">]”—someone who employed his name in a trivial or irreverent manner, whether in casual </w:t>
      </w:r>
      <w:r w:rsidRPr="008433A6">
        <w:lastRenderedPageBreak/>
        <w:t xml:space="preserve">conversation, in covenant making, or when swearing oaths (see also Leviticus 19:12).  Not only is the Being it designates holy, but the name itself is holy:  “Neither shall ye profane my holy name” (Leviticus 22:32).  </w:t>
      </w:r>
    </w:p>
    <w:p w:rsidR="00524048" w:rsidRPr="0007662B" w:rsidRDefault="00524048" w:rsidP="0007662B">
      <w:pPr>
        <w:jc w:val="right"/>
        <w:rPr>
          <w:sz w:val="20"/>
        </w:rPr>
      </w:pPr>
      <w:r w:rsidRPr="008433A6">
        <w:rPr>
          <w:sz w:val="20"/>
        </w:rPr>
        <w:t xml:space="preserve">Dana M. Pike, “The Name and Titles of God in the Old Testament,” </w:t>
      </w:r>
      <w:r w:rsidRPr="008433A6">
        <w:rPr>
          <w:i/>
          <w:sz w:val="20"/>
        </w:rPr>
        <w:t xml:space="preserve">The Religious Educator </w:t>
      </w:r>
      <w:r w:rsidRPr="008433A6">
        <w:rPr>
          <w:sz w:val="20"/>
        </w:rPr>
        <w:t>11.1 (2010): 18.</w:t>
      </w:r>
    </w:p>
    <w:p w:rsidR="00524048" w:rsidRPr="008433A6" w:rsidRDefault="00524048" w:rsidP="00524048">
      <w:pPr>
        <w:pStyle w:val="BodyTextIndent3"/>
        <w:pBdr>
          <w:bottom w:val="double" w:sz="6" w:space="1" w:color="auto"/>
        </w:pBdr>
        <w:ind w:left="0" w:firstLine="0"/>
      </w:pPr>
    </w:p>
    <w:p w:rsidR="00524048" w:rsidRPr="008433A6" w:rsidRDefault="00524048" w:rsidP="00524048"/>
    <w:p w:rsidR="00524048" w:rsidRPr="00F77E64" w:rsidRDefault="00524048" w:rsidP="00F77E64">
      <w:pPr>
        <w:pStyle w:val="Title"/>
        <w:rPr>
          <w:sz w:val="24"/>
          <w:u w:val="none"/>
        </w:rPr>
      </w:pPr>
      <w:r w:rsidRPr="008433A6">
        <w:rPr>
          <w:sz w:val="24"/>
          <w:u w:val="none"/>
        </w:rPr>
        <w:t xml:space="preserve">Melchizedek Priesthood </w:t>
      </w:r>
      <w:r w:rsidRPr="008433A6">
        <w:rPr>
          <w:i/>
          <w:sz w:val="24"/>
          <w:u w:val="none"/>
        </w:rPr>
        <w:t>during</w:t>
      </w:r>
      <w:r w:rsidRPr="008433A6">
        <w:rPr>
          <w:sz w:val="24"/>
          <w:u w:val="none"/>
        </w:rPr>
        <w:t xml:space="preserve"> the Mosaic Dispensation in the land of Israel</w:t>
      </w:r>
    </w:p>
    <w:p w:rsidR="00524048" w:rsidRDefault="00524048" w:rsidP="00524048">
      <w:r w:rsidRPr="001E2592">
        <w:rPr>
          <w:i/>
          <w:sz w:val="20"/>
        </w:rPr>
        <w:t>The scriptures indicate that the Melchizedek Priesthood and the ordinances associated with it were not generally available to Israelites in the land of Israel between Moses</w:t>
      </w:r>
      <w:r>
        <w:rPr>
          <w:i/>
          <w:sz w:val="20"/>
        </w:rPr>
        <w:t>’</w:t>
      </w:r>
      <w:r w:rsidRPr="001E2592">
        <w:rPr>
          <w:i/>
          <w:sz w:val="20"/>
        </w:rPr>
        <w:t xml:space="preserve"> and Jesus</w:t>
      </w:r>
      <w:r>
        <w:rPr>
          <w:i/>
          <w:sz w:val="20"/>
        </w:rPr>
        <w:t>’</w:t>
      </w:r>
      <w:r w:rsidRPr="001E2592">
        <w:rPr>
          <w:i/>
          <w:sz w:val="20"/>
        </w:rPr>
        <w:t xml:space="preserve"> ministries, but that the Aaronic Priesthood was (</w:t>
      </w:r>
      <w:proofErr w:type="spellStart"/>
      <w:r w:rsidRPr="001E2592">
        <w:rPr>
          <w:i/>
          <w:sz w:val="20"/>
        </w:rPr>
        <w:t>Exod</w:t>
      </w:r>
      <w:proofErr w:type="spellEnd"/>
      <w:r w:rsidRPr="001E2592">
        <w:rPr>
          <w:i/>
          <w:sz w:val="20"/>
        </w:rPr>
        <w:t xml:space="preserve"> 34:1-2, JST; D&amp;C 84:23-27).  However, Latter-day Saints believe that prophets in ancient Israel held the Melchizedek Priesthood (see below).  But after the close of the Old Testament period (400s BC), we don</w:t>
      </w:r>
      <w:r>
        <w:rPr>
          <w:i/>
          <w:sz w:val="20"/>
        </w:rPr>
        <w:t>’</w:t>
      </w:r>
      <w:r w:rsidRPr="001E2592">
        <w:rPr>
          <w:i/>
          <w:sz w:val="20"/>
        </w:rPr>
        <w:t>t know of any human in ancient Israel who held the Melchizedek Priesthood.  And John the Baptist was sent forth with the Aaronic Priesthood.  Consider the following statements:</w:t>
      </w:r>
    </w:p>
    <w:p w:rsidR="00524048" w:rsidRPr="008433A6" w:rsidRDefault="00524048" w:rsidP="00524048"/>
    <w:p w:rsidR="00524048" w:rsidRPr="008433A6" w:rsidRDefault="00524048" w:rsidP="00362D27">
      <w:pPr>
        <w:ind w:firstLine="360"/>
      </w:pPr>
      <w:r w:rsidRPr="008433A6">
        <w:t xml:space="preserve">Was the Priesthood of Melchizedek taken away when Moses died? All Priesthood is Melchizedek, but there are different portions or degrees of it. That portion which brought Moses to speak with God face to face was taken away; but that which brought the ministry of angels remained.  All the prophets had the Melchizedek Priesthood and were ordained by God himself.  </w:t>
      </w:r>
    </w:p>
    <w:p w:rsidR="00524048" w:rsidRPr="008433A6" w:rsidRDefault="00524048" w:rsidP="00524048">
      <w:pPr>
        <w:jc w:val="right"/>
        <w:rPr>
          <w:sz w:val="20"/>
        </w:rPr>
      </w:pPr>
      <w:r w:rsidRPr="008433A6">
        <w:rPr>
          <w:i/>
          <w:sz w:val="20"/>
        </w:rPr>
        <w:t>Teachings of the Prophet Joseph Smith</w:t>
      </w:r>
      <w:r w:rsidRPr="008433A6">
        <w:rPr>
          <w:sz w:val="20"/>
        </w:rPr>
        <w:t>, 180-181.</w:t>
      </w:r>
    </w:p>
    <w:p w:rsidR="00524048" w:rsidRPr="007907FF" w:rsidRDefault="00524048" w:rsidP="00524048">
      <w:pPr>
        <w:rPr>
          <w:sz w:val="20"/>
          <w:szCs w:val="20"/>
        </w:rPr>
      </w:pPr>
    </w:p>
    <w:p w:rsidR="00524048" w:rsidRPr="00362D27" w:rsidRDefault="00524048" w:rsidP="00524048">
      <w:pPr>
        <w:rPr>
          <w:sz w:val="22"/>
          <w:szCs w:val="22"/>
        </w:rPr>
      </w:pPr>
      <w:r w:rsidRPr="00362D27">
        <w:rPr>
          <w:sz w:val="22"/>
          <w:szCs w:val="22"/>
        </w:rPr>
        <w:t xml:space="preserve">Compare this last sentence in the quote from Joseph Smith with D&amp;C 36:2:  “And I [Jesus Christ] will lay my hand upon you by the hand of my servant Sidney </w:t>
      </w:r>
      <w:proofErr w:type="spellStart"/>
      <w:r w:rsidRPr="00362D27">
        <w:rPr>
          <w:sz w:val="22"/>
          <w:szCs w:val="22"/>
        </w:rPr>
        <w:t>Rigdon</w:t>
      </w:r>
      <w:proofErr w:type="spellEnd"/>
      <w:r w:rsidRPr="00362D27">
        <w:rPr>
          <w:sz w:val="22"/>
          <w:szCs w:val="22"/>
        </w:rPr>
        <w:t xml:space="preserve">, and you shall receive my Spirit.”  </w:t>
      </w:r>
    </w:p>
    <w:p w:rsidR="00524048" w:rsidRPr="007907FF" w:rsidRDefault="00524048" w:rsidP="00524048">
      <w:pPr>
        <w:rPr>
          <w:sz w:val="20"/>
          <w:szCs w:val="20"/>
        </w:rPr>
      </w:pPr>
    </w:p>
    <w:p w:rsidR="00524048" w:rsidRPr="008433A6" w:rsidRDefault="00524048" w:rsidP="00524048">
      <w:pPr>
        <w:ind w:firstLine="360"/>
      </w:pPr>
      <w:r w:rsidRPr="008433A6">
        <w:t xml:space="preserve">Do not let the fact that the performances of the Mosaic </w:t>
      </w:r>
      <w:proofErr w:type="gramStart"/>
      <w:r w:rsidRPr="008433A6">
        <w:t>law</w:t>
      </w:r>
      <w:proofErr w:type="gramEnd"/>
      <w:r w:rsidRPr="008433A6">
        <w:t xml:space="preserve"> were administered by the Aaronic Priesthood confuse you. …  Where the Melchizedek Priesthood is, there is the fullness of the gospel, and all of the prophets held the Melchizedek Priesthood … the Melchizedek Priesthood always directed the course of the Aaronic Priesthood.  All of the prophets held a position in the hierarchy of the day.”</w:t>
      </w:r>
    </w:p>
    <w:p w:rsidR="00524048" w:rsidRPr="008433A6" w:rsidRDefault="00524048" w:rsidP="00524048">
      <w:pPr>
        <w:jc w:val="right"/>
        <w:rPr>
          <w:sz w:val="20"/>
        </w:rPr>
      </w:pPr>
      <w:r w:rsidRPr="008433A6">
        <w:rPr>
          <w:sz w:val="20"/>
        </w:rPr>
        <w:t xml:space="preserve">B. R. </w:t>
      </w:r>
      <w:proofErr w:type="spellStart"/>
      <w:r w:rsidRPr="008433A6">
        <w:rPr>
          <w:sz w:val="20"/>
        </w:rPr>
        <w:t>McConkie</w:t>
      </w:r>
      <w:proofErr w:type="spellEnd"/>
      <w:r w:rsidRPr="008433A6">
        <w:rPr>
          <w:sz w:val="20"/>
        </w:rPr>
        <w:t xml:space="preserve">, “The Bible:  A Sealed Book,” in </w:t>
      </w:r>
      <w:r w:rsidRPr="008433A6">
        <w:rPr>
          <w:i/>
          <w:sz w:val="20"/>
        </w:rPr>
        <w:t>CES Religious Educators’ Symposium</w:t>
      </w:r>
      <w:r w:rsidRPr="008433A6">
        <w:rPr>
          <w:sz w:val="20"/>
        </w:rPr>
        <w:t xml:space="preserve"> (1985), 6.</w:t>
      </w:r>
    </w:p>
    <w:p w:rsidR="00524048" w:rsidRPr="008433A6" w:rsidRDefault="00524048" w:rsidP="00524048"/>
    <w:p w:rsidR="00524048" w:rsidRPr="008433A6" w:rsidRDefault="00524048" w:rsidP="00524048">
      <w:pPr>
        <w:ind w:firstLine="360"/>
      </w:pPr>
      <w:r w:rsidRPr="008433A6">
        <w:t xml:space="preserve">The keys of the Melchizedek Priesthood were held by ancient prophets and by Israel’s prophets until the time of Moses. When the Lord took these keys away from Israel and left them the Aaronic Priesthood, there was still the necessity for the Lord to maintain prophets who held the Melchizedek Priesthood, but they were especially called and ordained in each instance by the direct edict from the Lord.  </w:t>
      </w:r>
    </w:p>
    <w:p w:rsidR="00524048" w:rsidRPr="008433A6" w:rsidRDefault="00524048" w:rsidP="00524048">
      <w:pPr>
        <w:jc w:val="right"/>
        <w:rPr>
          <w:sz w:val="20"/>
        </w:rPr>
      </w:pPr>
      <w:r w:rsidRPr="008433A6">
        <w:rPr>
          <w:sz w:val="20"/>
        </w:rPr>
        <w:t xml:space="preserve">Joseph Fielding Smith, </w:t>
      </w:r>
      <w:r w:rsidRPr="008433A6">
        <w:rPr>
          <w:i/>
          <w:sz w:val="20"/>
        </w:rPr>
        <w:t>Answers to Gospel Questions</w:t>
      </w:r>
      <w:r w:rsidRPr="008433A6">
        <w:rPr>
          <w:sz w:val="20"/>
        </w:rPr>
        <w:t>, 4:6.</w:t>
      </w:r>
    </w:p>
    <w:p w:rsidR="00524048" w:rsidRPr="008433A6" w:rsidRDefault="00524048" w:rsidP="00524048">
      <w:pPr>
        <w:pStyle w:val="BodyTextIndent3"/>
        <w:pBdr>
          <w:bottom w:val="double" w:sz="6" w:space="1" w:color="auto"/>
        </w:pBdr>
        <w:ind w:left="0" w:firstLine="0"/>
      </w:pPr>
    </w:p>
    <w:p w:rsidR="00524048" w:rsidRPr="008433A6" w:rsidRDefault="00524048" w:rsidP="00524048">
      <w:pPr>
        <w:pStyle w:val="BodyTextIndent3"/>
        <w:ind w:left="0" w:firstLine="0"/>
      </w:pPr>
    </w:p>
    <w:p w:rsidR="00524048" w:rsidRPr="00F77E64" w:rsidRDefault="00524048" w:rsidP="00F77E64">
      <w:pPr>
        <w:jc w:val="center"/>
        <w:rPr>
          <w:b/>
          <w:szCs w:val="36"/>
        </w:rPr>
      </w:pPr>
      <w:r w:rsidRPr="008433A6">
        <w:rPr>
          <w:b/>
          <w:szCs w:val="36"/>
        </w:rPr>
        <w:t>Main Purpose of the Law of Moses according the New Testament and Book of Mormon</w:t>
      </w:r>
    </w:p>
    <w:p w:rsidR="00524048" w:rsidRPr="008433A6" w:rsidRDefault="00524048" w:rsidP="00524048">
      <w:pPr>
        <w:ind w:firstLine="360"/>
        <w:rPr>
          <w:szCs w:val="36"/>
        </w:rPr>
      </w:pPr>
      <w:r w:rsidRPr="008433A6">
        <w:rPr>
          <w:szCs w:val="36"/>
        </w:rPr>
        <w:t>Think not that I am come to destroy the law, or the prophets:  I am not come to destroy, but to fulfil.  (Matt. 5:17)</w:t>
      </w:r>
    </w:p>
    <w:p w:rsidR="00524048" w:rsidRPr="008433A6" w:rsidRDefault="00524048" w:rsidP="00524048">
      <w:pPr>
        <w:ind w:firstLine="360"/>
        <w:rPr>
          <w:szCs w:val="36"/>
        </w:rPr>
      </w:pPr>
      <w:r w:rsidRPr="008433A6">
        <w:rPr>
          <w:szCs w:val="36"/>
        </w:rPr>
        <w:t>Wherefore the law was our schoolmaster to bring us unto Christ, that we might be justified by faith.  (Gal. 3:24)</w:t>
      </w:r>
    </w:p>
    <w:p w:rsidR="00524048" w:rsidRPr="008433A6" w:rsidRDefault="00524048" w:rsidP="00524048">
      <w:pPr>
        <w:ind w:firstLine="360"/>
        <w:rPr>
          <w:szCs w:val="36"/>
        </w:rPr>
      </w:pPr>
      <w:r w:rsidRPr="008433A6">
        <w:rPr>
          <w:szCs w:val="36"/>
        </w:rPr>
        <w:t xml:space="preserve">Behold, my soul </w:t>
      </w:r>
      <w:proofErr w:type="spellStart"/>
      <w:r w:rsidRPr="008433A6">
        <w:rPr>
          <w:szCs w:val="36"/>
        </w:rPr>
        <w:t>delighteth</w:t>
      </w:r>
      <w:proofErr w:type="spellEnd"/>
      <w:r w:rsidRPr="008433A6">
        <w:rPr>
          <w:szCs w:val="36"/>
        </w:rPr>
        <w:t xml:space="preserve"> in proving unto my people the truth of the coming of Christ; for, for this end hath the </w:t>
      </w:r>
      <w:proofErr w:type="gramStart"/>
      <w:r w:rsidRPr="008433A6">
        <w:rPr>
          <w:szCs w:val="36"/>
        </w:rPr>
        <w:t>law</w:t>
      </w:r>
      <w:proofErr w:type="gramEnd"/>
      <w:r w:rsidRPr="008433A6">
        <w:rPr>
          <w:szCs w:val="36"/>
        </w:rPr>
        <w:t xml:space="preserve"> of Moses been given; and all thing which have been given of God from the beginning of the world, unto man, are the typifying of him.  (2 Nephi 11:4)</w:t>
      </w:r>
    </w:p>
    <w:p w:rsidR="00524048" w:rsidRPr="008433A6" w:rsidRDefault="00524048" w:rsidP="00524048">
      <w:pPr>
        <w:ind w:firstLine="360"/>
        <w:rPr>
          <w:szCs w:val="36"/>
        </w:rPr>
      </w:pPr>
      <w:r w:rsidRPr="008433A6">
        <w:rPr>
          <w:szCs w:val="36"/>
        </w:rPr>
        <w:lastRenderedPageBreak/>
        <w:t xml:space="preserve">And, notwithstanding we believe in Christ, we keep the </w:t>
      </w:r>
      <w:proofErr w:type="gramStart"/>
      <w:r w:rsidRPr="008433A6">
        <w:rPr>
          <w:szCs w:val="36"/>
        </w:rPr>
        <w:t>law</w:t>
      </w:r>
      <w:proofErr w:type="gramEnd"/>
      <w:r w:rsidRPr="008433A6">
        <w:rPr>
          <w:szCs w:val="36"/>
        </w:rPr>
        <w:t xml:space="preserve"> of Moses, and look forward with steadfastness unto Christ, until the law shall be fulfilled.  For, for this end was the law given.  (2 Nephi 25:24-25)</w:t>
      </w:r>
    </w:p>
    <w:p w:rsidR="00524048" w:rsidRPr="008433A6" w:rsidRDefault="00524048" w:rsidP="00524048">
      <w:pPr>
        <w:ind w:firstLine="360"/>
        <w:rPr>
          <w:szCs w:val="36"/>
        </w:rPr>
      </w:pPr>
      <w:r w:rsidRPr="008433A6">
        <w:rPr>
          <w:szCs w:val="36"/>
        </w:rPr>
        <w:t xml:space="preserve">Behold, they believed in Christ and worshiped the Father in his name, and also we worship the Father in his name.  And for this intent we keep the </w:t>
      </w:r>
      <w:proofErr w:type="gramStart"/>
      <w:r w:rsidRPr="008433A6">
        <w:rPr>
          <w:szCs w:val="36"/>
        </w:rPr>
        <w:t>law</w:t>
      </w:r>
      <w:proofErr w:type="gramEnd"/>
      <w:r w:rsidRPr="008433A6">
        <w:rPr>
          <w:szCs w:val="36"/>
        </w:rPr>
        <w:t xml:space="preserve"> of Moses, it pointing our souls to him; and for this cause it is sanctified unto us for righteousness.  (Jacob 4:5)</w:t>
      </w:r>
    </w:p>
    <w:p w:rsidR="00524048" w:rsidRPr="008433A6" w:rsidRDefault="00524048" w:rsidP="00524048">
      <w:pPr>
        <w:ind w:firstLine="360"/>
        <w:rPr>
          <w:szCs w:val="36"/>
        </w:rPr>
      </w:pPr>
      <w:r w:rsidRPr="008433A6">
        <w:rPr>
          <w:szCs w:val="36"/>
        </w:rPr>
        <w:t>And behold, this is the whole meaning of the law, every whit pointing to that great and last sacrifice; and that great and last sacrifice will be the Son of God, yea, infinite and eternal.  (Alma 34:14)</w:t>
      </w:r>
    </w:p>
    <w:p w:rsidR="00524048" w:rsidRPr="008433A6" w:rsidRDefault="00524048" w:rsidP="00524048">
      <w:pPr>
        <w:ind w:firstLine="360"/>
        <w:rPr>
          <w:szCs w:val="36"/>
        </w:rPr>
      </w:pPr>
      <w:r w:rsidRPr="008433A6">
        <w:rPr>
          <w:szCs w:val="36"/>
        </w:rPr>
        <w:t>And as many as have received me, to them have I given to become the sons of God; and even so will I to as many as shall believe on my name, for behold, by me redemption cometh, and in me is the law of Moses fulfilled.  (3 Nephi 9:17)</w:t>
      </w:r>
    </w:p>
    <w:p w:rsidR="00524048" w:rsidRPr="008433A6" w:rsidRDefault="00524048" w:rsidP="00524048">
      <w:pPr>
        <w:pStyle w:val="BodyTextIndent3"/>
        <w:pBdr>
          <w:bottom w:val="double" w:sz="6" w:space="1" w:color="auto"/>
        </w:pBdr>
        <w:ind w:left="0" w:firstLine="0"/>
      </w:pPr>
    </w:p>
    <w:p w:rsidR="00524048" w:rsidRPr="008433A6" w:rsidRDefault="00524048" w:rsidP="00524048"/>
    <w:p w:rsidR="00524048" w:rsidRPr="00F77E64" w:rsidRDefault="00524048" w:rsidP="00F77E64">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jc w:val="center"/>
        <w:rPr>
          <w:b/>
          <w:szCs w:val="36"/>
        </w:rPr>
      </w:pPr>
      <w:r w:rsidRPr="008433A6">
        <w:rPr>
          <w:b/>
          <w:szCs w:val="36"/>
        </w:rPr>
        <w:t xml:space="preserve">Excerpts from Exodus and Hammurabi’s Law </w:t>
      </w:r>
      <w:proofErr w:type="gramStart"/>
      <w:r w:rsidRPr="008433A6">
        <w:rPr>
          <w:b/>
          <w:szCs w:val="36"/>
        </w:rPr>
        <w:t>Collection  (</w:t>
      </w:r>
      <w:proofErr w:type="gramEnd"/>
      <w:r w:rsidRPr="008433A6">
        <w:rPr>
          <w:b/>
          <w:szCs w:val="36"/>
        </w:rPr>
        <w:t>c. 1760 BC)</w:t>
      </w:r>
    </w:p>
    <w:p w:rsidR="00524048" w:rsidRPr="00362D27" w:rsidRDefault="00524048" w:rsidP="00362D27">
      <w:pPr>
        <w:tabs>
          <w:tab w:val="left" w:pos="-576"/>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left="360" w:right="-576" w:hanging="360"/>
        <w:rPr>
          <w:i/>
          <w:sz w:val="22"/>
          <w:szCs w:val="22"/>
        </w:rPr>
      </w:pPr>
      <w:r w:rsidRPr="008433A6">
        <w:rPr>
          <w:i/>
          <w:sz w:val="22"/>
          <w:szCs w:val="22"/>
        </w:rPr>
        <w:t xml:space="preserve">Compare the penalties for related infractions in these two law collections.  What are the implications?  How would you explain the differences?   </w:t>
      </w:r>
    </w:p>
    <w:p w:rsidR="00524048" w:rsidRPr="008433A6" w:rsidRDefault="00524048" w:rsidP="00524048">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4490"/>
        <w:gridCol w:w="5040"/>
      </w:tblGrid>
      <w:tr w:rsidR="00524048" w:rsidRPr="008433A6" w:rsidTr="009D259D">
        <w:trPr>
          <w:cantSplit/>
        </w:trPr>
        <w:tc>
          <w:tcPr>
            <w:tcW w:w="4490" w:type="dxa"/>
          </w:tcPr>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jc w:val="center"/>
              <w:rPr>
                <w:b/>
                <w:szCs w:val="36"/>
              </w:rPr>
            </w:pPr>
            <w:r w:rsidRPr="008433A6">
              <w:rPr>
                <w:b/>
                <w:szCs w:val="36"/>
              </w:rPr>
              <w:t>Hammurabi’s Law Collection</w:t>
            </w:r>
          </w:p>
        </w:tc>
        <w:tc>
          <w:tcPr>
            <w:tcW w:w="5040" w:type="dxa"/>
          </w:tcPr>
          <w:p w:rsidR="00524048" w:rsidRPr="008433A6" w:rsidRDefault="00524048" w:rsidP="009D259D">
            <w:pPr>
              <w:jc w:val="center"/>
              <w:rPr>
                <w:b/>
                <w:szCs w:val="36"/>
              </w:rPr>
            </w:pPr>
            <w:r w:rsidRPr="008433A6">
              <w:rPr>
                <w:b/>
                <w:szCs w:val="36"/>
              </w:rPr>
              <w:t>Exodus</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r>
      <w:tr w:rsidR="00524048" w:rsidRPr="008433A6" w:rsidTr="009D259D">
        <w:trPr>
          <w:cantSplit/>
        </w:trPr>
        <w:tc>
          <w:tcPr>
            <w:tcW w:w="4490" w:type="dxa"/>
          </w:tcPr>
          <w:p w:rsidR="00524048" w:rsidRPr="008433A6" w:rsidRDefault="00524048" w:rsidP="009D259D">
            <w:pPr>
              <w:rPr>
                <w:szCs w:val="36"/>
              </w:rPr>
            </w:pPr>
            <w:r w:rsidRPr="008433A6">
              <w:rPr>
                <w:szCs w:val="36"/>
              </w:rPr>
              <w:t xml:space="preserve">250. </w:t>
            </w:r>
          </w:p>
          <w:p w:rsidR="00524048" w:rsidRPr="008433A6" w:rsidRDefault="00524048" w:rsidP="009D259D">
            <w:pPr>
              <w:rPr>
                <w:szCs w:val="36"/>
              </w:rPr>
            </w:pPr>
            <w:r w:rsidRPr="008433A6">
              <w:rPr>
                <w:szCs w:val="36"/>
              </w:rPr>
              <w:t xml:space="preserve">If an ox has gored a citizen while going along the road and has caused his death, there shall be no penalty in this case.  </w:t>
            </w:r>
          </w:p>
          <w:p w:rsidR="00524048" w:rsidRPr="008433A6" w:rsidRDefault="00524048" w:rsidP="009D259D">
            <w:pPr>
              <w:rPr>
                <w:szCs w:val="36"/>
              </w:rPr>
            </w:pP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c>
          <w:tcPr>
            <w:tcW w:w="5040" w:type="dxa"/>
          </w:tcPr>
          <w:p w:rsidR="00524048" w:rsidRPr="008433A6" w:rsidRDefault="00524048" w:rsidP="009D259D">
            <w:pPr>
              <w:rPr>
                <w:szCs w:val="36"/>
              </w:rPr>
            </w:pPr>
            <w:r w:rsidRPr="008433A6">
              <w:rPr>
                <w:szCs w:val="36"/>
              </w:rPr>
              <w:t>21:28</w:t>
            </w:r>
          </w:p>
          <w:p w:rsidR="00524048" w:rsidRPr="008433A6" w:rsidRDefault="00524048" w:rsidP="009D259D">
            <w:pPr>
              <w:rPr>
                <w:szCs w:val="36"/>
              </w:rPr>
            </w:pPr>
            <w:r w:rsidRPr="008433A6">
              <w:rPr>
                <w:szCs w:val="36"/>
              </w:rPr>
              <w:t xml:space="preserve"> </w:t>
            </w:r>
            <w:r w:rsidR="00033D45">
              <w:rPr>
                <w:szCs w:val="36"/>
              </w:rPr>
              <w:t xml:space="preserve">If an ox gore a man or a </w:t>
            </w:r>
            <w:proofErr w:type="gramStart"/>
            <w:r w:rsidR="00033D45">
              <w:rPr>
                <w:szCs w:val="36"/>
              </w:rPr>
              <w:t xml:space="preserve">woman, </w:t>
            </w:r>
            <w:r w:rsidRPr="008433A6">
              <w:rPr>
                <w:szCs w:val="36"/>
              </w:rPr>
              <w:t>that</w:t>
            </w:r>
            <w:proofErr w:type="gramEnd"/>
            <w:r w:rsidRPr="008433A6">
              <w:rPr>
                <w:szCs w:val="36"/>
              </w:rPr>
              <w:t xml:space="preserve"> they die: then the ox shall be surely stoned, and his flesh shall not be eaten; but the owner of the ox [shall be] quit.</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r>
      <w:tr w:rsidR="00524048" w:rsidRPr="008433A6" w:rsidTr="009D259D">
        <w:trPr>
          <w:cantSplit/>
        </w:trPr>
        <w:tc>
          <w:tcPr>
            <w:tcW w:w="4490" w:type="dxa"/>
          </w:tcPr>
          <w:p w:rsidR="00524048" w:rsidRPr="008433A6" w:rsidRDefault="00524048" w:rsidP="009D259D">
            <w:pPr>
              <w:rPr>
                <w:szCs w:val="36"/>
              </w:rPr>
            </w:pPr>
            <w:r w:rsidRPr="008433A6">
              <w:rPr>
                <w:szCs w:val="36"/>
              </w:rPr>
              <w:t xml:space="preserve">251. </w:t>
            </w:r>
          </w:p>
          <w:p w:rsidR="00524048" w:rsidRPr="008433A6" w:rsidRDefault="00524048" w:rsidP="009D259D">
            <w:pPr>
              <w:rPr>
                <w:szCs w:val="36"/>
              </w:rPr>
            </w:pPr>
            <w:r w:rsidRPr="008433A6">
              <w:rPr>
                <w:szCs w:val="36"/>
              </w:rPr>
              <w:t xml:space="preserve"> If a man’s ox be a </w:t>
            </w:r>
            <w:proofErr w:type="spellStart"/>
            <w:r w:rsidRPr="008433A6">
              <w:rPr>
                <w:szCs w:val="36"/>
              </w:rPr>
              <w:t>gorer</w:t>
            </w:r>
            <w:proofErr w:type="spellEnd"/>
            <w:r w:rsidRPr="008433A6">
              <w:rPr>
                <w:szCs w:val="36"/>
              </w:rPr>
              <w:t xml:space="preserve">, and has revealed its evil propensity as a </w:t>
            </w:r>
            <w:proofErr w:type="spellStart"/>
            <w:r w:rsidRPr="008433A6">
              <w:rPr>
                <w:szCs w:val="36"/>
              </w:rPr>
              <w:t>gorer</w:t>
            </w:r>
            <w:proofErr w:type="spellEnd"/>
            <w:r w:rsidRPr="008433A6">
              <w:rPr>
                <w:szCs w:val="36"/>
              </w:rPr>
              <w:t xml:space="preserve">, and he has not blunted its horn, or shut up the ox, and then that ox has gored a free man, and caused his death, the owner shall pay half a mina of silver.  </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c>
          <w:tcPr>
            <w:tcW w:w="5040" w:type="dxa"/>
          </w:tcPr>
          <w:p w:rsidR="00524048" w:rsidRPr="008433A6" w:rsidRDefault="00524048" w:rsidP="009D259D">
            <w:pPr>
              <w:rPr>
                <w:szCs w:val="36"/>
              </w:rPr>
            </w:pPr>
            <w:r w:rsidRPr="008433A6">
              <w:rPr>
                <w:szCs w:val="36"/>
              </w:rPr>
              <w:t>21:29</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r w:rsidRPr="008433A6">
              <w:rPr>
                <w:szCs w:val="36"/>
              </w:rPr>
              <w:t xml:space="preserve"> But if the ox were wont to push with his horn in </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r w:rsidRPr="008433A6">
              <w:rPr>
                <w:szCs w:val="36"/>
              </w:rPr>
              <w:t xml:space="preserve">time past, and it hath been testified to his owner, </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r w:rsidRPr="008433A6">
              <w:rPr>
                <w:szCs w:val="36"/>
              </w:rPr>
              <w:t>and he hath not kept him in, but that he hath killed</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r w:rsidRPr="008433A6">
              <w:rPr>
                <w:szCs w:val="36"/>
              </w:rPr>
              <w:t xml:space="preserve"> </w:t>
            </w:r>
            <w:proofErr w:type="gramStart"/>
            <w:r w:rsidRPr="008433A6">
              <w:rPr>
                <w:szCs w:val="36"/>
              </w:rPr>
              <w:t>a</w:t>
            </w:r>
            <w:proofErr w:type="gramEnd"/>
            <w:r w:rsidRPr="008433A6">
              <w:rPr>
                <w:szCs w:val="36"/>
              </w:rPr>
              <w:t xml:space="preserve"> man or a woman; the ox shall be stoned, and his owner also shall be put to death.…</w:t>
            </w:r>
          </w:p>
        </w:tc>
      </w:tr>
      <w:tr w:rsidR="00524048" w:rsidRPr="008433A6" w:rsidTr="009D259D">
        <w:trPr>
          <w:cantSplit/>
        </w:trPr>
        <w:tc>
          <w:tcPr>
            <w:tcW w:w="4490" w:type="dxa"/>
          </w:tcPr>
          <w:p w:rsidR="00524048" w:rsidRPr="008433A6" w:rsidRDefault="00524048" w:rsidP="009D259D">
            <w:pPr>
              <w:rPr>
                <w:szCs w:val="36"/>
              </w:rPr>
            </w:pPr>
            <w:r w:rsidRPr="008433A6">
              <w:rPr>
                <w:szCs w:val="36"/>
              </w:rPr>
              <w:t xml:space="preserve">252. </w:t>
            </w:r>
          </w:p>
          <w:p w:rsidR="00524048" w:rsidRPr="008433A6" w:rsidRDefault="00524048" w:rsidP="009D259D">
            <w:pPr>
              <w:rPr>
                <w:szCs w:val="36"/>
              </w:rPr>
            </w:pPr>
            <w:r w:rsidRPr="008433A6">
              <w:rPr>
                <w:szCs w:val="36"/>
              </w:rPr>
              <w:t xml:space="preserve"> If it be a slave that has been killed, he shall pay one-third of a mina of silver. </w:t>
            </w:r>
          </w:p>
          <w:p w:rsidR="00524048" w:rsidRPr="008433A6" w:rsidRDefault="00524048" w:rsidP="009D259D">
            <w:pPr>
              <w:rPr>
                <w:szCs w:val="36"/>
              </w:rPr>
            </w:pP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c>
          <w:tcPr>
            <w:tcW w:w="5040" w:type="dxa"/>
          </w:tcPr>
          <w:p w:rsidR="00524048" w:rsidRPr="008433A6" w:rsidRDefault="00524048" w:rsidP="009D259D">
            <w:pPr>
              <w:rPr>
                <w:szCs w:val="36"/>
              </w:rPr>
            </w:pPr>
            <w:r w:rsidRPr="008433A6">
              <w:rPr>
                <w:szCs w:val="36"/>
              </w:rPr>
              <w:t>21:32</w:t>
            </w:r>
          </w:p>
          <w:p w:rsidR="00524048" w:rsidRPr="008433A6" w:rsidRDefault="00524048" w:rsidP="009D259D">
            <w:pPr>
              <w:rPr>
                <w:szCs w:val="36"/>
              </w:rPr>
            </w:pPr>
            <w:r w:rsidRPr="008433A6">
              <w:rPr>
                <w:szCs w:val="36"/>
              </w:rPr>
              <w:t xml:space="preserve"> If the ox shall push a manservant or a maidservant; he shall give unto their master thirty shekels of silver, and the ox shall be stoned.</w:t>
            </w:r>
          </w:p>
          <w:p w:rsidR="00524048" w:rsidRPr="008433A6" w:rsidRDefault="00524048" w:rsidP="009D259D">
            <w:pPr>
              <w:tabs>
                <w:tab w:val="left" w:pos="-576"/>
                <w:tab w:val="left" w:pos="399"/>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 w:val="left" w:pos="11664"/>
                <w:tab w:val="left" w:pos="12384"/>
                <w:tab w:val="left" w:pos="13104"/>
                <w:tab w:val="left" w:pos="13824"/>
                <w:tab w:val="left" w:pos="14544"/>
                <w:tab w:val="left" w:pos="15264"/>
              </w:tabs>
              <w:spacing w:line="240" w:lineRule="atLeast"/>
              <w:ind w:right="-576"/>
              <w:rPr>
                <w:szCs w:val="36"/>
              </w:rPr>
            </w:pPr>
          </w:p>
        </w:tc>
      </w:tr>
    </w:tbl>
    <w:p w:rsidR="00524048" w:rsidRPr="008433A6" w:rsidRDefault="00524048" w:rsidP="00524048">
      <w:pPr>
        <w:pStyle w:val="BodyTextIndent3"/>
        <w:pBdr>
          <w:bottom w:val="double" w:sz="6" w:space="1" w:color="auto"/>
        </w:pBdr>
        <w:ind w:left="0" w:firstLine="0"/>
      </w:pPr>
    </w:p>
    <w:p w:rsidR="00524048" w:rsidRPr="008433A6" w:rsidRDefault="00524048" w:rsidP="00524048"/>
    <w:p w:rsidR="00524048" w:rsidRPr="00F77E64" w:rsidRDefault="00524048" w:rsidP="00F77E64">
      <w:pPr>
        <w:jc w:val="center"/>
        <w:rPr>
          <w:b/>
        </w:rPr>
      </w:pPr>
      <w:r w:rsidRPr="008433A6">
        <w:rPr>
          <w:b/>
        </w:rPr>
        <w:t>Eye for an Eye</w:t>
      </w:r>
    </w:p>
    <w:p w:rsidR="00524048" w:rsidRPr="008433A6" w:rsidRDefault="00524048" w:rsidP="00524048">
      <w:pPr>
        <w:ind w:firstLine="360"/>
      </w:pPr>
      <w:r w:rsidRPr="008433A6">
        <w:t>The Mosaic law states, “And if any mischief follow, then thou shalt give life for life, eye for eye, tooth for tooth, hand for hand, foot for foot, burning for burning, wound for wound, stripe for stripe” (</w:t>
      </w:r>
      <w:proofErr w:type="spellStart"/>
      <w:r w:rsidRPr="008433A6">
        <w:t>Exod</w:t>
      </w:r>
      <w:proofErr w:type="spellEnd"/>
      <w:r w:rsidRPr="008433A6">
        <w:t xml:space="preserve"> 21:23–25; see also Lev 24:20; </w:t>
      </w:r>
      <w:proofErr w:type="spellStart"/>
      <w:r w:rsidRPr="008433A6">
        <w:t>Deut</w:t>
      </w:r>
      <w:proofErr w:type="spellEnd"/>
      <w:r w:rsidRPr="008433A6">
        <w:t xml:space="preserve"> 19:21).  The same principle lies behind </w:t>
      </w:r>
      <w:r w:rsidRPr="008433A6">
        <w:lastRenderedPageBreak/>
        <w:t xml:space="preserve">capital punishment, as taught in Genesis 9:6 and Exodus 21:12, passages that parallel the concept contained in Deuteronomy 24:16, that “every man shall be put to death for his own sin.” </w:t>
      </w:r>
    </w:p>
    <w:p w:rsidR="00524048" w:rsidRPr="008433A6" w:rsidRDefault="00524048" w:rsidP="00524048">
      <w:pPr>
        <w:ind w:firstLine="360"/>
      </w:pPr>
      <w:r w:rsidRPr="008433A6">
        <w:t xml:space="preserve">Modern readers are often shocked by this “eye for eye” code, especially as found in Mosaic </w:t>
      </w:r>
      <w:proofErr w:type="gramStart"/>
      <w:r w:rsidRPr="008433A6">
        <w:t>law</w:t>
      </w:r>
      <w:proofErr w:type="gramEnd"/>
      <w:r w:rsidRPr="008433A6">
        <w:t xml:space="preserve">.  Known as </w:t>
      </w:r>
      <w:proofErr w:type="spellStart"/>
      <w:r w:rsidRPr="008433A6">
        <w:rPr>
          <w:i/>
        </w:rPr>
        <w:t>lex</w:t>
      </w:r>
      <w:proofErr w:type="spellEnd"/>
      <w:r w:rsidRPr="008433A6">
        <w:rPr>
          <w:i/>
        </w:rPr>
        <w:t xml:space="preserve"> </w:t>
      </w:r>
      <w:proofErr w:type="spellStart"/>
      <w:r w:rsidRPr="008433A6">
        <w:rPr>
          <w:i/>
        </w:rPr>
        <w:t>talionis</w:t>
      </w:r>
      <w:proofErr w:type="spellEnd"/>
      <w:r w:rsidRPr="008433A6">
        <w:t xml:space="preserve">, “law of retaliation,” this measure-for-measure punishment actually represents a just and positive dimension in ancient Israel.  This principle of equivalent punishment limited family members from exacting excess or repeated vengeance upon those who had wronged them.  It also eliminated situations in which the rich could “buy” their way out when justice demanded more than money. </w:t>
      </w:r>
    </w:p>
    <w:p w:rsidR="00524048" w:rsidRPr="008433A6" w:rsidRDefault="00524048" w:rsidP="00524048">
      <w:pPr>
        <w:ind w:firstLine="360"/>
      </w:pPr>
      <w:r w:rsidRPr="008433A6">
        <w:t xml:space="preserve">The “like-for-like” principle defines justice as requiring a punishment proportional to the injury, but no more. It is not clear whether this principle was ever literally practiced in ancient Israel, or whether it was merely figurative, expressing the need to ensure equivalent consequences.  Some combination of both possibilities probably represents ancient reality. </w:t>
      </w:r>
    </w:p>
    <w:p w:rsidR="00524048" w:rsidRDefault="00524048" w:rsidP="00524048">
      <w:pPr>
        <w:ind w:firstLine="360"/>
      </w:pPr>
      <w:r w:rsidRPr="008433A6">
        <w:t xml:space="preserve">Hammurabi’s law collection includes this principle as well (as do some Middle Assyrian laws).  In this case, however, a lesser penalty was exacted if the injured person was from a lower social class. For example </w:t>
      </w:r>
    </w:p>
    <w:p w:rsidR="00FA2F27" w:rsidRDefault="00FA2F27" w:rsidP="00FA2F27">
      <w:pPr>
        <w:ind w:left="360"/>
      </w:pPr>
      <w:r>
        <w:t xml:space="preserve">196. If an </w:t>
      </w:r>
      <w:proofErr w:type="spellStart"/>
      <w:r>
        <w:rPr>
          <w:i/>
        </w:rPr>
        <w:t>awilu</w:t>
      </w:r>
      <w:proofErr w:type="spellEnd"/>
      <w:r>
        <w:t xml:space="preserve"> [a free man in the most privileged class] should blind the eye of another </w:t>
      </w:r>
      <w:proofErr w:type="spellStart"/>
      <w:r>
        <w:rPr>
          <w:i/>
        </w:rPr>
        <w:t>awilu</w:t>
      </w:r>
      <w:proofErr w:type="spellEnd"/>
      <w:r>
        <w:t>, they shall blind his eye.</w:t>
      </w:r>
    </w:p>
    <w:p w:rsidR="00FA2F27" w:rsidRDefault="00FA2F27" w:rsidP="00524048">
      <w:pPr>
        <w:ind w:firstLine="360"/>
      </w:pPr>
      <w:r>
        <w:t xml:space="preserve">197. If he should break of the bone of another </w:t>
      </w:r>
      <w:proofErr w:type="spellStart"/>
      <w:r>
        <w:rPr>
          <w:i/>
        </w:rPr>
        <w:t>awilu</w:t>
      </w:r>
      <w:proofErr w:type="spellEnd"/>
      <w:r>
        <w:t>, they shall break his bone.</w:t>
      </w:r>
    </w:p>
    <w:p w:rsidR="00FA2F27" w:rsidRDefault="00FA2F27" w:rsidP="00FA2F27">
      <w:pPr>
        <w:ind w:left="360"/>
      </w:pPr>
      <w:r>
        <w:t xml:space="preserve">198. If he should blind the eye of a commoner or break the </w:t>
      </w:r>
      <w:proofErr w:type="spellStart"/>
      <w:r>
        <w:t>boen</w:t>
      </w:r>
      <w:proofErr w:type="spellEnd"/>
      <w:r>
        <w:t xml:space="preserve"> of a commoner, he shall weigh and deliver 60 shekels of silver.</w:t>
      </w:r>
    </w:p>
    <w:p w:rsidR="00FA2F27" w:rsidRPr="00FA2F27" w:rsidRDefault="00FA2F27" w:rsidP="00FA2F27">
      <w:pPr>
        <w:ind w:left="360"/>
      </w:pPr>
      <w:r>
        <w:t xml:space="preserve">199. If he should blind the eye of an </w:t>
      </w:r>
      <w:proofErr w:type="spellStart"/>
      <w:r>
        <w:rPr>
          <w:i/>
        </w:rPr>
        <w:t>awilu’s</w:t>
      </w:r>
      <w:proofErr w:type="spellEnd"/>
      <w:r>
        <w:t xml:space="preserve"> slave or break of bone of an </w:t>
      </w:r>
      <w:proofErr w:type="spellStart"/>
      <w:r>
        <w:rPr>
          <w:i/>
        </w:rPr>
        <w:t>awilu’s</w:t>
      </w:r>
      <w:proofErr w:type="spellEnd"/>
      <w:r>
        <w:rPr>
          <w:i/>
        </w:rPr>
        <w:t xml:space="preserve"> </w:t>
      </w:r>
      <w:r>
        <w:t>slave, he shall weigh and deliver one-half of his value (in silver).</w:t>
      </w:r>
    </w:p>
    <w:p w:rsidR="00362D27" w:rsidRPr="008433A6" w:rsidRDefault="00524048" w:rsidP="00F77E64">
      <w:pPr>
        <w:ind w:firstLine="360"/>
      </w:pPr>
      <w:r w:rsidRPr="008433A6">
        <w:t xml:space="preserve">The expression “eye for an eye” occurs in the Sermon on the Mount.  There Jesus teaches, “Ye have heard that it hath been said, </w:t>
      </w:r>
      <w:proofErr w:type="gramStart"/>
      <w:r w:rsidRPr="008433A6">
        <w:t>An</w:t>
      </w:r>
      <w:proofErr w:type="gramEnd"/>
      <w:r w:rsidRPr="008433A6">
        <w:t xml:space="preserve"> eye for an eye, and a tooth for a tooth: But I say unto you … whosoever shall smite thee on thy right cheek, turn to him the other also” (Matt 5:38–39). </w:t>
      </w:r>
    </w:p>
    <w:p w:rsidR="00524048" w:rsidRPr="0007662B" w:rsidRDefault="00524048" w:rsidP="0007662B">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99.</w:t>
      </w:r>
    </w:p>
    <w:p w:rsidR="00524048" w:rsidRPr="008433A6" w:rsidRDefault="00524048" w:rsidP="00524048">
      <w:pPr>
        <w:pStyle w:val="BodyTextIndent3"/>
        <w:pBdr>
          <w:bottom w:val="double" w:sz="6" w:space="1" w:color="auto"/>
        </w:pBdr>
        <w:ind w:left="0" w:firstLine="0"/>
      </w:pPr>
    </w:p>
    <w:p w:rsidR="00524048" w:rsidRPr="008433A6" w:rsidRDefault="00524048" w:rsidP="00524048"/>
    <w:p w:rsidR="00524048" w:rsidRPr="00F77E64" w:rsidRDefault="00524048" w:rsidP="00F77E64">
      <w:pPr>
        <w:jc w:val="center"/>
        <w:rPr>
          <w:b/>
        </w:rPr>
      </w:pPr>
      <w:r w:rsidRPr="008433A6">
        <w:rPr>
          <w:b/>
        </w:rPr>
        <w:t>The Golden Calf</w:t>
      </w:r>
    </w:p>
    <w:p w:rsidR="00524048" w:rsidRPr="008433A6" w:rsidRDefault="00524048" w:rsidP="00524048">
      <w:pPr>
        <w:ind w:firstLine="360"/>
      </w:pPr>
      <w:r w:rsidRPr="008433A6">
        <w:t>Exodus 32 relates a tragic scenario.  Moses had been on Mount Sinai for many days, and the people began to fear that Moses, the person most responsible for wielding divine power on their behalf, was gone (</w:t>
      </w:r>
      <w:proofErr w:type="spellStart"/>
      <w:r w:rsidRPr="008433A6">
        <w:t>Exod</w:t>
      </w:r>
      <w:proofErr w:type="spellEnd"/>
      <w:r w:rsidRPr="008433A6">
        <w:t xml:space="preserve"> 32:1, 23).  They approached Aaron, Moses’ older brother, looking for an alternative source of leadership.  Aaron, who was probably also afraid at this point, instructed the Israelites to gather their gold jewelry, from which he cast an image of a “calf,” or young bull (</w:t>
      </w:r>
      <w:proofErr w:type="spellStart"/>
      <w:r w:rsidRPr="008433A6">
        <w:t>Exod</w:t>
      </w:r>
      <w:proofErr w:type="spellEnd"/>
      <w:r w:rsidRPr="008433A6">
        <w:t xml:space="preserve"> 32:2–4), saying, “These be thy gods, O Israel, which brought thee up out of the land of Egypt” (the text is somewhat suspect, since he made only one image; see the same wording in 1 Kings 12:28, recounting how Jeroboam, after the death of Solomon, made two alternative shrines—at Dan and Bethel, with an image of a calf or young bull at each—for his new kingdom).</w:t>
      </w:r>
    </w:p>
    <w:p w:rsidR="00524048" w:rsidRPr="008433A6" w:rsidRDefault="00524048" w:rsidP="00524048">
      <w:pPr>
        <w:ind w:firstLine="360"/>
      </w:pPr>
      <w:r w:rsidRPr="008433A6">
        <w:t xml:space="preserve">Aaron then “built an altar before it [the calf]; and Aaron </w:t>
      </w:r>
      <w:r>
        <w:t>made proclamation, and said, To</w:t>
      </w:r>
      <w:r w:rsidRPr="008433A6">
        <w:t>morrow is a feast to the LORD” (</w:t>
      </w:r>
      <w:proofErr w:type="spellStart"/>
      <w:r w:rsidRPr="008433A6">
        <w:t>Exod</w:t>
      </w:r>
      <w:proofErr w:type="spellEnd"/>
      <w:r w:rsidRPr="008433A6">
        <w:t xml:space="preserve"> 32:5).  Sacrifices were offered and at least some of the people “rose up to play” (</w:t>
      </w:r>
      <w:proofErr w:type="spellStart"/>
      <w:r w:rsidRPr="008433A6">
        <w:t>Exod</w:t>
      </w:r>
      <w:proofErr w:type="spellEnd"/>
      <w:r w:rsidRPr="008433A6">
        <w:t xml:space="preserve"> 32:6).  The Hebrew verb translated as “play” is from the lexical root </w:t>
      </w:r>
      <w:r w:rsidRPr="008433A6">
        <w:rPr>
          <w:i/>
        </w:rPr>
        <w:t>ṣ-ḥ-q</w:t>
      </w:r>
      <w:r w:rsidRPr="008433A6">
        <w:t xml:space="preserve">, which means “to play, laugh, joke” (the name Isaac comes from this root; see Gen 18:12; 21:3).  The term itself does not indicate what the nature of this “play” was, perhaps a lack of propriety resulting in excessive and rude jest, or something more.  Verse 25 indicates that Aaron let some people be “naked unto their shame.”  However, the Hebrew verb translated as </w:t>
      </w:r>
      <w:r w:rsidRPr="008433A6">
        <w:lastRenderedPageBreak/>
        <w:t xml:space="preserve">“naked” in the KJV (from </w:t>
      </w:r>
      <w:r w:rsidRPr="008433A6">
        <w:rPr>
          <w:i/>
        </w:rPr>
        <w:t>p-r-’</w:t>
      </w:r>
      <w:r w:rsidRPr="008433A6">
        <w:t xml:space="preserve">) does not literally mean naked, but rather “to be loose, to run wild or out of control,” which could but does not necessarily include nakedness or sexual activity.  Verses 26–28 indicate that some, but not all, Israelites were involved in seriously inappropriate activity on this occasion, paying for it with their lives. </w:t>
      </w:r>
    </w:p>
    <w:p w:rsidR="00524048" w:rsidRPr="008433A6" w:rsidRDefault="00524048" w:rsidP="00524048">
      <w:pPr>
        <w:ind w:firstLine="360"/>
      </w:pPr>
      <w:r w:rsidRPr="008433A6">
        <w:t xml:space="preserve">Various suggestions have been made of what god the calf represented.  </w:t>
      </w:r>
      <w:proofErr w:type="spellStart"/>
      <w:r w:rsidRPr="008433A6">
        <w:t>Apis</w:t>
      </w:r>
      <w:proofErr w:type="spellEnd"/>
      <w:r w:rsidRPr="008433A6">
        <w:t>, the sacred Egyptian bull, sometimes associated with the god Ptah, has been proposed.  However, the more recent and more likely explanation is that the calf was intended to represent Jehovah.  Aaron was not trying to be innovative.  When he produced the image, he clearly associated it with Jehovah by claiming it represented the God who had brought them out of Egypt (an Egyptian deity would not fit this expression).  And the feast the following day was “a feast to the LORD [Jehovah]” (</w:t>
      </w:r>
      <w:proofErr w:type="spellStart"/>
      <w:r w:rsidRPr="008433A6">
        <w:t>Exod</w:t>
      </w:r>
      <w:proofErr w:type="spellEnd"/>
      <w:r w:rsidRPr="008433A6">
        <w:t xml:space="preserve"> 32:5).  Furthermore, many deities in the ancient Near East were associated with bull imagery because it symbolized strength, stamina, power, and fertility.  Many scholars think the Hebrew phrase </w:t>
      </w:r>
      <w:r w:rsidRPr="008433A6">
        <w:rPr>
          <w:i/>
        </w:rPr>
        <w:t>’</w:t>
      </w:r>
      <w:proofErr w:type="spellStart"/>
      <w:r w:rsidRPr="008433A6">
        <w:rPr>
          <w:i/>
        </w:rPr>
        <w:t>abir</w:t>
      </w:r>
      <w:proofErr w:type="spellEnd"/>
      <w:r w:rsidRPr="008433A6">
        <w:rPr>
          <w:i/>
        </w:rPr>
        <w:t xml:space="preserve"> </w:t>
      </w:r>
      <w:proofErr w:type="spellStart"/>
      <w:r w:rsidRPr="008433A6">
        <w:rPr>
          <w:i/>
        </w:rPr>
        <w:t>ya‘aqob</w:t>
      </w:r>
      <w:proofErr w:type="spellEnd"/>
      <w:r w:rsidRPr="008433A6">
        <w:t xml:space="preserve">, translated “Mighty One of Jacob” in the KJV (e.g., Gen 49:24), should be rendered “Bull of Jacob” (see “Names of God in the Old Testament,” pages 16–19). </w:t>
      </w:r>
    </w:p>
    <w:p w:rsidR="00524048" w:rsidRPr="008433A6" w:rsidRDefault="00524048" w:rsidP="00F77E64">
      <w:pPr>
        <w:ind w:firstLine="360"/>
      </w:pPr>
      <w:r w:rsidRPr="008433A6">
        <w:t>Viewed as such, Aaron and those who worshipped with him violated the second of the Ten Commandments (</w:t>
      </w:r>
      <w:proofErr w:type="spellStart"/>
      <w:r w:rsidRPr="008433A6">
        <w:t>Exod</w:t>
      </w:r>
      <w:proofErr w:type="spellEnd"/>
      <w:r w:rsidRPr="008433A6">
        <w:t xml:space="preserve"> 20:4–5: “Thou shalt not make unto thee any graven image. … Thou shalt not bow down thyself to them”), but they did not violate the first commandment (</w:t>
      </w:r>
      <w:proofErr w:type="spellStart"/>
      <w:r w:rsidRPr="008433A6">
        <w:t>Exod</w:t>
      </w:r>
      <w:proofErr w:type="spellEnd"/>
      <w:r w:rsidRPr="008433A6">
        <w:t xml:space="preserve"> 20:3:  “Thou shalt have no other gods before me”).</w:t>
      </w:r>
    </w:p>
    <w:p w:rsidR="00524048" w:rsidRPr="008433A6" w:rsidRDefault="00524048" w:rsidP="00524048">
      <w:pPr>
        <w:jc w:val="right"/>
        <w:rPr>
          <w:sz w:val="20"/>
        </w:rPr>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101.</w:t>
      </w:r>
    </w:p>
    <w:p w:rsidR="007233B3" w:rsidRDefault="007233B3"/>
    <w:sectPr w:rsidR="00723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048"/>
    <w:rsid w:val="00033D45"/>
    <w:rsid w:val="00060075"/>
    <w:rsid w:val="0007662B"/>
    <w:rsid w:val="000C7732"/>
    <w:rsid w:val="002465C3"/>
    <w:rsid w:val="002D7657"/>
    <w:rsid w:val="00362D27"/>
    <w:rsid w:val="00380FBC"/>
    <w:rsid w:val="004733B8"/>
    <w:rsid w:val="00524048"/>
    <w:rsid w:val="00644555"/>
    <w:rsid w:val="007233B3"/>
    <w:rsid w:val="00AD3EEB"/>
    <w:rsid w:val="00CE2114"/>
    <w:rsid w:val="00D34D63"/>
    <w:rsid w:val="00D5326A"/>
    <w:rsid w:val="00E61D43"/>
    <w:rsid w:val="00F77E64"/>
    <w:rsid w:val="00F96530"/>
    <w:rsid w:val="00FA2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1069"/>
  <w15:chartTrackingRefBased/>
  <w15:docId w15:val="{29E29D8C-F840-4288-B42D-1227AC45F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048"/>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524048"/>
    <w:pPr>
      <w:ind w:left="720" w:hanging="360"/>
    </w:pPr>
  </w:style>
  <w:style w:type="character" w:customStyle="1" w:styleId="BodyTextIndent3Char">
    <w:name w:val="Body Text Indent 3 Char"/>
    <w:basedOn w:val="DefaultParagraphFont"/>
    <w:link w:val="BodyTextIndent3"/>
    <w:rsid w:val="00524048"/>
    <w:rPr>
      <w:rFonts w:ascii="Times New Roman" w:eastAsia="Times" w:hAnsi="Times New Roman" w:cs="Times New Roman"/>
      <w:sz w:val="24"/>
      <w:szCs w:val="24"/>
    </w:rPr>
  </w:style>
  <w:style w:type="paragraph" w:styleId="Title">
    <w:name w:val="Title"/>
    <w:basedOn w:val="Normal"/>
    <w:link w:val="TitleChar"/>
    <w:qFormat/>
    <w:rsid w:val="00524048"/>
    <w:pPr>
      <w:jc w:val="center"/>
    </w:pPr>
    <w:rPr>
      <w:rFonts w:eastAsia="Times New Roman"/>
      <w:b/>
      <w:sz w:val="28"/>
      <w:u w:val="single"/>
    </w:rPr>
  </w:style>
  <w:style w:type="character" w:customStyle="1" w:styleId="TitleChar">
    <w:name w:val="Title Char"/>
    <w:basedOn w:val="DefaultParagraphFont"/>
    <w:link w:val="Title"/>
    <w:rsid w:val="00524048"/>
    <w:rPr>
      <w:rFonts w:ascii="Times New Roman" w:eastAsia="Times New Roman" w:hAnsi="Times New Roman" w:cs="Times New Roman"/>
      <w:b/>
      <w:sz w:val="28"/>
      <w:szCs w:val="24"/>
      <w:u w:val="single"/>
    </w:rPr>
  </w:style>
  <w:style w:type="paragraph" w:styleId="NoSpacing">
    <w:name w:val="No Spacing"/>
    <w:uiPriority w:val="1"/>
    <w:qFormat/>
    <w:rsid w:val="004733B8"/>
    <w:pPr>
      <w:spacing w:after="0" w:line="240" w:lineRule="auto"/>
    </w:pPr>
  </w:style>
  <w:style w:type="character" w:styleId="Hyperlink">
    <w:name w:val="Hyperlink"/>
    <w:basedOn w:val="DefaultParagraphFont"/>
    <w:uiPriority w:val="99"/>
    <w:unhideWhenUsed/>
    <w:rsid w:val="00E61D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oNpTha80y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2600</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6</cp:revision>
  <dcterms:created xsi:type="dcterms:W3CDTF">2021-04-11T04:26:00Z</dcterms:created>
  <dcterms:modified xsi:type="dcterms:W3CDTF">2021-07-17T04:14:00Z</dcterms:modified>
</cp:coreProperties>
</file>