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277B3D" w14:textId="06D0B6D0" w:rsidR="008C570F" w:rsidRPr="00B8474B" w:rsidRDefault="00A86EC1" w:rsidP="008A184F">
      <w:pPr>
        <w:jc w:val="center"/>
        <w:rPr>
          <w:b/>
          <w:sz w:val="26"/>
          <w:szCs w:val="26"/>
        </w:rPr>
      </w:pPr>
      <w:r w:rsidRPr="00B8474B">
        <w:rPr>
          <w:b/>
          <w:sz w:val="26"/>
          <w:szCs w:val="26"/>
        </w:rPr>
        <w:t xml:space="preserve">Day 17 </w:t>
      </w:r>
      <w:r w:rsidR="008A184F">
        <w:rPr>
          <w:b/>
          <w:sz w:val="26"/>
          <w:szCs w:val="26"/>
        </w:rPr>
        <w:t>t</w:t>
      </w:r>
      <w:r w:rsidR="008A184F" w:rsidRPr="00B8474B">
        <w:rPr>
          <w:b/>
          <w:sz w:val="26"/>
          <w:szCs w:val="26"/>
        </w:rPr>
        <w:t>he Retelling of the Law</w:t>
      </w:r>
      <w:r w:rsidR="008A184F">
        <w:rPr>
          <w:b/>
          <w:sz w:val="26"/>
          <w:szCs w:val="26"/>
        </w:rPr>
        <w:t>:</w:t>
      </w:r>
      <w:r w:rsidR="008A184F" w:rsidRPr="00B8474B">
        <w:rPr>
          <w:b/>
          <w:sz w:val="26"/>
          <w:szCs w:val="26"/>
        </w:rPr>
        <w:t xml:space="preserve"> </w:t>
      </w:r>
      <w:r w:rsidR="00B8474B" w:rsidRPr="00B8474B">
        <w:rPr>
          <w:b/>
          <w:sz w:val="26"/>
          <w:szCs w:val="26"/>
        </w:rPr>
        <w:t xml:space="preserve">Deuteronomy: </w:t>
      </w:r>
      <w:r w:rsidR="00634381" w:rsidRPr="00B8474B">
        <w:rPr>
          <w:b/>
          <w:sz w:val="26"/>
          <w:szCs w:val="26"/>
        </w:rPr>
        <w:t>5-11; 14:12-15:18; 24:10-22; 27-28</w:t>
      </w:r>
    </w:p>
    <w:p w14:paraId="2E1D40BC" w14:textId="7A996729" w:rsidR="0017702B" w:rsidRPr="0017702B" w:rsidRDefault="0017702B" w:rsidP="008A184F">
      <w:pPr>
        <w:pStyle w:val="NoSpacing"/>
        <w:jc w:val="center"/>
        <w:rPr>
          <w:rStyle w:val="Hyperlink"/>
          <w:rFonts w:ascii="Times New Roman" w:hAnsi="Times New Roman" w:cs="Times New Roman"/>
        </w:rPr>
      </w:pPr>
      <w:r w:rsidRPr="0017702B">
        <w:rPr>
          <w:rFonts w:ascii="Times New Roman" w:hAnsi="Times New Roman" w:cs="Times New Roman"/>
        </w:rPr>
        <w:t>Deuteronomy Overview</w:t>
      </w:r>
      <w:r>
        <w:rPr>
          <w:rFonts w:ascii="Times New Roman" w:hAnsi="Times New Roman" w:cs="Times New Roman"/>
        </w:rPr>
        <w:t xml:space="preserve"> (7:48)</w:t>
      </w:r>
      <w:r w:rsidRPr="0017702B">
        <w:rPr>
          <w:rFonts w:ascii="Times New Roman" w:hAnsi="Times New Roman" w:cs="Times New Roman"/>
        </w:rPr>
        <w:t xml:space="preserve"> </w:t>
      </w:r>
      <w:hyperlink r:id="rId5" w:history="1">
        <w:r w:rsidRPr="0017702B">
          <w:rPr>
            <w:rStyle w:val="Hyperlink"/>
            <w:rFonts w:ascii="Times New Roman" w:hAnsi="Times New Roman" w:cs="Times New Roman"/>
          </w:rPr>
          <w:t>https://www.youtube.com/watch?v=q5QEH9bH8AU</w:t>
        </w:r>
      </w:hyperlink>
    </w:p>
    <w:p w14:paraId="28A2F7AD" w14:textId="77777777" w:rsidR="008A184F" w:rsidRPr="008433A6" w:rsidRDefault="008A184F" w:rsidP="008A184F">
      <w:pPr>
        <w:pStyle w:val="Header"/>
        <w:pBdr>
          <w:bottom w:val="double" w:sz="6" w:space="1" w:color="auto"/>
        </w:pBdr>
        <w:tabs>
          <w:tab w:val="clear" w:pos="4320"/>
          <w:tab w:val="clear" w:pos="8640"/>
        </w:tabs>
      </w:pPr>
    </w:p>
    <w:p w14:paraId="3DAF9B17" w14:textId="39D65B49" w:rsidR="008C570F" w:rsidRPr="008433A6" w:rsidRDefault="008C570F" w:rsidP="008A184F">
      <w:pPr>
        <w:pStyle w:val="BodyTextIndent3"/>
        <w:ind w:left="0" w:firstLine="0"/>
      </w:pPr>
    </w:p>
    <w:p w14:paraId="14DDA995" w14:textId="77777777" w:rsidR="008C570F" w:rsidRDefault="008C570F" w:rsidP="008C570F">
      <w:pPr>
        <w:pStyle w:val="BodyTextIndent3"/>
        <w:ind w:hanging="720"/>
        <w:jc w:val="center"/>
        <w:rPr>
          <w:b/>
        </w:rPr>
      </w:pPr>
      <w:r w:rsidRPr="008433A6">
        <w:rPr>
          <w:b/>
        </w:rPr>
        <w:t>An Outline of the Book of Deuteronomy</w:t>
      </w:r>
    </w:p>
    <w:p w14:paraId="16BF8602" w14:textId="77777777" w:rsidR="00DF30DE" w:rsidRPr="00DF30DE" w:rsidRDefault="00DF30DE" w:rsidP="00DF30DE">
      <w:pPr>
        <w:pStyle w:val="BodyTextIndent3"/>
        <w:ind w:left="0" w:firstLine="0"/>
      </w:pPr>
      <w:r>
        <w:t>The structure of Deuteronomy is simple and is built around the central theme of covenant. Three sermons are found in three units of unequal size. Deuteronomy 1-4 contains the first sermon, in which Moses recounts the travels from Egypt to Mount Nebo. In the second sermon, comprising Deuteronomy 5-28, Moses reviews the laws of Moses that their grandparents had received at Mt. Sinai, with some significant additions and alterations. Deuteronomy 29-30 contains the third sermon of Moses, in which he invites the current generation to enter into the covenant on the plains of Moab.</w:t>
      </w:r>
    </w:p>
    <w:p w14:paraId="4C84BC23" w14:textId="77777777" w:rsidR="008C570F" w:rsidRPr="008433A6" w:rsidRDefault="008C570F" w:rsidP="008C570F">
      <w:pPr>
        <w:pStyle w:val="BodyTextIndent3"/>
        <w:ind w:hanging="720"/>
      </w:pPr>
    </w:p>
    <w:p w14:paraId="1B327A83" w14:textId="77777777" w:rsidR="008C570F" w:rsidRPr="008433A6" w:rsidRDefault="008C570F" w:rsidP="008C570F">
      <w:pPr>
        <w:pStyle w:val="BodyTextIndent3"/>
        <w:ind w:hanging="720"/>
      </w:pPr>
      <w:r w:rsidRPr="008433A6">
        <w:t>I.  The acts of God (1:1-4:43)</w:t>
      </w:r>
    </w:p>
    <w:p w14:paraId="7A92A75D" w14:textId="77777777" w:rsidR="008C570F" w:rsidRPr="008433A6" w:rsidRDefault="008C570F" w:rsidP="008C570F">
      <w:pPr>
        <w:pStyle w:val="BodyTextIndent3"/>
        <w:ind w:hanging="720"/>
      </w:pPr>
    </w:p>
    <w:p w14:paraId="672B8854" w14:textId="77777777" w:rsidR="008C570F" w:rsidRPr="008433A6" w:rsidRDefault="008C570F" w:rsidP="008C570F">
      <w:pPr>
        <w:pStyle w:val="BodyTextIndent3"/>
        <w:ind w:hanging="720"/>
      </w:pPr>
      <w:r w:rsidRPr="008433A6">
        <w:t>II</w:t>
      </w:r>
      <w:proofErr w:type="gramStart"/>
      <w:r w:rsidRPr="008433A6">
        <w:t>.  The</w:t>
      </w:r>
      <w:proofErr w:type="gramEnd"/>
      <w:r w:rsidRPr="008433A6">
        <w:t xml:space="preserve"> Law of God (4:44-26:19)</w:t>
      </w:r>
    </w:p>
    <w:p w14:paraId="0C19EDF0" w14:textId="77777777" w:rsidR="008C570F" w:rsidRPr="008433A6" w:rsidRDefault="008C570F" w:rsidP="008C570F">
      <w:pPr>
        <w:pStyle w:val="BodyTextIndent3"/>
        <w:ind w:hanging="720"/>
      </w:pPr>
      <w:r w:rsidRPr="008433A6">
        <w:tab/>
        <w:t>Exposition of the Decalogue (5:1-11:32)</w:t>
      </w:r>
    </w:p>
    <w:p w14:paraId="59C9C77C" w14:textId="77777777" w:rsidR="008C570F" w:rsidRPr="008433A6" w:rsidRDefault="008C570F" w:rsidP="008C570F">
      <w:pPr>
        <w:pStyle w:val="BodyTextIndent3"/>
        <w:ind w:hanging="720"/>
      </w:pPr>
      <w:r w:rsidRPr="008433A6">
        <w:tab/>
        <w:t>Exposition of the principal laws of Israel (12:1-26:19)</w:t>
      </w:r>
    </w:p>
    <w:p w14:paraId="2CF6BBD6" w14:textId="77777777" w:rsidR="008C570F" w:rsidRPr="008433A6" w:rsidRDefault="008C570F" w:rsidP="008C570F">
      <w:pPr>
        <w:pStyle w:val="BodyTextIndent3"/>
        <w:ind w:hanging="720"/>
      </w:pPr>
      <w:r w:rsidRPr="008433A6">
        <w:tab/>
      </w:r>
      <w:r w:rsidRPr="008433A6">
        <w:tab/>
        <w:t>Centralization of worship (12:1-32)</w:t>
      </w:r>
    </w:p>
    <w:p w14:paraId="1090C7C7" w14:textId="77777777" w:rsidR="008C570F" w:rsidRPr="008433A6" w:rsidRDefault="008C570F" w:rsidP="008C570F">
      <w:pPr>
        <w:pStyle w:val="BodyTextIndent3"/>
        <w:ind w:hanging="720"/>
      </w:pPr>
      <w:r w:rsidRPr="008433A6">
        <w:tab/>
      </w:r>
      <w:r w:rsidRPr="008433A6">
        <w:tab/>
        <w:t>Three annual feasts (16:1-17)</w:t>
      </w:r>
    </w:p>
    <w:p w14:paraId="1D4CD844" w14:textId="77777777" w:rsidR="008C570F" w:rsidRPr="008433A6" w:rsidRDefault="008C570F" w:rsidP="008C570F">
      <w:pPr>
        <w:pStyle w:val="BodyTextIndent3"/>
        <w:ind w:hanging="720"/>
      </w:pPr>
      <w:r w:rsidRPr="008433A6">
        <w:tab/>
      </w:r>
      <w:r w:rsidRPr="008433A6">
        <w:tab/>
        <w:t>Choosing a king (17:14-20)</w:t>
      </w:r>
    </w:p>
    <w:p w14:paraId="28115A4F" w14:textId="77777777" w:rsidR="008C570F" w:rsidRPr="008433A6" w:rsidRDefault="008C570F" w:rsidP="008C570F">
      <w:pPr>
        <w:pStyle w:val="BodyTextIndent3"/>
        <w:ind w:hanging="720"/>
      </w:pPr>
      <w:r w:rsidRPr="008433A6">
        <w:tab/>
      </w:r>
      <w:r w:rsidRPr="008433A6">
        <w:tab/>
        <w:t>Priests, Levites, and prophets (18:1-22)</w:t>
      </w:r>
    </w:p>
    <w:p w14:paraId="3CC2459E" w14:textId="77777777" w:rsidR="008C570F" w:rsidRPr="008433A6" w:rsidRDefault="008C570F" w:rsidP="008C570F">
      <w:pPr>
        <w:pStyle w:val="BodyTextIndent3"/>
        <w:ind w:hanging="720"/>
      </w:pPr>
    </w:p>
    <w:p w14:paraId="03F58BBA" w14:textId="77777777" w:rsidR="008C570F" w:rsidRPr="008433A6" w:rsidRDefault="008C570F" w:rsidP="008C570F">
      <w:pPr>
        <w:pStyle w:val="BodyTextIndent3"/>
        <w:ind w:hanging="720"/>
      </w:pPr>
      <w:r w:rsidRPr="008433A6">
        <w:t>III</w:t>
      </w:r>
      <w:proofErr w:type="gramStart"/>
      <w:r w:rsidRPr="008433A6">
        <w:t>.  The</w:t>
      </w:r>
      <w:proofErr w:type="gramEnd"/>
      <w:r w:rsidRPr="008433A6">
        <w:t xml:space="preserve"> Covenant with God (27-30)</w:t>
      </w:r>
    </w:p>
    <w:p w14:paraId="7DFE236D" w14:textId="77777777" w:rsidR="008C570F" w:rsidRPr="008433A6" w:rsidRDefault="008C570F" w:rsidP="008C570F">
      <w:pPr>
        <w:pStyle w:val="BodyTextIndent3"/>
        <w:ind w:hanging="720"/>
      </w:pPr>
      <w:r w:rsidRPr="008433A6">
        <w:tab/>
        <w:t>Ratification of the law (27:1-26)</w:t>
      </w:r>
    </w:p>
    <w:p w14:paraId="19A20A08" w14:textId="77777777" w:rsidR="008C570F" w:rsidRPr="008433A6" w:rsidRDefault="008C570F" w:rsidP="008C570F">
      <w:pPr>
        <w:pStyle w:val="BodyTextIndent3"/>
        <w:ind w:hanging="720"/>
      </w:pPr>
      <w:r w:rsidRPr="008433A6">
        <w:tab/>
        <w:t>Blessings and curses (28:1-68)</w:t>
      </w:r>
    </w:p>
    <w:p w14:paraId="78678B14" w14:textId="77777777" w:rsidR="008C570F" w:rsidRPr="008433A6" w:rsidRDefault="008C570F" w:rsidP="008C570F">
      <w:pPr>
        <w:pStyle w:val="BodyTextIndent3"/>
        <w:ind w:hanging="720"/>
      </w:pPr>
      <w:r w:rsidRPr="008433A6">
        <w:tab/>
        <w:t>Exhortation to obedience (29:1-29)</w:t>
      </w:r>
    </w:p>
    <w:p w14:paraId="374F649E" w14:textId="77777777" w:rsidR="008C570F" w:rsidRPr="008433A6" w:rsidRDefault="008C570F" w:rsidP="008C570F">
      <w:pPr>
        <w:pStyle w:val="BodyTextIndent3"/>
        <w:ind w:hanging="720"/>
      </w:pPr>
      <w:r w:rsidRPr="008433A6">
        <w:tab/>
        <w:t>Conclusion of the renewed declaration of the Sinai Covenant (30:1-20)</w:t>
      </w:r>
    </w:p>
    <w:p w14:paraId="7BD3E008" w14:textId="77777777" w:rsidR="008C570F" w:rsidRPr="008433A6" w:rsidRDefault="008C570F" w:rsidP="008C570F">
      <w:pPr>
        <w:pStyle w:val="BodyTextIndent3"/>
        <w:ind w:hanging="720"/>
      </w:pPr>
    </w:p>
    <w:p w14:paraId="0A467C8F" w14:textId="77777777" w:rsidR="008C570F" w:rsidRPr="008433A6" w:rsidRDefault="008C570F" w:rsidP="008C570F">
      <w:pPr>
        <w:pStyle w:val="BodyTextIndent3"/>
        <w:ind w:hanging="720"/>
      </w:pPr>
      <w:r w:rsidRPr="008433A6">
        <w:t>IV</w:t>
      </w:r>
      <w:proofErr w:type="gramStart"/>
      <w:r w:rsidRPr="008433A6">
        <w:t>.  Appendices</w:t>
      </w:r>
      <w:proofErr w:type="gramEnd"/>
      <w:r w:rsidRPr="008433A6">
        <w:t xml:space="preserve"> (31-34)</w:t>
      </w:r>
    </w:p>
    <w:p w14:paraId="4D2531EC" w14:textId="77777777" w:rsidR="008C570F" w:rsidRPr="008433A6" w:rsidRDefault="008C570F" w:rsidP="008C570F">
      <w:pPr>
        <w:pStyle w:val="BodyTextIndent3"/>
        <w:ind w:hanging="720"/>
      </w:pPr>
      <w:r w:rsidRPr="008433A6">
        <w:tab/>
        <w:t>Final injunctions of Moses (31:1-21)</w:t>
      </w:r>
    </w:p>
    <w:p w14:paraId="26F8F883" w14:textId="77777777" w:rsidR="008C570F" w:rsidRPr="008433A6" w:rsidRDefault="008C570F" w:rsidP="008C570F">
      <w:pPr>
        <w:pStyle w:val="BodyTextIndent3"/>
        <w:ind w:hanging="720"/>
      </w:pPr>
      <w:r w:rsidRPr="008433A6">
        <w:tab/>
        <w:t>Commission of Joshua and address to elders (31:22-30)</w:t>
      </w:r>
    </w:p>
    <w:p w14:paraId="386281E5" w14:textId="77777777" w:rsidR="008C570F" w:rsidRPr="008433A6" w:rsidRDefault="008C570F" w:rsidP="008C570F">
      <w:pPr>
        <w:pStyle w:val="BodyTextIndent3"/>
        <w:ind w:hanging="720"/>
      </w:pPr>
      <w:r w:rsidRPr="008433A6">
        <w:tab/>
        <w:t>Song of Moses (32:1-47)</w:t>
      </w:r>
    </w:p>
    <w:p w14:paraId="361E12E5" w14:textId="77777777" w:rsidR="008C570F" w:rsidRPr="008433A6" w:rsidRDefault="008C570F" w:rsidP="008C570F">
      <w:pPr>
        <w:pStyle w:val="BodyTextIndent3"/>
        <w:ind w:hanging="720"/>
      </w:pPr>
      <w:r w:rsidRPr="008433A6">
        <w:tab/>
        <w:t>Epilogue (32:48-52)</w:t>
      </w:r>
    </w:p>
    <w:p w14:paraId="3AC7B9D4" w14:textId="77777777" w:rsidR="008C570F" w:rsidRPr="008433A6" w:rsidRDefault="008C570F" w:rsidP="008C570F">
      <w:pPr>
        <w:pStyle w:val="BodyTextIndent3"/>
        <w:ind w:hanging="720"/>
      </w:pPr>
      <w:r w:rsidRPr="008433A6">
        <w:tab/>
        <w:t>Blessing of Moses (33:1-29)</w:t>
      </w:r>
    </w:p>
    <w:p w14:paraId="1B30BD4E" w14:textId="77777777" w:rsidR="008C570F" w:rsidRPr="008433A6" w:rsidRDefault="008C570F" w:rsidP="008C570F">
      <w:pPr>
        <w:pStyle w:val="BodyTextIndent3"/>
        <w:ind w:hanging="720"/>
      </w:pPr>
      <w:r w:rsidRPr="008433A6">
        <w:tab/>
        <w:t>Death of Moses (34:1-14)</w:t>
      </w:r>
    </w:p>
    <w:p w14:paraId="37DB1129" w14:textId="77777777" w:rsidR="008C570F" w:rsidRDefault="008C570F" w:rsidP="008C570F">
      <w:pPr>
        <w:pStyle w:val="Header"/>
        <w:pBdr>
          <w:bottom w:val="double" w:sz="6" w:space="1" w:color="auto"/>
        </w:pBdr>
        <w:tabs>
          <w:tab w:val="clear" w:pos="4320"/>
          <w:tab w:val="clear" w:pos="8640"/>
        </w:tabs>
      </w:pPr>
    </w:p>
    <w:p w14:paraId="6A2E11BB" w14:textId="77777777" w:rsidR="008C570F" w:rsidRPr="008433A6" w:rsidRDefault="00AB6A19" w:rsidP="008C570F">
      <w:pPr>
        <w:pStyle w:val="Header"/>
        <w:pBdr>
          <w:bottom w:val="double" w:sz="6" w:space="1" w:color="auto"/>
        </w:pBdr>
        <w:tabs>
          <w:tab w:val="clear" w:pos="4320"/>
          <w:tab w:val="clear" w:pos="8640"/>
        </w:tabs>
      </w:pPr>
      <w:r w:rsidRPr="00AB6A19">
        <w:t>Deuteronomy is intended to formalize the covenant that Israel entered into with the Lord at Sinai. It also provides a broader understanding of the covenant and calls for the people to live in obedience to God’s laws. It is the charter document of the Sinai covenant, offering the second generation of the Exodus an opportunity to renew the covenant in preparation for entering the land. It emphasizes that there is one God, one people of God, one sanctuary, and one law.</w:t>
      </w:r>
    </w:p>
    <w:p w14:paraId="046B29D9" w14:textId="77777777" w:rsidR="008C570F" w:rsidRPr="008433A6" w:rsidRDefault="008C570F" w:rsidP="008C570F">
      <w:pPr>
        <w:pStyle w:val="Header"/>
        <w:pBdr>
          <w:bottom w:val="double" w:sz="6" w:space="1" w:color="auto"/>
        </w:pBdr>
        <w:tabs>
          <w:tab w:val="clear" w:pos="4320"/>
          <w:tab w:val="clear" w:pos="8640"/>
        </w:tabs>
      </w:pPr>
    </w:p>
    <w:p w14:paraId="1E31276D" w14:textId="77777777" w:rsidR="008C570F" w:rsidRDefault="008C570F" w:rsidP="008C570F">
      <w:pPr>
        <w:pStyle w:val="BodyTextIndent3"/>
        <w:ind w:hanging="720"/>
      </w:pPr>
    </w:p>
    <w:p w14:paraId="5D1ABA24" w14:textId="76B6EB22" w:rsidR="004E2EC2" w:rsidRPr="00FF3967" w:rsidRDefault="004E2EC2" w:rsidP="00FF3967">
      <w:pPr>
        <w:widowControl w:val="0"/>
        <w:autoSpaceDE w:val="0"/>
        <w:autoSpaceDN w:val="0"/>
        <w:adjustRightInd w:val="0"/>
        <w:jc w:val="center"/>
        <w:rPr>
          <w:rFonts w:cs="Chaucer"/>
          <w:b/>
          <w:szCs w:val="40"/>
        </w:rPr>
      </w:pPr>
      <w:r w:rsidRPr="008433A6">
        <w:rPr>
          <w:rFonts w:cs="Chaucer"/>
          <w:b/>
          <w:szCs w:val="40"/>
        </w:rPr>
        <w:t>Ancient Near Eastern Covenant and Treaty Forms</w:t>
      </w:r>
    </w:p>
    <w:p w14:paraId="6563D184" w14:textId="77777777" w:rsidR="004E2EC2" w:rsidRPr="008433A6" w:rsidRDefault="004E2EC2" w:rsidP="004E2EC2">
      <w:pPr>
        <w:widowControl w:val="0"/>
        <w:autoSpaceDE w:val="0"/>
        <w:autoSpaceDN w:val="0"/>
        <w:adjustRightInd w:val="0"/>
        <w:ind w:firstLine="360"/>
        <w:rPr>
          <w:rFonts w:cs="Chaucer"/>
          <w:sz w:val="22"/>
          <w:szCs w:val="22"/>
        </w:rPr>
      </w:pPr>
      <w:r w:rsidRPr="008433A6">
        <w:rPr>
          <w:rFonts w:cs="Chaucer"/>
          <w:sz w:val="22"/>
          <w:szCs w:val="22"/>
        </w:rPr>
        <w:t xml:space="preserve">Ancient Near Eastern treaties show some remarkable similarities with biblical covenants.  Biblical </w:t>
      </w:r>
      <w:r w:rsidRPr="008433A6">
        <w:rPr>
          <w:rFonts w:cs="Chaucer"/>
          <w:sz w:val="22"/>
          <w:szCs w:val="22"/>
        </w:rPr>
        <w:lastRenderedPageBreak/>
        <w:t xml:space="preserve">scholars study the similarities and differences between the treaties and the covenants to date the final forms of biblical covenants and to understand better what they may have meant in their ancient contexts.  Scholars have noted that ancient Hittite treaties from the late-second millennium BC have a structure very much like the Mosaic covenant in the Old Testament, and they have identified seven common elements between these treaties and the biblical covenant pattern. </w:t>
      </w:r>
    </w:p>
    <w:p w14:paraId="41699802" w14:textId="77777777" w:rsidR="004E2EC2" w:rsidRPr="008433A6" w:rsidRDefault="004E2EC2" w:rsidP="004E2EC2">
      <w:pPr>
        <w:widowControl w:val="0"/>
        <w:autoSpaceDE w:val="0"/>
        <w:autoSpaceDN w:val="0"/>
        <w:adjustRightInd w:val="0"/>
        <w:ind w:firstLine="360"/>
        <w:rPr>
          <w:rFonts w:cs="Chaucer"/>
          <w:sz w:val="22"/>
          <w:szCs w:val="22"/>
        </w:rPr>
      </w:pPr>
      <w:r w:rsidRPr="008433A6">
        <w:rPr>
          <w:rFonts w:cs="Chaucer"/>
          <w:sz w:val="22"/>
          <w:szCs w:val="22"/>
        </w:rPr>
        <w:t xml:space="preserve">These Hittite treaties are called </w:t>
      </w:r>
      <w:r w:rsidRPr="008433A6">
        <w:rPr>
          <w:rFonts w:cs="Chaucer"/>
          <w:i/>
          <w:iCs/>
          <w:sz w:val="22"/>
          <w:szCs w:val="22"/>
        </w:rPr>
        <w:t>suzerain</w:t>
      </w:r>
      <w:r w:rsidRPr="008433A6">
        <w:rPr>
          <w:rFonts w:cs="Chaucer"/>
          <w:sz w:val="22"/>
          <w:szCs w:val="22"/>
        </w:rPr>
        <w:t xml:space="preserve">-vassal treaties because they are made by a conquering king, or </w:t>
      </w:r>
      <w:r w:rsidRPr="008433A6">
        <w:rPr>
          <w:rFonts w:cs="Chaucer"/>
          <w:i/>
          <w:iCs/>
          <w:sz w:val="22"/>
          <w:szCs w:val="22"/>
        </w:rPr>
        <w:t xml:space="preserve">suzerain, </w:t>
      </w:r>
      <w:r w:rsidRPr="008433A6">
        <w:rPr>
          <w:rFonts w:cs="Chaucer"/>
          <w:sz w:val="22"/>
          <w:szCs w:val="22"/>
        </w:rPr>
        <w:t xml:space="preserve">who imposes conditions upon his newly conquered vassals.  This chart demonstrates the similarities between a Hittite treaty and Exodus 19–24.  </w:t>
      </w:r>
      <w:r w:rsidRPr="008433A6">
        <w:rPr>
          <w:rFonts w:cs="Chaucer"/>
          <w:sz w:val="22"/>
          <w:szCs w:val="22"/>
          <w:u w:val="single"/>
        </w:rPr>
        <w:t>The same pattern is also evident in the book of Deuteronomy and in Joshua 24</w:t>
      </w:r>
      <w:r w:rsidRPr="008433A6">
        <w:rPr>
          <w:rFonts w:cs="Chaucer"/>
          <w:sz w:val="22"/>
          <w:szCs w:val="22"/>
        </w:rPr>
        <w:t xml:space="preserve">. </w:t>
      </w:r>
    </w:p>
    <w:p w14:paraId="0AF96384" w14:textId="77777777" w:rsidR="004E2EC2" w:rsidRPr="008433A6" w:rsidRDefault="004E2EC2" w:rsidP="004E2EC2">
      <w:pPr>
        <w:ind w:firstLine="360"/>
      </w:pPr>
    </w:p>
    <w:tbl>
      <w:tblPr>
        <w:tblStyle w:val="TableGrid"/>
        <w:tblW w:w="0" w:type="auto"/>
        <w:tblLook w:val="00A0" w:firstRow="1" w:lastRow="0" w:firstColumn="1" w:lastColumn="0" w:noHBand="0" w:noVBand="0"/>
      </w:tblPr>
      <w:tblGrid>
        <w:gridCol w:w="4667"/>
        <w:gridCol w:w="4683"/>
      </w:tblGrid>
      <w:tr w:rsidR="004E2EC2" w:rsidRPr="008433A6" w14:paraId="02BC9D2B" w14:textId="77777777" w:rsidTr="004F5EE2">
        <w:tc>
          <w:tcPr>
            <w:tcW w:w="4932" w:type="dxa"/>
          </w:tcPr>
          <w:p w14:paraId="1C6B69D1" w14:textId="77777777" w:rsidR="004E2EC2" w:rsidRPr="008433A6" w:rsidRDefault="004E2EC2" w:rsidP="004F5EE2">
            <w:pPr>
              <w:widowControl w:val="0"/>
              <w:autoSpaceDE w:val="0"/>
              <w:autoSpaceDN w:val="0"/>
              <w:adjustRightInd w:val="0"/>
              <w:jc w:val="center"/>
              <w:rPr>
                <w:rFonts w:cs="HoeflerText-Bold-SmallCaps"/>
                <w:b/>
                <w:bCs/>
                <w:szCs w:val="17"/>
              </w:rPr>
            </w:pPr>
            <w:r w:rsidRPr="008433A6">
              <w:rPr>
                <w:rFonts w:cs="HoeflerText-Bold-SmallCaps"/>
                <w:b/>
                <w:bCs/>
                <w:szCs w:val="17"/>
              </w:rPr>
              <w:t xml:space="preserve">Hittite </w:t>
            </w:r>
            <w:r w:rsidRPr="008433A6">
              <w:rPr>
                <w:rFonts w:cs="HoeflerText-Bold-SmallCaps"/>
                <w:b/>
                <w:bCs/>
                <w:i/>
                <w:iCs/>
                <w:szCs w:val="17"/>
              </w:rPr>
              <w:t xml:space="preserve">Suzerain </w:t>
            </w:r>
            <w:r w:rsidRPr="008433A6">
              <w:rPr>
                <w:rFonts w:cs="HoeflerText-Bold-SmallCaps"/>
                <w:b/>
                <w:bCs/>
                <w:szCs w:val="17"/>
              </w:rPr>
              <w:t>Treaty</w:t>
            </w:r>
          </w:p>
          <w:p w14:paraId="5FC72681" w14:textId="77777777" w:rsidR="004E2EC2" w:rsidRPr="008433A6" w:rsidRDefault="004E2EC2" w:rsidP="004F5EE2">
            <w:pPr>
              <w:widowControl w:val="0"/>
              <w:autoSpaceDE w:val="0"/>
              <w:autoSpaceDN w:val="0"/>
              <w:adjustRightInd w:val="0"/>
              <w:rPr>
                <w:rFonts w:cs="HoeflerText-Bold-SmallCaps"/>
                <w:b/>
                <w:bCs/>
                <w:szCs w:val="17"/>
              </w:rPr>
            </w:pPr>
          </w:p>
          <w:p w14:paraId="761D09D0" w14:textId="77777777" w:rsidR="004E2EC2" w:rsidRPr="008433A6" w:rsidRDefault="004E2EC2" w:rsidP="004F5EE2">
            <w:pPr>
              <w:widowControl w:val="0"/>
              <w:autoSpaceDE w:val="0"/>
              <w:autoSpaceDN w:val="0"/>
              <w:adjustRightInd w:val="0"/>
              <w:rPr>
                <w:rFonts w:cs="HoeflerText-Bold-SmallCaps"/>
                <w:szCs w:val="17"/>
              </w:rPr>
            </w:pPr>
            <w:r w:rsidRPr="008433A6">
              <w:rPr>
                <w:rFonts w:cs="HoeflerText-Bold-SmallCaps"/>
                <w:szCs w:val="17"/>
              </w:rPr>
              <w:t>1.  Preamble:  Identifies the conquering king with his royal titles and attributes.</w:t>
            </w:r>
          </w:p>
          <w:p w14:paraId="530E606E" w14:textId="77777777" w:rsidR="004E2EC2" w:rsidRPr="008433A6" w:rsidRDefault="004E2EC2" w:rsidP="004F5EE2">
            <w:pPr>
              <w:widowControl w:val="0"/>
              <w:autoSpaceDE w:val="0"/>
              <w:autoSpaceDN w:val="0"/>
              <w:adjustRightInd w:val="0"/>
              <w:rPr>
                <w:rFonts w:cs="HoeflerText-Bold-SmallCaps"/>
                <w:szCs w:val="17"/>
              </w:rPr>
            </w:pPr>
          </w:p>
          <w:p w14:paraId="69963D24" w14:textId="77777777" w:rsidR="004E2EC2" w:rsidRPr="008433A6" w:rsidRDefault="004E2EC2" w:rsidP="004F5EE2">
            <w:pPr>
              <w:widowControl w:val="0"/>
              <w:autoSpaceDE w:val="0"/>
              <w:autoSpaceDN w:val="0"/>
              <w:adjustRightInd w:val="0"/>
              <w:rPr>
                <w:rFonts w:cs="HoeflerText-Bold-SmallCaps"/>
                <w:szCs w:val="17"/>
              </w:rPr>
            </w:pPr>
            <w:r w:rsidRPr="008433A6">
              <w:rPr>
                <w:rFonts w:cs="HoeflerText-Bold-SmallCaps"/>
                <w:szCs w:val="17"/>
              </w:rPr>
              <w:t xml:space="preserve">2.  Historical prologue:  Reviews what the king has done for the vassal in the past. </w:t>
            </w:r>
          </w:p>
          <w:p w14:paraId="43B47E78" w14:textId="77777777" w:rsidR="004E2EC2" w:rsidRPr="008433A6" w:rsidRDefault="004E2EC2" w:rsidP="004F5EE2">
            <w:pPr>
              <w:widowControl w:val="0"/>
              <w:autoSpaceDE w:val="0"/>
              <w:autoSpaceDN w:val="0"/>
              <w:adjustRightInd w:val="0"/>
              <w:rPr>
                <w:rFonts w:cs="HoeflerText-Bold-SmallCaps"/>
                <w:szCs w:val="17"/>
              </w:rPr>
            </w:pPr>
          </w:p>
          <w:p w14:paraId="7E64AD1D" w14:textId="77777777" w:rsidR="004E2EC2" w:rsidRPr="008433A6" w:rsidRDefault="004E2EC2" w:rsidP="004F5EE2">
            <w:pPr>
              <w:widowControl w:val="0"/>
              <w:autoSpaceDE w:val="0"/>
              <w:autoSpaceDN w:val="0"/>
              <w:adjustRightInd w:val="0"/>
              <w:rPr>
                <w:rFonts w:cs="HoeflerText-Bold-SmallCaps"/>
                <w:szCs w:val="17"/>
              </w:rPr>
            </w:pPr>
          </w:p>
          <w:p w14:paraId="77522479" w14:textId="77777777" w:rsidR="004E2EC2" w:rsidRPr="008433A6" w:rsidRDefault="004E2EC2" w:rsidP="004F5EE2">
            <w:pPr>
              <w:widowControl w:val="0"/>
              <w:autoSpaceDE w:val="0"/>
              <w:autoSpaceDN w:val="0"/>
              <w:adjustRightInd w:val="0"/>
              <w:rPr>
                <w:rFonts w:cs="HoeflerText-Bold-SmallCaps"/>
                <w:szCs w:val="17"/>
              </w:rPr>
            </w:pPr>
            <w:r w:rsidRPr="008433A6">
              <w:rPr>
                <w:rFonts w:cs="HoeflerText-Bold-SmallCaps"/>
                <w:szCs w:val="17"/>
              </w:rPr>
              <w:t xml:space="preserve">3.  Stipulations:  Loyalty and obligations of the vassal are enumerated. </w:t>
            </w:r>
          </w:p>
          <w:p w14:paraId="254E2860" w14:textId="77777777" w:rsidR="004E2EC2" w:rsidRPr="008433A6" w:rsidRDefault="004E2EC2" w:rsidP="004F5EE2">
            <w:pPr>
              <w:widowControl w:val="0"/>
              <w:autoSpaceDE w:val="0"/>
              <w:autoSpaceDN w:val="0"/>
              <w:adjustRightInd w:val="0"/>
              <w:rPr>
                <w:rFonts w:cs="HoeflerText-Bold-SmallCaps"/>
                <w:szCs w:val="17"/>
              </w:rPr>
            </w:pPr>
          </w:p>
          <w:p w14:paraId="426FAC70" w14:textId="77777777" w:rsidR="004E2EC2" w:rsidRPr="008433A6" w:rsidRDefault="004E2EC2" w:rsidP="004F5EE2">
            <w:pPr>
              <w:widowControl w:val="0"/>
              <w:autoSpaceDE w:val="0"/>
              <w:autoSpaceDN w:val="0"/>
              <w:adjustRightInd w:val="0"/>
              <w:rPr>
                <w:rFonts w:cs="HoeflerText-Bold-SmallCaps"/>
                <w:szCs w:val="17"/>
              </w:rPr>
            </w:pPr>
            <w:r w:rsidRPr="008433A6">
              <w:rPr>
                <w:rFonts w:cs="HoeflerText-Bold-SmallCaps"/>
                <w:szCs w:val="17"/>
              </w:rPr>
              <w:t>4.  Provisions for depositing the text and for public reading:  The treaty is placed in a shrine where it can regularly be read and referred to.</w:t>
            </w:r>
          </w:p>
          <w:p w14:paraId="51371C0E" w14:textId="77777777" w:rsidR="004E2EC2" w:rsidRPr="008433A6" w:rsidRDefault="004E2EC2" w:rsidP="004F5EE2">
            <w:pPr>
              <w:widowControl w:val="0"/>
              <w:autoSpaceDE w:val="0"/>
              <w:autoSpaceDN w:val="0"/>
              <w:adjustRightInd w:val="0"/>
              <w:rPr>
                <w:rFonts w:cs="HoeflerText-Bold-SmallCaps"/>
                <w:szCs w:val="17"/>
              </w:rPr>
            </w:pPr>
          </w:p>
          <w:p w14:paraId="4A3C16FB" w14:textId="77777777" w:rsidR="004E2EC2" w:rsidRPr="008433A6" w:rsidRDefault="004E2EC2" w:rsidP="004F5EE2">
            <w:pPr>
              <w:widowControl w:val="0"/>
              <w:autoSpaceDE w:val="0"/>
              <w:autoSpaceDN w:val="0"/>
              <w:adjustRightInd w:val="0"/>
              <w:rPr>
                <w:rFonts w:cs="HoeflerText-Bold-SmallCaps"/>
                <w:szCs w:val="17"/>
              </w:rPr>
            </w:pPr>
            <w:r w:rsidRPr="008433A6">
              <w:rPr>
                <w:rFonts w:cs="HoeflerText-Bold-SmallCaps"/>
                <w:szCs w:val="17"/>
              </w:rPr>
              <w:t>5.  Witnesses:  A list of witnesses is attached to the treaty.</w:t>
            </w:r>
          </w:p>
          <w:p w14:paraId="7E4A8979" w14:textId="77777777" w:rsidR="004E2EC2" w:rsidRPr="008433A6" w:rsidRDefault="004E2EC2" w:rsidP="004F5EE2">
            <w:pPr>
              <w:widowControl w:val="0"/>
              <w:autoSpaceDE w:val="0"/>
              <w:autoSpaceDN w:val="0"/>
              <w:adjustRightInd w:val="0"/>
              <w:rPr>
                <w:rFonts w:cs="HoeflerText-Bold-SmallCaps"/>
                <w:szCs w:val="17"/>
              </w:rPr>
            </w:pPr>
          </w:p>
          <w:p w14:paraId="0C88F58D" w14:textId="77777777" w:rsidR="004E2EC2" w:rsidRPr="008433A6" w:rsidRDefault="004E2EC2" w:rsidP="004F5EE2">
            <w:pPr>
              <w:widowControl w:val="0"/>
              <w:autoSpaceDE w:val="0"/>
              <w:autoSpaceDN w:val="0"/>
              <w:adjustRightInd w:val="0"/>
              <w:rPr>
                <w:rFonts w:cs="HoeflerText-Bold-SmallCaps"/>
                <w:szCs w:val="17"/>
              </w:rPr>
            </w:pPr>
          </w:p>
          <w:p w14:paraId="7D40C8CF" w14:textId="77777777" w:rsidR="004E2EC2" w:rsidRPr="008433A6" w:rsidRDefault="004E2EC2" w:rsidP="004F5EE2">
            <w:pPr>
              <w:widowControl w:val="0"/>
              <w:autoSpaceDE w:val="0"/>
              <w:autoSpaceDN w:val="0"/>
              <w:adjustRightInd w:val="0"/>
              <w:rPr>
                <w:rFonts w:cs="HoeflerText-Bold-SmallCaps"/>
                <w:szCs w:val="17"/>
              </w:rPr>
            </w:pPr>
            <w:r w:rsidRPr="008433A6">
              <w:rPr>
                <w:rFonts w:cs="HoeflerText-Bold-SmallCaps"/>
                <w:szCs w:val="17"/>
              </w:rPr>
              <w:t>6.  Blessings and curses:  Promises are spelled out depending on the faithfulness of the vassal in obeying the stipulations of the treaty. Protection and prosperity are promised for loyalty, and destruction and disaster are promised for disobedience.</w:t>
            </w:r>
          </w:p>
          <w:p w14:paraId="39649BF2" w14:textId="77777777" w:rsidR="004E2EC2" w:rsidRPr="008433A6" w:rsidRDefault="004E2EC2" w:rsidP="004F5EE2">
            <w:pPr>
              <w:widowControl w:val="0"/>
              <w:autoSpaceDE w:val="0"/>
              <w:autoSpaceDN w:val="0"/>
              <w:adjustRightInd w:val="0"/>
              <w:rPr>
                <w:rFonts w:cs="HoeflerText-Bold-SmallCaps"/>
                <w:szCs w:val="17"/>
              </w:rPr>
            </w:pPr>
          </w:p>
          <w:p w14:paraId="63BF585F" w14:textId="77777777" w:rsidR="004E2EC2" w:rsidRPr="008433A6" w:rsidRDefault="004E2EC2" w:rsidP="004F5EE2">
            <w:pPr>
              <w:widowControl w:val="0"/>
              <w:autoSpaceDE w:val="0"/>
              <w:autoSpaceDN w:val="0"/>
              <w:adjustRightInd w:val="0"/>
            </w:pPr>
            <w:r w:rsidRPr="008433A6">
              <w:rPr>
                <w:rFonts w:cs="HoeflerText-Bold-SmallCaps"/>
                <w:szCs w:val="17"/>
              </w:rPr>
              <w:t>7.  Covenant or treaty oath ceremony:  A ceremony is described that usually involves sacrifices.</w:t>
            </w:r>
          </w:p>
        </w:tc>
        <w:tc>
          <w:tcPr>
            <w:tcW w:w="4932" w:type="dxa"/>
          </w:tcPr>
          <w:p w14:paraId="3EAE1CF6" w14:textId="77777777" w:rsidR="004E2EC2" w:rsidRPr="008433A6" w:rsidRDefault="004E2EC2" w:rsidP="004F5EE2">
            <w:pPr>
              <w:widowControl w:val="0"/>
              <w:autoSpaceDE w:val="0"/>
              <w:autoSpaceDN w:val="0"/>
              <w:adjustRightInd w:val="0"/>
              <w:jc w:val="center"/>
              <w:rPr>
                <w:rFonts w:cs="HoeflerText-Bold-SmallCaps"/>
                <w:b/>
                <w:bCs/>
                <w:szCs w:val="17"/>
              </w:rPr>
            </w:pPr>
            <w:r w:rsidRPr="008433A6">
              <w:rPr>
                <w:rFonts w:cs="HoeflerText-Bold-SmallCaps"/>
                <w:b/>
                <w:bCs/>
                <w:szCs w:val="17"/>
              </w:rPr>
              <w:t>The Covenant in Exodus 20–24</w:t>
            </w:r>
          </w:p>
          <w:p w14:paraId="3899EB26" w14:textId="77777777" w:rsidR="004E2EC2" w:rsidRPr="008433A6" w:rsidRDefault="004E2EC2" w:rsidP="004F5EE2">
            <w:pPr>
              <w:widowControl w:val="0"/>
              <w:autoSpaceDE w:val="0"/>
              <w:autoSpaceDN w:val="0"/>
              <w:adjustRightInd w:val="0"/>
              <w:rPr>
                <w:rFonts w:cs="HoeflerText-Bold-SmallCaps"/>
                <w:b/>
                <w:bCs/>
                <w:szCs w:val="17"/>
              </w:rPr>
            </w:pPr>
          </w:p>
          <w:p w14:paraId="03DEEC39" w14:textId="77777777" w:rsidR="004E2EC2" w:rsidRPr="008433A6" w:rsidRDefault="004E2EC2" w:rsidP="004F5EE2">
            <w:pPr>
              <w:widowControl w:val="0"/>
              <w:autoSpaceDE w:val="0"/>
              <w:autoSpaceDN w:val="0"/>
              <w:adjustRightInd w:val="0"/>
              <w:rPr>
                <w:rFonts w:cs="HoeflerText-Bold-SmallCaps"/>
                <w:szCs w:val="17"/>
              </w:rPr>
            </w:pPr>
            <w:r w:rsidRPr="008433A6">
              <w:rPr>
                <w:rFonts w:cs="HoeflerText-Bold-SmallCaps"/>
                <w:szCs w:val="17"/>
              </w:rPr>
              <w:t xml:space="preserve">1. “And God </w:t>
            </w:r>
            <w:proofErr w:type="spellStart"/>
            <w:r w:rsidRPr="008433A6">
              <w:rPr>
                <w:rFonts w:cs="HoeflerText-Bold-SmallCaps"/>
                <w:szCs w:val="17"/>
              </w:rPr>
              <w:t>spake</w:t>
            </w:r>
            <w:proofErr w:type="spellEnd"/>
            <w:r w:rsidRPr="008433A6">
              <w:rPr>
                <w:rFonts w:cs="HoeflerText-Bold-SmallCaps"/>
                <w:szCs w:val="17"/>
              </w:rPr>
              <w:t xml:space="preserve"> all these words, saying …” (</w:t>
            </w:r>
            <w:proofErr w:type="spellStart"/>
            <w:r w:rsidRPr="008433A6">
              <w:rPr>
                <w:rFonts w:cs="HoeflerText-Bold-SmallCaps"/>
                <w:szCs w:val="17"/>
              </w:rPr>
              <w:t>Exod</w:t>
            </w:r>
            <w:proofErr w:type="spellEnd"/>
            <w:r w:rsidRPr="008433A6">
              <w:rPr>
                <w:rFonts w:cs="HoeflerText-Bold-SmallCaps"/>
                <w:szCs w:val="17"/>
              </w:rPr>
              <w:t xml:space="preserve"> 20:1 [see </w:t>
            </w:r>
            <w:proofErr w:type="spellStart"/>
            <w:r w:rsidRPr="008433A6">
              <w:rPr>
                <w:rFonts w:cs="HoeflerText-Bold-SmallCaps"/>
                <w:szCs w:val="17"/>
              </w:rPr>
              <w:t>Deut</w:t>
            </w:r>
            <w:proofErr w:type="spellEnd"/>
            <w:r w:rsidRPr="008433A6">
              <w:rPr>
                <w:rFonts w:cs="HoeflerText-Bold-SmallCaps"/>
                <w:szCs w:val="17"/>
              </w:rPr>
              <w:t xml:space="preserve"> 1:6]). </w:t>
            </w:r>
          </w:p>
          <w:p w14:paraId="1A18EAE6" w14:textId="77777777" w:rsidR="004E2EC2" w:rsidRPr="008433A6" w:rsidRDefault="004E2EC2" w:rsidP="004F5EE2">
            <w:pPr>
              <w:widowControl w:val="0"/>
              <w:autoSpaceDE w:val="0"/>
              <w:autoSpaceDN w:val="0"/>
              <w:adjustRightInd w:val="0"/>
              <w:rPr>
                <w:rFonts w:cs="HoeflerText-Bold-SmallCaps"/>
                <w:szCs w:val="17"/>
              </w:rPr>
            </w:pPr>
          </w:p>
          <w:p w14:paraId="48F84921" w14:textId="77777777" w:rsidR="004E2EC2" w:rsidRPr="008433A6" w:rsidRDefault="004E2EC2" w:rsidP="004F5EE2">
            <w:pPr>
              <w:widowControl w:val="0"/>
              <w:autoSpaceDE w:val="0"/>
              <w:autoSpaceDN w:val="0"/>
              <w:adjustRightInd w:val="0"/>
              <w:rPr>
                <w:rFonts w:cs="HoeflerText-Bold-SmallCaps"/>
                <w:szCs w:val="17"/>
              </w:rPr>
            </w:pPr>
            <w:r w:rsidRPr="008433A6">
              <w:rPr>
                <w:rFonts w:cs="HoeflerText-Bold-SmallCaps"/>
                <w:szCs w:val="17"/>
              </w:rPr>
              <w:t>2. “I am the L</w:t>
            </w:r>
            <w:r w:rsidRPr="008433A6">
              <w:rPr>
                <w:rFonts w:cs="HoeflerText-Bold-SmallCaps"/>
                <w:szCs w:val="12"/>
              </w:rPr>
              <w:t xml:space="preserve">ord </w:t>
            </w:r>
            <w:r w:rsidRPr="008433A6">
              <w:rPr>
                <w:rFonts w:cs="HoeflerText-Bold-SmallCaps"/>
                <w:szCs w:val="17"/>
              </w:rPr>
              <w:t>thy God, which have brought thee out of … the house of bondage” (</w:t>
            </w:r>
            <w:proofErr w:type="spellStart"/>
            <w:r w:rsidRPr="008433A6">
              <w:rPr>
                <w:rFonts w:cs="HoeflerText-Bold-SmallCaps"/>
                <w:szCs w:val="17"/>
              </w:rPr>
              <w:t>Exod</w:t>
            </w:r>
            <w:proofErr w:type="spellEnd"/>
            <w:r w:rsidRPr="008433A6">
              <w:rPr>
                <w:rFonts w:cs="HoeflerText-Bold-SmallCaps"/>
                <w:szCs w:val="17"/>
              </w:rPr>
              <w:t xml:space="preserve"> 20:2 [see </w:t>
            </w:r>
            <w:proofErr w:type="spellStart"/>
            <w:r w:rsidRPr="008433A6">
              <w:rPr>
                <w:rFonts w:cs="HoeflerText-Bold-SmallCaps"/>
                <w:szCs w:val="17"/>
              </w:rPr>
              <w:t>Deut</w:t>
            </w:r>
            <w:proofErr w:type="spellEnd"/>
            <w:r w:rsidRPr="008433A6">
              <w:rPr>
                <w:rFonts w:cs="HoeflerText-Bold-SmallCaps"/>
                <w:szCs w:val="17"/>
              </w:rPr>
              <w:t xml:space="preserve"> 1-4]).</w:t>
            </w:r>
          </w:p>
          <w:p w14:paraId="781A4D14" w14:textId="77777777" w:rsidR="004E2EC2" w:rsidRPr="008433A6" w:rsidRDefault="004E2EC2" w:rsidP="004F5EE2">
            <w:pPr>
              <w:widowControl w:val="0"/>
              <w:autoSpaceDE w:val="0"/>
              <w:autoSpaceDN w:val="0"/>
              <w:adjustRightInd w:val="0"/>
              <w:rPr>
                <w:rFonts w:cs="HoeflerText-Bold-SmallCaps"/>
                <w:szCs w:val="17"/>
              </w:rPr>
            </w:pPr>
          </w:p>
          <w:p w14:paraId="240BED28" w14:textId="77777777" w:rsidR="004E2EC2" w:rsidRPr="008433A6" w:rsidRDefault="004E2EC2" w:rsidP="004F5EE2">
            <w:pPr>
              <w:widowControl w:val="0"/>
              <w:autoSpaceDE w:val="0"/>
              <w:autoSpaceDN w:val="0"/>
              <w:adjustRightInd w:val="0"/>
              <w:rPr>
                <w:rFonts w:cs="HoeflerText-Bold-SmallCaps"/>
                <w:szCs w:val="17"/>
              </w:rPr>
            </w:pPr>
            <w:r w:rsidRPr="008433A6">
              <w:rPr>
                <w:rFonts w:cs="HoeflerText-Bold-SmallCaps"/>
                <w:szCs w:val="17"/>
              </w:rPr>
              <w:t>3. The commandments (</w:t>
            </w:r>
            <w:proofErr w:type="spellStart"/>
            <w:r w:rsidRPr="008433A6">
              <w:rPr>
                <w:rFonts w:cs="HoeflerText-Bold-SmallCaps"/>
                <w:szCs w:val="17"/>
              </w:rPr>
              <w:t>Exod</w:t>
            </w:r>
            <w:proofErr w:type="spellEnd"/>
            <w:r w:rsidRPr="008433A6">
              <w:rPr>
                <w:rFonts w:cs="HoeflerText-Bold-SmallCaps"/>
                <w:szCs w:val="17"/>
              </w:rPr>
              <w:t xml:space="preserve"> 20–23 [see </w:t>
            </w:r>
            <w:proofErr w:type="spellStart"/>
            <w:r w:rsidRPr="008433A6">
              <w:rPr>
                <w:rFonts w:cs="HoeflerText-Bold-SmallCaps"/>
                <w:szCs w:val="17"/>
              </w:rPr>
              <w:t>Deut</w:t>
            </w:r>
            <w:proofErr w:type="spellEnd"/>
            <w:r w:rsidRPr="008433A6">
              <w:rPr>
                <w:rFonts w:cs="HoeflerText-Bold-SmallCaps"/>
                <w:szCs w:val="17"/>
              </w:rPr>
              <w:t xml:space="preserve"> 5-26]).</w:t>
            </w:r>
          </w:p>
          <w:p w14:paraId="7895D8CA" w14:textId="77777777" w:rsidR="004E2EC2" w:rsidRPr="008433A6" w:rsidRDefault="004E2EC2" w:rsidP="004F5EE2">
            <w:pPr>
              <w:widowControl w:val="0"/>
              <w:autoSpaceDE w:val="0"/>
              <w:autoSpaceDN w:val="0"/>
              <w:adjustRightInd w:val="0"/>
              <w:rPr>
                <w:rFonts w:cs="HoeflerText-Bold-SmallCaps"/>
                <w:szCs w:val="17"/>
              </w:rPr>
            </w:pPr>
          </w:p>
          <w:p w14:paraId="27AAC59B" w14:textId="77777777" w:rsidR="004E2EC2" w:rsidRPr="008433A6" w:rsidRDefault="004E2EC2" w:rsidP="004F5EE2">
            <w:pPr>
              <w:widowControl w:val="0"/>
              <w:autoSpaceDE w:val="0"/>
              <w:autoSpaceDN w:val="0"/>
              <w:adjustRightInd w:val="0"/>
              <w:rPr>
                <w:rFonts w:cs="HoeflerText-Bold-SmallCaps"/>
                <w:szCs w:val="17"/>
              </w:rPr>
            </w:pPr>
            <w:r w:rsidRPr="008433A6">
              <w:rPr>
                <w:rFonts w:cs="HoeflerText-Bold-SmallCaps"/>
                <w:szCs w:val="17"/>
              </w:rPr>
              <w:t>4. Moses wrote the words in a book that was eventually deposited in the ark of the covenant (</w:t>
            </w:r>
            <w:proofErr w:type="spellStart"/>
            <w:r w:rsidRPr="008433A6">
              <w:rPr>
                <w:rFonts w:cs="HoeflerText-Bold-SmallCaps"/>
                <w:szCs w:val="17"/>
              </w:rPr>
              <w:t>Exod</w:t>
            </w:r>
            <w:proofErr w:type="spellEnd"/>
            <w:r w:rsidRPr="008433A6">
              <w:rPr>
                <w:rFonts w:cs="HoeflerText-Bold-SmallCaps"/>
                <w:szCs w:val="17"/>
              </w:rPr>
              <w:t xml:space="preserve"> 40:20 [see </w:t>
            </w:r>
            <w:proofErr w:type="spellStart"/>
            <w:r w:rsidRPr="008433A6">
              <w:rPr>
                <w:rFonts w:cs="HoeflerText-Bold-SmallCaps"/>
                <w:szCs w:val="17"/>
              </w:rPr>
              <w:t>Deut</w:t>
            </w:r>
            <w:proofErr w:type="spellEnd"/>
            <w:r w:rsidRPr="008433A6">
              <w:rPr>
                <w:rFonts w:cs="HoeflerText-Bold-SmallCaps"/>
                <w:szCs w:val="17"/>
              </w:rPr>
              <w:t xml:space="preserve"> 31-32]).</w:t>
            </w:r>
          </w:p>
          <w:p w14:paraId="5D6B8779" w14:textId="77777777" w:rsidR="004E2EC2" w:rsidRPr="008433A6" w:rsidRDefault="004E2EC2" w:rsidP="004F5EE2">
            <w:pPr>
              <w:widowControl w:val="0"/>
              <w:autoSpaceDE w:val="0"/>
              <w:autoSpaceDN w:val="0"/>
              <w:adjustRightInd w:val="0"/>
              <w:rPr>
                <w:rFonts w:cs="HoeflerText-Bold-SmallCaps"/>
                <w:szCs w:val="17"/>
              </w:rPr>
            </w:pPr>
          </w:p>
          <w:p w14:paraId="013927B2" w14:textId="77777777" w:rsidR="004E2EC2" w:rsidRPr="008433A6" w:rsidRDefault="004E2EC2" w:rsidP="004F5EE2">
            <w:pPr>
              <w:widowControl w:val="0"/>
              <w:autoSpaceDE w:val="0"/>
              <w:autoSpaceDN w:val="0"/>
              <w:adjustRightInd w:val="0"/>
              <w:rPr>
                <w:rFonts w:cs="HoeflerText-Bold-SmallCaps"/>
                <w:szCs w:val="17"/>
              </w:rPr>
            </w:pPr>
            <w:r w:rsidRPr="008433A6">
              <w:rPr>
                <w:rFonts w:cs="HoeflerText-Bold-SmallCaps"/>
                <w:szCs w:val="17"/>
              </w:rPr>
              <w:t xml:space="preserve">5. No witnesses are mentioned in Exodus, but in Deuteronomy the witnesses are “heaven and earth,” and in Joshua the people say, “We are witnesses” [see </w:t>
            </w:r>
            <w:proofErr w:type="spellStart"/>
            <w:r w:rsidRPr="008433A6">
              <w:rPr>
                <w:rFonts w:cs="HoeflerText-Bold-SmallCaps"/>
                <w:szCs w:val="17"/>
              </w:rPr>
              <w:t>Deut</w:t>
            </w:r>
            <w:proofErr w:type="spellEnd"/>
            <w:r w:rsidRPr="008433A6">
              <w:rPr>
                <w:rFonts w:cs="HoeflerText-Bold-SmallCaps"/>
                <w:szCs w:val="17"/>
              </w:rPr>
              <w:t xml:space="preserve"> 30-31].  </w:t>
            </w:r>
          </w:p>
          <w:p w14:paraId="08B47903" w14:textId="77777777" w:rsidR="004E2EC2" w:rsidRPr="008433A6" w:rsidRDefault="004E2EC2" w:rsidP="004F5EE2">
            <w:pPr>
              <w:widowControl w:val="0"/>
              <w:autoSpaceDE w:val="0"/>
              <w:autoSpaceDN w:val="0"/>
              <w:adjustRightInd w:val="0"/>
              <w:rPr>
                <w:rFonts w:cs="HoeflerText-Bold-SmallCaps"/>
                <w:szCs w:val="17"/>
              </w:rPr>
            </w:pPr>
          </w:p>
          <w:p w14:paraId="0E93150D" w14:textId="77777777" w:rsidR="004E2EC2" w:rsidRPr="008433A6" w:rsidRDefault="004E2EC2" w:rsidP="004F5EE2">
            <w:pPr>
              <w:widowControl w:val="0"/>
              <w:autoSpaceDE w:val="0"/>
              <w:autoSpaceDN w:val="0"/>
              <w:adjustRightInd w:val="0"/>
              <w:rPr>
                <w:rFonts w:cs="HoeflerText-Bold-SmallCaps"/>
                <w:szCs w:val="17"/>
              </w:rPr>
            </w:pPr>
            <w:r w:rsidRPr="008433A6">
              <w:rPr>
                <w:rFonts w:cs="HoeflerText-Bold-SmallCaps"/>
                <w:szCs w:val="17"/>
              </w:rPr>
              <w:t>6. Promises of divine protection, prosperity, and health are made based on loyalty to the Lord God of Israel by obeying his commandments (</w:t>
            </w:r>
            <w:proofErr w:type="spellStart"/>
            <w:r w:rsidRPr="008433A6">
              <w:rPr>
                <w:rFonts w:cs="HoeflerText-Bold-SmallCaps"/>
                <w:szCs w:val="17"/>
              </w:rPr>
              <w:t>Exod</w:t>
            </w:r>
            <w:proofErr w:type="spellEnd"/>
            <w:r w:rsidRPr="008433A6">
              <w:rPr>
                <w:rFonts w:cs="HoeflerText-Bold-SmallCaps"/>
                <w:szCs w:val="17"/>
              </w:rPr>
              <w:t xml:space="preserve"> 23:20–33 </w:t>
            </w:r>
            <w:proofErr w:type="gramStart"/>
            <w:r w:rsidRPr="008433A6">
              <w:rPr>
                <w:rFonts w:cs="HoeflerText-Bold-SmallCaps"/>
                <w:szCs w:val="17"/>
              </w:rPr>
              <w:t>[ see</w:t>
            </w:r>
            <w:proofErr w:type="gramEnd"/>
            <w:r w:rsidRPr="008433A6">
              <w:rPr>
                <w:rFonts w:cs="HoeflerText-Bold-SmallCaps"/>
                <w:szCs w:val="17"/>
              </w:rPr>
              <w:t xml:space="preserve"> </w:t>
            </w:r>
            <w:proofErr w:type="spellStart"/>
            <w:r w:rsidRPr="008433A6">
              <w:rPr>
                <w:rFonts w:cs="HoeflerText-Bold-SmallCaps"/>
                <w:szCs w:val="17"/>
              </w:rPr>
              <w:t>Deut</w:t>
            </w:r>
            <w:proofErr w:type="spellEnd"/>
            <w:r w:rsidRPr="008433A6">
              <w:rPr>
                <w:rFonts w:cs="HoeflerText-Bold-SmallCaps"/>
                <w:szCs w:val="17"/>
              </w:rPr>
              <w:t xml:space="preserve"> 27-28]).</w:t>
            </w:r>
          </w:p>
          <w:p w14:paraId="3B9B521A" w14:textId="77777777" w:rsidR="004E2EC2" w:rsidRPr="008433A6" w:rsidRDefault="004E2EC2" w:rsidP="004F5EE2">
            <w:pPr>
              <w:widowControl w:val="0"/>
              <w:autoSpaceDE w:val="0"/>
              <w:autoSpaceDN w:val="0"/>
              <w:adjustRightInd w:val="0"/>
              <w:rPr>
                <w:rFonts w:cs="HoeflerText-Bold-SmallCaps"/>
                <w:szCs w:val="17"/>
              </w:rPr>
            </w:pPr>
          </w:p>
          <w:p w14:paraId="50A97E62" w14:textId="77777777" w:rsidR="004E2EC2" w:rsidRPr="008433A6" w:rsidRDefault="004E2EC2" w:rsidP="004F5EE2">
            <w:pPr>
              <w:widowControl w:val="0"/>
              <w:autoSpaceDE w:val="0"/>
              <w:autoSpaceDN w:val="0"/>
              <w:adjustRightInd w:val="0"/>
              <w:rPr>
                <w:rFonts w:cs="HoeflerText-Bold-SmallCaps"/>
                <w:szCs w:val="17"/>
              </w:rPr>
            </w:pPr>
          </w:p>
          <w:p w14:paraId="116249F9" w14:textId="77777777" w:rsidR="004E2EC2" w:rsidRPr="008433A6" w:rsidRDefault="004E2EC2" w:rsidP="004F5EE2">
            <w:pPr>
              <w:widowControl w:val="0"/>
              <w:autoSpaceDE w:val="0"/>
              <w:autoSpaceDN w:val="0"/>
              <w:adjustRightInd w:val="0"/>
            </w:pPr>
            <w:r w:rsidRPr="008433A6">
              <w:rPr>
                <w:rFonts w:cs="HoeflerText-Bold-SmallCaps"/>
                <w:szCs w:val="17"/>
              </w:rPr>
              <w:t>7. Moses cut the throat of the sacrifice, and took the blood and sprinkled it on the altar and on the people. He read the covenant to the people and they answered with, “All that the L</w:t>
            </w:r>
            <w:r w:rsidRPr="008433A6">
              <w:rPr>
                <w:rFonts w:cs="HoeflerText-Bold-SmallCaps"/>
                <w:szCs w:val="12"/>
              </w:rPr>
              <w:t xml:space="preserve">ord </w:t>
            </w:r>
            <w:r w:rsidRPr="008433A6">
              <w:rPr>
                <w:rFonts w:cs="HoeflerText-Bold-SmallCaps"/>
                <w:szCs w:val="17"/>
              </w:rPr>
              <w:t>hath said we will do, and be obedient” (</w:t>
            </w:r>
            <w:proofErr w:type="spellStart"/>
            <w:r w:rsidRPr="008433A6">
              <w:rPr>
                <w:rFonts w:cs="HoeflerText-Bold-SmallCaps"/>
                <w:szCs w:val="17"/>
              </w:rPr>
              <w:t>Exod</w:t>
            </w:r>
            <w:proofErr w:type="spellEnd"/>
            <w:r w:rsidRPr="008433A6">
              <w:rPr>
                <w:rFonts w:cs="HoeflerText-Bold-SmallCaps"/>
                <w:szCs w:val="17"/>
              </w:rPr>
              <w:t xml:space="preserve"> 24:7</w:t>
            </w:r>
            <w:r>
              <w:rPr>
                <w:rFonts w:cs="HoeflerText-Bold-SmallCaps"/>
                <w:szCs w:val="17"/>
              </w:rPr>
              <w:t xml:space="preserve"> </w:t>
            </w:r>
            <w:r w:rsidRPr="008433A6">
              <w:rPr>
                <w:rFonts w:cs="HoeflerText-Bold-SmallCaps"/>
                <w:szCs w:val="17"/>
              </w:rPr>
              <w:t xml:space="preserve">[see </w:t>
            </w:r>
            <w:proofErr w:type="spellStart"/>
            <w:r w:rsidRPr="008433A6">
              <w:rPr>
                <w:rFonts w:cs="HoeflerText-Bold-SmallCaps"/>
                <w:szCs w:val="17"/>
              </w:rPr>
              <w:t>Deut</w:t>
            </w:r>
            <w:proofErr w:type="spellEnd"/>
            <w:r w:rsidRPr="008433A6">
              <w:rPr>
                <w:rFonts w:cs="HoeflerText-Bold-SmallCaps"/>
                <w:szCs w:val="17"/>
              </w:rPr>
              <w:t xml:space="preserve"> 29-30]).</w:t>
            </w:r>
          </w:p>
        </w:tc>
      </w:tr>
    </w:tbl>
    <w:p w14:paraId="18E62795" w14:textId="77777777" w:rsidR="004E2EC2" w:rsidRPr="008433A6" w:rsidRDefault="004E2EC2" w:rsidP="004E2EC2"/>
    <w:p w14:paraId="50893202" w14:textId="77777777" w:rsidR="004E2EC2" w:rsidRPr="008433A6" w:rsidRDefault="004E2EC2" w:rsidP="004E2EC2">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111.</w:t>
      </w:r>
    </w:p>
    <w:p w14:paraId="3A504E05" w14:textId="77777777" w:rsidR="001F469F" w:rsidRPr="008433A6" w:rsidRDefault="001F469F" w:rsidP="001F469F">
      <w:pPr>
        <w:pStyle w:val="BodyTextIndent3"/>
        <w:pBdr>
          <w:bottom w:val="double" w:sz="6" w:space="1" w:color="auto"/>
        </w:pBdr>
        <w:ind w:left="0" w:firstLine="0"/>
      </w:pPr>
    </w:p>
    <w:p w14:paraId="35CDE0BF" w14:textId="77777777" w:rsidR="001F469F" w:rsidRPr="008433A6" w:rsidRDefault="001F469F" w:rsidP="001F469F">
      <w:pPr>
        <w:rPr>
          <w:rFonts w:eastAsia="Times New Roman"/>
        </w:rPr>
      </w:pPr>
    </w:p>
    <w:p w14:paraId="7C106F89" w14:textId="35EF5982" w:rsidR="001F469F" w:rsidRDefault="001F469F" w:rsidP="00FF3967">
      <w:pPr>
        <w:jc w:val="center"/>
        <w:rPr>
          <w:rFonts w:eastAsia="Times New Roman"/>
          <w:b/>
        </w:rPr>
      </w:pPr>
      <w:r>
        <w:rPr>
          <w:rFonts w:eastAsia="Times New Roman"/>
          <w:b/>
        </w:rPr>
        <w:t>Law as an Act of Grace</w:t>
      </w:r>
    </w:p>
    <w:p w14:paraId="1D93D189" w14:textId="77777777" w:rsidR="001F469F" w:rsidRDefault="001F469F" w:rsidP="001F469F">
      <w:pPr>
        <w:pStyle w:val="NoSpacing"/>
        <w:ind w:firstLine="360"/>
        <w:rPr>
          <w:rFonts w:ascii="Times New Roman" w:hAnsi="Times New Roman" w:cs="Times New Roman"/>
          <w:sz w:val="24"/>
          <w:szCs w:val="24"/>
        </w:rPr>
      </w:pPr>
      <w:r w:rsidRPr="001F469F">
        <w:rPr>
          <w:rFonts w:ascii="Times New Roman" w:hAnsi="Times New Roman" w:cs="Times New Roman"/>
          <w:sz w:val="24"/>
          <w:szCs w:val="24"/>
        </w:rPr>
        <w:t>We are used to drawing a sharp contrast between law and grace. This would have puzzled the ancient Israelite for whom there was hardly any greater display of God’s grace than that demonstrated in his giving of the law. In the ancient Near East, gods were not known for their consistency. Worshipers were left to guess what might please their god or displease him, and this could change from day to day. That doubt and uncertainty led to constant confusion, and one could only guess whether he or she was in favor or out of favor by evaluating one’s daily fortune. The law changed all that for the Israelites. Their God had chosen to reveal himself and to tell them plainly what he expected of them. . . . One result of this perspective is that in the Old Testament the Israelites are not heard complaining about the burdensomeness of the law. It was a great example of God’s love for them that he would communicate to them in that way. They considered themselves fortunate to be able to know what God required of them. The law was viewed as a delight rather than drudgery, as freedom of revelation rather than fetters of restriction. There is no place where this positive perspective on the spirit of the law is as eviden</w:t>
      </w:r>
      <w:r>
        <w:rPr>
          <w:rFonts w:ascii="Times New Roman" w:hAnsi="Times New Roman" w:cs="Times New Roman"/>
          <w:sz w:val="24"/>
          <w:szCs w:val="24"/>
        </w:rPr>
        <w:t>t as in the book of Deuteronomy.</w:t>
      </w:r>
      <w:r w:rsidRPr="001F469F">
        <w:rPr>
          <w:rFonts w:ascii="Times New Roman" w:hAnsi="Times New Roman" w:cs="Times New Roman"/>
          <w:sz w:val="24"/>
          <w:szCs w:val="24"/>
        </w:rPr>
        <w:t xml:space="preserve"> </w:t>
      </w:r>
    </w:p>
    <w:p w14:paraId="4ADA2480" w14:textId="77777777" w:rsidR="001F469F" w:rsidRPr="005B600A" w:rsidRDefault="001F469F" w:rsidP="001F469F">
      <w:pPr>
        <w:pStyle w:val="NoSpacing"/>
        <w:jc w:val="right"/>
        <w:rPr>
          <w:rFonts w:ascii="Times New Roman" w:hAnsi="Times New Roman" w:cs="Times New Roman"/>
          <w:sz w:val="20"/>
          <w:szCs w:val="20"/>
        </w:rPr>
      </w:pPr>
      <w:r w:rsidRPr="005B600A">
        <w:rPr>
          <w:rFonts w:ascii="Times New Roman" w:hAnsi="Times New Roman" w:cs="Times New Roman"/>
          <w:sz w:val="20"/>
          <w:szCs w:val="20"/>
        </w:rPr>
        <w:t xml:space="preserve">Andrew E. Hill &amp; John H. Walton, </w:t>
      </w:r>
      <w:r w:rsidRPr="005B600A">
        <w:rPr>
          <w:rFonts w:ascii="Times New Roman" w:hAnsi="Times New Roman" w:cs="Times New Roman"/>
          <w:i/>
          <w:sz w:val="20"/>
          <w:szCs w:val="20"/>
        </w:rPr>
        <w:t>A Survey of the Old Testament</w:t>
      </w:r>
      <w:proofErr w:type="gramStart"/>
      <w:r w:rsidRPr="005B600A">
        <w:rPr>
          <w:rFonts w:ascii="Times New Roman" w:hAnsi="Times New Roman" w:cs="Times New Roman"/>
          <w:sz w:val="20"/>
          <w:szCs w:val="20"/>
        </w:rPr>
        <w:t>,175</w:t>
      </w:r>
      <w:proofErr w:type="gramEnd"/>
      <w:r w:rsidRPr="005B600A">
        <w:rPr>
          <w:rFonts w:ascii="Times New Roman" w:hAnsi="Times New Roman" w:cs="Times New Roman"/>
          <w:sz w:val="20"/>
          <w:szCs w:val="20"/>
        </w:rPr>
        <w:t>.</w:t>
      </w:r>
    </w:p>
    <w:p w14:paraId="2DB71107" w14:textId="77777777" w:rsidR="001F469F" w:rsidRPr="001F469F" w:rsidRDefault="001F469F" w:rsidP="001F469F">
      <w:pPr>
        <w:pStyle w:val="NoSpacing"/>
        <w:rPr>
          <w:rFonts w:ascii="Times New Roman" w:hAnsi="Times New Roman" w:cs="Times New Roman"/>
          <w:sz w:val="24"/>
          <w:szCs w:val="24"/>
        </w:rPr>
      </w:pPr>
    </w:p>
    <w:p w14:paraId="6314FACE" w14:textId="77777777" w:rsidR="001F469F" w:rsidRDefault="001F469F" w:rsidP="001F469F">
      <w:pPr>
        <w:pStyle w:val="NoSpacing"/>
        <w:ind w:firstLine="360"/>
        <w:rPr>
          <w:rFonts w:ascii="Times New Roman" w:hAnsi="Times New Roman" w:cs="Times New Roman"/>
          <w:sz w:val="24"/>
          <w:szCs w:val="24"/>
        </w:rPr>
      </w:pPr>
      <w:r w:rsidRPr="001F469F">
        <w:rPr>
          <w:rFonts w:ascii="Times New Roman" w:hAnsi="Times New Roman" w:cs="Times New Roman"/>
          <w:sz w:val="24"/>
          <w:szCs w:val="24"/>
        </w:rPr>
        <w:t>All the nations had their chief gods, and in some cases there was talk of some sort of relationship between the god and the community or nation. But only in Israel with this express in the detail and public proclamation of a treaty form. What Israel’s God demanded and promised was not limited or unknown but rather the explicit promise of an ongoing relationship with his people that they could understand and that God would make possible for them to share in if only they would remain faithful to him. . . . Israel was given its responsibilities in a context that it could understand and appropriate</w:t>
      </w:r>
      <w:r>
        <w:rPr>
          <w:rFonts w:ascii="Times New Roman" w:hAnsi="Times New Roman" w:cs="Times New Roman"/>
          <w:sz w:val="24"/>
          <w:szCs w:val="24"/>
        </w:rPr>
        <w:t>.</w:t>
      </w:r>
    </w:p>
    <w:p w14:paraId="36E692B1" w14:textId="77777777" w:rsidR="004E2EC2" w:rsidRPr="005B600A" w:rsidRDefault="001F469F" w:rsidP="001F469F">
      <w:pPr>
        <w:pStyle w:val="NoSpacing"/>
        <w:jc w:val="right"/>
        <w:rPr>
          <w:rFonts w:ascii="Times New Roman" w:hAnsi="Times New Roman" w:cs="Times New Roman"/>
          <w:sz w:val="20"/>
          <w:szCs w:val="20"/>
        </w:rPr>
      </w:pPr>
      <w:r w:rsidRPr="005B600A">
        <w:rPr>
          <w:rFonts w:ascii="Times New Roman" w:hAnsi="Times New Roman" w:cs="Times New Roman"/>
          <w:sz w:val="20"/>
          <w:szCs w:val="20"/>
        </w:rPr>
        <w:t xml:space="preserve">Richard S. Hess, </w:t>
      </w:r>
      <w:proofErr w:type="gramStart"/>
      <w:r w:rsidRPr="005B600A">
        <w:rPr>
          <w:rFonts w:ascii="Times New Roman" w:hAnsi="Times New Roman" w:cs="Times New Roman"/>
          <w:i/>
          <w:sz w:val="20"/>
          <w:szCs w:val="20"/>
        </w:rPr>
        <w:t>The</w:t>
      </w:r>
      <w:proofErr w:type="gramEnd"/>
      <w:r w:rsidRPr="005B600A">
        <w:rPr>
          <w:rFonts w:ascii="Times New Roman" w:hAnsi="Times New Roman" w:cs="Times New Roman"/>
          <w:i/>
          <w:sz w:val="20"/>
          <w:szCs w:val="20"/>
        </w:rPr>
        <w:t xml:space="preserve"> Old Testament</w:t>
      </w:r>
      <w:r w:rsidRPr="005B600A">
        <w:rPr>
          <w:rFonts w:ascii="Times New Roman" w:hAnsi="Times New Roman" w:cs="Times New Roman"/>
          <w:sz w:val="20"/>
          <w:szCs w:val="20"/>
        </w:rPr>
        <w:t>, 141</w:t>
      </w:r>
    </w:p>
    <w:p w14:paraId="469672AE" w14:textId="77777777" w:rsidR="004E2EC2" w:rsidRPr="008433A6" w:rsidRDefault="004E2EC2" w:rsidP="004E2EC2">
      <w:pPr>
        <w:pStyle w:val="BodyTextIndent3"/>
        <w:pBdr>
          <w:bottom w:val="double" w:sz="6" w:space="1" w:color="auto"/>
        </w:pBdr>
        <w:ind w:left="0" w:firstLine="0"/>
      </w:pPr>
    </w:p>
    <w:p w14:paraId="14BA6A03" w14:textId="77777777" w:rsidR="008C570F" w:rsidRPr="008433A6" w:rsidRDefault="008C570F" w:rsidP="008C570F">
      <w:pPr>
        <w:rPr>
          <w:rFonts w:eastAsia="Times New Roman"/>
        </w:rPr>
      </w:pPr>
    </w:p>
    <w:p w14:paraId="5DB1256B" w14:textId="33FD6328" w:rsidR="008C570F" w:rsidRPr="00FF3967" w:rsidRDefault="008C570F" w:rsidP="00FF3967">
      <w:pPr>
        <w:jc w:val="center"/>
        <w:rPr>
          <w:rFonts w:eastAsia="Times New Roman"/>
        </w:rPr>
      </w:pPr>
      <w:r w:rsidRPr="008433A6">
        <w:rPr>
          <w:rFonts w:eastAsia="Times New Roman"/>
          <w:b/>
        </w:rPr>
        <w:t xml:space="preserve">The Shema </w:t>
      </w:r>
      <w:r w:rsidRPr="008433A6">
        <w:rPr>
          <w:rFonts w:eastAsia="Times New Roman"/>
        </w:rPr>
        <w:t xml:space="preserve">(Heb. </w:t>
      </w:r>
      <w:proofErr w:type="spellStart"/>
      <w:r w:rsidRPr="008433A6">
        <w:rPr>
          <w:rFonts w:ascii="TranslitLSU" w:eastAsia="Times New Roman" w:hAnsi="TranslitLSU"/>
          <w:i/>
        </w:rPr>
        <w:t>šĕmaʿ</w:t>
      </w:r>
      <w:proofErr w:type="spellEnd"/>
      <w:r w:rsidRPr="008433A6">
        <w:rPr>
          <w:rFonts w:eastAsia="Times New Roman"/>
        </w:rPr>
        <w:t>)</w:t>
      </w:r>
    </w:p>
    <w:p w14:paraId="6FF55A27" w14:textId="77777777" w:rsidR="008C570F" w:rsidRPr="008433A6" w:rsidRDefault="008C570F" w:rsidP="008C570F">
      <w:pPr>
        <w:ind w:firstLine="360"/>
        <w:rPr>
          <w:rFonts w:eastAsia="Times New Roman"/>
        </w:rPr>
      </w:pPr>
      <w:r w:rsidRPr="008433A6">
        <w:rPr>
          <w:rFonts w:eastAsia="Times New Roman"/>
        </w:rPr>
        <w:t xml:space="preserve">The foundational statement of Jewish belief:  “Hear, O Israel, Yahweh our God, Yahweh is one” (Deut. 6:4).  The name derives from the first Hebrew word in the verse, the command to “hear.”  The declaration that “Yahweh is one” rules out local manifestations of Yahweh, but also connotes Yahweh’s exclusiveness.  Thus, although “alone” is an inaccurate translation of Heb. </w:t>
      </w:r>
      <w:proofErr w:type="spellStart"/>
      <w:r w:rsidRPr="008433A6">
        <w:rPr>
          <w:rFonts w:ascii="TranslitLSU" w:eastAsia="Times New Roman" w:hAnsi="TranslitLSU"/>
          <w:i/>
        </w:rPr>
        <w:t>ʾeḥād</w:t>
      </w:r>
      <w:proofErr w:type="spellEnd"/>
      <w:r w:rsidRPr="008433A6">
        <w:rPr>
          <w:rFonts w:ascii="TranslitLSU" w:eastAsia="Times New Roman" w:hAnsi="TranslitLSU"/>
          <w:i/>
        </w:rPr>
        <w:t xml:space="preserve"> </w:t>
      </w:r>
      <w:r w:rsidRPr="008433A6">
        <w:rPr>
          <w:rFonts w:eastAsia="Times New Roman"/>
        </w:rPr>
        <w:t xml:space="preserve">(“one”), the assertion of unity contains within it the idea of uniqueness.  In Hebrew manuscripts, the last letters of the first and last words are written larger than the others to form the word </w:t>
      </w:r>
      <w:proofErr w:type="spellStart"/>
      <w:r w:rsidRPr="008433A6">
        <w:rPr>
          <w:rFonts w:ascii="TranslitLSU" w:eastAsia="Times New Roman" w:hAnsi="TranslitLSU"/>
          <w:i/>
        </w:rPr>
        <w:t>ʿēd</w:t>
      </w:r>
      <w:proofErr w:type="spellEnd"/>
      <w:r w:rsidRPr="008433A6">
        <w:rPr>
          <w:rFonts w:eastAsia="Times New Roman"/>
        </w:rPr>
        <w:t xml:space="preserve"> (“witness”), reflecting the verse’s testimony to the uncompromising monotheism of Judaism.  It has been the final utterance of Jewish martyrs throughout history.</w:t>
      </w:r>
    </w:p>
    <w:p w14:paraId="329073AB" w14:textId="77777777" w:rsidR="008C570F" w:rsidRPr="008433A6" w:rsidRDefault="008C570F" w:rsidP="008C570F">
      <w:pPr>
        <w:ind w:firstLine="360"/>
        <w:rPr>
          <w:rFonts w:eastAsia="Times New Roman"/>
        </w:rPr>
      </w:pPr>
      <w:r w:rsidRPr="008433A6">
        <w:rPr>
          <w:rFonts w:eastAsia="Times New Roman"/>
        </w:rPr>
        <w:t>The prayer came to include Deut. 6:4-9; 11:13-21; Num. 15:37-41, and is recited in the morning and evening (cf. Deut. 6:7).  The text of Deut. 6:4-9 is placed inside phylacteries, bound to the forehead and arm during prayer, and in a mezuzah attached to the entrance of houses (cf. vv. 8–9).  Jesus identified Deut. 6:5 as the greatest commandment (Mark 12:29).</w:t>
      </w:r>
    </w:p>
    <w:p w14:paraId="6AB2375E" w14:textId="77777777" w:rsidR="008C570F" w:rsidRPr="00A80892" w:rsidRDefault="008C570F" w:rsidP="00A80892">
      <w:pPr>
        <w:jc w:val="right"/>
        <w:rPr>
          <w:sz w:val="20"/>
        </w:rPr>
      </w:pPr>
      <w:r w:rsidRPr="008433A6">
        <w:rPr>
          <w:i/>
          <w:sz w:val="20"/>
        </w:rPr>
        <w:t>Eerdmans Bible Dictionary</w:t>
      </w:r>
      <w:r w:rsidRPr="008433A6">
        <w:rPr>
          <w:sz w:val="20"/>
        </w:rPr>
        <w:t xml:space="preserve"> (2000), s. v., “Shema”.</w:t>
      </w:r>
    </w:p>
    <w:p w14:paraId="5202FF98" w14:textId="77777777" w:rsidR="008C570F" w:rsidRPr="008433A6" w:rsidRDefault="008C570F" w:rsidP="008C570F">
      <w:pPr>
        <w:pStyle w:val="Header"/>
        <w:pBdr>
          <w:bottom w:val="double" w:sz="6" w:space="1" w:color="auto"/>
        </w:pBdr>
        <w:tabs>
          <w:tab w:val="clear" w:pos="4320"/>
          <w:tab w:val="clear" w:pos="8640"/>
        </w:tabs>
      </w:pPr>
    </w:p>
    <w:p w14:paraId="58143A04" w14:textId="77777777" w:rsidR="008C570F" w:rsidRPr="008433A6" w:rsidRDefault="008C570F" w:rsidP="008C570F">
      <w:pPr>
        <w:rPr>
          <w:b/>
        </w:rPr>
      </w:pPr>
    </w:p>
    <w:p w14:paraId="4D52A24D" w14:textId="7A1C4E93" w:rsidR="005B600A" w:rsidRPr="008433A6" w:rsidRDefault="008C570F" w:rsidP="00FF3967">
      <w:pPr>
        <w:jc w:val="center"/>
        <w:rPr>
          <w:b/>
        </w:rPr>
      </w:pPr>
      <w:r w:rsidRPr="008433A6">
        <w:rPr>
          <w:b/>
        </w:rPr>
        <w:t>Quotations from the Book of Deuteronomy in Matt 4:4-10 (Jesus tempted by Satan)</w:t>
      </w:r>
    </w:p>
    <w:p w14:paraId="76294CB8" w14:textId="77777777" w:rsidR="008C570F" w:rsidRPr="008433A6" w:rsidRDefault="008C570F" w:rsidP="008C570F">
      <w:pPr>
        <w:rPr>
          <w:b/>
          <w:sz w:val="20"/>
        </w:rPr>
      </w:pPr>
      <w:r w:rsidRPr="008433A6">
        <w:rPr>
          <w:b/>
          <w:sz w:val="20"/>
        </w:rPr>
        <w:t xml:space="preserve">Matt </w:t>
      </w:r>
      <w:proofErr w:type="gramStart"/>
      <w:r w:rsidRPr="008433A6">
        <w:rPr>
          <w:b/>
          <w:sz w:val="20"/>
        </w:rPr>
        <w:t>4:4  &lt;</w:t>
      </w:r>
      <w:proofErr w:type="gramEnd"/>
      <w:r w:rsidRPr="008433A6">
        <w:rPr>
          <w:b/>
          <w:sz w:val="20"/>
        </w:rPr>
        <w:t xml:space="preserve"> </w:t>
      </w:r>
    </w:p>
    <w:p w14:paraId="29712C80" w14:textId="77777777" w:rsidR="008C570F" w:rsidRPr="008433A6" w:rsidRDefault="008C570F" w:rsidP="008C570F">
      <w:pPr>
        <w:rPr>
          <w:sz w:val="20"/>
        </w:rPr>
      </w:pPr>
      <w:r w:rsidRPr="008433A6">
        <w:rPr>
          <w:sz w:val="20"/>
          <w:u w:val="single"/>
        </w:rPr>
        <w:lastRenderedPageBreak/>
        <w:t>Deut. 8:2</w:t>
      </w:r>
      <w:r w:rsidRPr="008433A6">
        <w:rPr>
          <w:sz w:val="20"/>
        </w:rPr>
        <w:t xml:space="preserve"> And thou shalt remember all the way which the LORD thy God led thee these forty years in the wilderness, to humble thee, and to prove thee, to know what was in thine heart, whether thou </w:t>
      </w:r>
      <w:proofErr w:type="spellStart"/>
      <w:r w:rsidRPr="008433A6">
        <w:rPr>
          <w:sz w:val="20"/>
        </w:rPr>
        <w:t>wouldest</w:t>
      </w:r>
      <w:proofErr w:type="spellEnd"/>
      <w:r w:rsidRPr="008433A6">
        <w:rPr>
          <w:sz w:val="20"/>
        </w:rPr>
        <w:t xml:space="preserve"> keep his commandments, or no.  </w:t>
      </w:r>
      <w:r w:rsidRPr="008433A6">
        <w:rPr>
          <w:sz w:val="20"/>
          <w:u w:val="single"/>
        </w:rPr>
        <w:t>Deut. 8:3</w:t>
      </w:r>
      <w:r w:rsidRPr="008433A6">
        <w:rPr>
          <w:sz w:val="20"/>
        </w:rPr>
        <w:t xml:space="preserve">  And he humbled thee, and suffered thee to hunger, and fed thee with manna…that he might make thee know that </w:t>
      </w:r>
      <w:r w:rsidRPr="008433A6">
        <w:rPr>
          <w:sz w:val="20"/>
          <w:u w:val="single"/>
        </w:rPr>
        <w:t>man doth not live by bread only</w:t>
      </w:r>
      <w:r w:rsidRPr="008433A6">
        <w:rPr>
          <w:sz w:val="20"/>
        </w:rPr>
        <w:t xml:space="preserve">, </w:t>
      </w:r>
      <w:r w:rsidRPr="008433A6">
        <w:rPr>
          <w:sz w:val="20"/>
          <w:u w:val="single"/>
        </w:rPr>
        <w:t xml:space="preserve">but by every word that </w:t>
      </w:r>
      <w:proofErr w:type="spellStart"/>
      <w:r w:rsidRPr="008433A6">
        <w:rPr>
          <w:sz w:val="20"/>
          <w:u w:val="single"/>
        </w:rPr>
        <w:t>proceedeth</w:t>
      </w:r>
      <w:proofErr w:type="spellEnd"/>
      <w:r w:rsidRPr="008433A6">
        <w:rPr>
          <w:sz w:val="20"/>
          <w:u w:val="single"/>
        </w:rPr>
        <w:t xml:space="preserve"> out of the mouth of the LORD doth man live</w:t>
      </w:r>
      <w:r w:rsidRPr="008433A6">
        <w:rPr>
          <w:sz w:val="20"/>
        </w:rPr>
        <w:t xml:space="preserve">. </w:t>
      </w:r>
    </w:p>
    <w:p w14:paraId="75C4F580" w14:textId="77777777" w:rsidR="008C570F" w:rsidRPr="008433A6" w:rsidRDefault="008C570F" w:rsidP="008C570F">
      <w:pPr>
        <w:rPr>
          <w:sz w:val="20"/>
        </w:rPr>
      </w:pPr>
    </w:p>
    <w:p w14:paraId="200B28E3" w14:textId="77777777" w:rsidR="008C570F" w:rsidRPr="008433A6" w:rsidRDefault="008C570F" w:rsidP="008C570F">
      <w:pPr>
        <w:rPr>
          <w:b/>
          <w:sz w:val="20"/>
        </w:rPr>
      </w:pPr>
      <w:r w:rsidRPr="008433A6">
        <w:rPr>
          <w:b/>
          <w:sz w:val="20"/>
        </w:rPr>
        <w:t xml:space="preserve">Matt </w:t>
      </w:r>
      <w:proofErr w:type="gramStart"/>
      <w:r w:rsidRPr="008433A6">
        <w:rPr>
          <w:b/>
          <w:sz w:val="20"/>
        </w:rPr>
        <w:t>4:7  &lt;</w:t>
      </w:r>
      <w:proofErr w:type="gramEnd"/>
      <w:r w:rsidRPr="008433A6">
        <w:rPr>
          <w:b/>
          <w:sz w:val="20"/>
        </w:rPr>
        <w:t xml:space="preserve">  </w:t>
      </w:r>
    </w:p>
    <w:p w14:paraId="672C49D4" w14:textId="77777777" w:rsidR="008C570F" w:rsidRPr="008433A6" w:rsidRDefault="008C570F" w:rsidP="008C570F">
      <w:pPr>
        <w:rPr>
          <w:sz w:val="20"/>
        </w:rPr>
      </w:pPr>
      <w:r w:rsidRPr="008433A6">
        <w:rPr>
          <w:sz w:val="20"/>
          <w:u w:val="single"/>
        </w:rPr>
        <w:t xml:space="preserve">Deut. </w:t>
      </w:r>
      <w:proofErr w:type="gramStart"/>
      <w:r w:rsidRPr="008433A6">
        <w:rPr>
          <w:sz w:val="20"/>
          <w:u w:val="single"/>
        </w:rPr>
        <w:t>6:15</w:t>
      </w:r>
      <w:r w:rsidRPr="008433A6">
        <w:rPr>
          <w:sz w:val="20"/>
        </w:rPr>
        <w:t xml:space="preserve">  (</w:t>
      </w:r>
      <w:proofErr w:type="gramEnd"/>
      <w:r w:rsidRPr="008433A6">
        <w:rPr>
          <w:sz w:val="20"/>
        </w:rPr>
        <w:t xml:space="preserve">For the LORD thy God is a jealous God among you) lest the anger of the LORD thy God be kindled against thee, and destroy thee from off the face of the earth.  </w:t>
      </w:r>
      <w:r w:rsidRPr="008433A6">
        <w:rPr>
          <w:sz w:val="20"/>
          <w:u w:val="single"/>
        </w:rPr>
        <w:t xml:space="preserve">Deut. </w:t>
      </w:r>
      <w:proofErr w:type="gramStart"/>
      <w:r w:rsidRPr="008433A6">
        <w:rPr>
          <w:sz w:val="20"/>
          <w:u w:val="single"/>
        </w:rPr>
        <w:t>6:16</w:t>
      </w:r>
      <w:r w:rsidRPr="008433A6">
        <w:rPr>
          <w:sz w:val="20"/>
        </w:rPr>
        <w:t xml:space="preserve">  </w:t>
      </w:r>
      <w:r w:rsidRPr="008433A6">
        <w:rPr>
          <w:sz w:val="20"/>
          <w:u w:val="single"/>
        </w:rPr>
        <w:t>Ye</w:t>
      </w:r>
      <w:proofErr w:type="gramEnd"/>
      <w:r w:rsidRPr="008433A6">
        <w:rPr>
          <w:sz w:val="20"/>
          <w:u w:val="single"/>
        </w:rPr>
        <w:t xml:space="preserve"> shall not tempt the LORD your God</w:t>
      </w:r>
      <w:r w:rsidRPr="008433A6">
        <w:rPr>
          <w:sz w:val="20"/>
        </w:rPr>
        <w:t xml:space="preserve">, as ye tempted him in </w:t>
      </w:r>
      <w:proofErr w:type="spellStart"/>
      <w:r w:rsidRPr="008433A6">
        <w:rPr>
          <w:sz w:val="20"/>
        </w:rPr>
        <w:t>Massah</w:t>
      </w:r>
      <w:proofErr w:type="spellEnd"/>
      <w:r w:rsidRPr="008433A6">
        <w:rPr>
          <w:sz w:val="20"/>
        </w:rPr>
        <w:t xml:space="preserve">.  </w:t>
      </w:r>
      <w:r w:rsidRPr="008433A6">
        <w:rPr>
          <w:sz w:val="20"/>
          <w:u w:val="single"/>
        </w:rPr>
        <w:t>Deut. 6:17</w:t>
      </w:r>
      <w:r w:rsidRPr="008433A6">
        <w:rPr>
          <w:sz w:val="20"/>
        </w:rPr>
        <w:t xml:space="preserve"> </w:t>
      </w:r>
      <w:proofErr w:type="gramStart"/>
      <w:r w:rsidRPr="008433A6">
        <w:rPr>
          <w:sz w:val="20"/>
        </w:rPr>
        <w:t>Ye</w:t>
      </w:r>
      <w:proofErr w:type="gramEnd"/>
      <w:r w:rsidRPr="008433A6">
        <w:rPr>
          <w:sz w:val="20"/>
        </w:rPr>
        <w:t xml:space="preserve"> shall diligently keep the commandments of the LORD your God, and his testimonies, and his statutes, which he hath commanded thee.</w:t>
      </w:r>
    </w:p>
    <w:p w14:paraId="29194127" w14:textId="77777777" w:rsidR="008C570F" w:rsidRPr="008433A6" w:rsidRDefault="008C570F" w:rsidP="008C570F">
      <w:pPr>
        <w:rPr>
          <w:sz w:val="20"/>
        </w:rPr>
      </w:pPr>
    </w:p>
    <w:p w14:paraId="48E547AA" w14:textId="77777777" w:rsidR="008C570F" w:rsidRPr="008433A6" w:rsidRDefault="008C570F" w:rsidP="008C570F">
      <w:pPr>
        <w:pStyle w:val="Heading1"/>
        <w:jc w:val="left"/>
        <w:rPr>
          <w:rFonts w:ascii="Times New Roman" w:hAnsi="Times New Roman"/>
          <w:sz w:val="20"/>
        </w:rPr>
      </w:pPr>
      <w:r w:rsidRPr="008433A6">
        <w:rPr>
          <w:rFonts w:ascii="Times New Roman" w:hAnsi="Times New Roman"/>
          <w:sz w:val="20"/>
        </w:rPr>
        <w:t xml:space="preserve">Matt. </w:t>
      </w:r>
      <w:proofErr w:type="gramStart"/>
      <w:r w:rsidRPr="008433A6">
        <w:rPr>
          <w:rFonts w:ascii="Times New Roman" w:hAnsi="Times New Roman"/>
          <w:sz w:val="20"/>
        </w:rPr>
        <w:t>4:10  &lt;</w:t>
      </w:r>
      <w:proofErr w:type="gramEnd"/>
      <w:r w:rsidRPr="008433A6">
        <w:rPr>
          <w:rFonts w:ascii="Times New Roman" w:hAnsi="Times New Roman"/>
          <w:sz w:val="20"/>
        </w:rPr>
        <w:t xml:space="preserve">  </w:t>
      </w:r>
    </w:p>
    <w:p w14:paraId="1EFB1E13" w14:textId="77777777" w:rsidR="008C570F" w:rsidRPr="008433A6" w:rsidRDefault="008C570F" w:rsidP="008C570F">
      <w:pPr>
        <w:rPr>
          <w:b/>
          <w:sz w:val="20"/>
        </w:rPr>
      </w:pPr>
      <w:r w:rsidRPr="008433A6">
        <w:rPr>
          <w:sz w:val="20"/>
          <w:u w:val="single"/>
        </w:rPr>
        <w:t>Deut. 6:12</w:t>
      </w:r>
      <w:r w:rsidRPr="008433A6">
        <w:rPr>
          <w:sz w:val="20"/>
        </w:rPr>
        <w:t xml:space="preserve"> Then beware lest thou forget the LORD, which brought thee forth out of the land of Egypt, from the house of bondage.  </w:t>
      </w:r>
      <w:r w:rsidRPr="008433A6">
        <w:rPr>
          <w:sz w:val="20"/>
          <w:u w:val="single"/>
        </w:rPr>
        <w:t xml:space="preserve">Deut. </w:t>
      </w:r>
      <w:proofErr w:type="gramStart"/>
      <w:r w:rsidRPr="008433A6">
        <w:rPr>
          <w:sz w:val="20"/>
          <w:u w:val="single"/>
        </w:rPr>
        <w:t>6:13</w:t>
      </w:r>
      <w:r w:rsidRPr="008433A6">
        <w:rPr>
          <w:sz w:val="20"/>
        </w:rPr>
        <w:t xml:space="preserve">  </w:t>
      </w:r>
      <w:r w:rsidRPr="008433A6">
        <w:rPr>
          <w:sz w:val="20"/>
          <w:u w:val="single"/>
        </w:rPr>
        <w:t>Thou</w:t>
      </w:r>
      <w:proofErr w:type="gramEnd"/>
      <w:r w:rsidRPr="008433A6">
        <w:rPr>
          <w:sz w:val="20"/>
          <w:u w:val="single"/>
        </w:rPr>
        <w:t xml:space="preserve"> shalt fear the LORD thy God, and serve him</w:t>
      </w:r>
      <w:r w:rsidRPr="008433A6">
        <w:rPr>
          <w:sz w:val="20"/>
        </w:rPr>
        <w:t xml:space="preserve">, and shalt swear by his name.   </w:t>
      </w:r>
      <w:r w:rsidRPr="008433A6">
        <w:rPr>
          <w:sz w:val="20"/>
          <w:u w:val="single"/>
        </w:rPr>
        <w:t>Deut. 6:14</w:t>
      </w:r>
      <w:r w:rsidRPr="008433A6">
        <w:rPr>
          <w:sz w:val="20"/>
        </w:rPr>
        <w:t xml:space="preserve"> </w:t>
      </w:r>
      <w:proofErr w:type="gramStart"/>
      <w:r w:rsidRPr="008433A6">
        <w:rPr>
          <w:sz w:val="20"/>
        </w:rPr>
        <w:t>Ye</w:t>
      </w:r>
      <w:proofErr w:type="gramEnd"/>
      <w:r w:rsidRPr="008433A6">
        <w:rPr>
          <w:sz w:val="20"/>
        </w:rPr>
        <w:t xml:space="preserve"> shall not go after other gods, of the gods of the people which are round about you.</w:t>
      </w:r>
    </w:p>
    <w:p w14:paraId="22BD8629" w14:textId="77777777" w:rsidR="008C570F" w:rsidRPr="008433A6" w:rsidRDefault="008C570F" w:rsidP="008C570F"/>
    <w:p w14:paraId="5BD0A2C4" w14:textId="77777777" w:rsidR="008C570F" w:rsidRPr="008433A6" w:rsidRDefault="008C570F" w:rsidP="008C570F">
      <w:pPr>
        <w:ind w:firstLine="360"/>
      </w:pPr>
      <w:r w:rsidRPr="008433A6">
        <w:t>It is interesting that Jesus did not refute Satan with just any pastiche of scriptures.  He mounted his defense by citing passages from the book of Deuteronomy. …</w:t>
      </w:r>
    </w:p>
    <w:p w14:paraId="6E012B2B" w14:textId="77777777" w:rsidR="008C570F" w:rsidRPr="008433A6" w:rsidRDefault="008C570F" w:rsidP="008C570F">
      <w:pPr>
        <w:ind w:firstLine="360"/>
      </w:pPr>
      <w:r w:rsidRPr="008433A6">
        <w:t>Matthew’s audience primarily consisted of Jewish Christians.  Perhaps one of the reasons that he records the most complete account of the temptations is precisely because he knew that his audience would recognize and appreciate the allusions to Israelite history and scripture it contained.  A Jewish Christian in the first century would readily recognize the parallel between Jesus’ fasting for forty days and nights in the wilderness and Israel’s forty-year sojourn in the wilderness.  Likewise, they would also readily recognize that Israel and Jesus were both tempted by hunger and idolatry.  Matthew did not need to explain such parallels to his audience because they were familiar with Israel’s history. …</w:t>
      </w:r>
    </w:p>
    <w:p w14:paraId="3DE1F507" w14:textId="77777777" w:rsidR="008C570F" w:rsidRPr="008433A6" w:rsidRDefault="008C570F" w:rsidP="008C570F">
      <w:pPr>
        <w:ind w:firstLine="360"/>
      </w:pPr>
      <w:r w:rsidRPr="008433A6">
        <w:t>Thus, in the context of Deuteronomy, Jesus was able to do in the wilderness what Israel had failed to do in the wilderness.  If there is something for us to learn from these passages, it is that we can truly ward off Satan only by giving our love and our loyalties to the Father.  If that was necessary for the Savior, it is essential in our lives. …</w:t>
      </w:r>
    </w:p>
    <w:p w14:paraId="2081D04E" w14:textId="77777777" w:rsidR="008C570F" w:rsidRPr="008433A6" w:rsidRDefault="008C570F" w:rsidP="00BC7BFE">
      <w:pPr>
        <w:ind w:firstLine="360"/>
      </w:pPr>
      <w:r w:rsidRPr="008433A6">
        <w:t>It is not surprising that we find all of the scriptural references Jesus used to combat Satan in Deuteronomy 4–26, the section that corresponds to the individual commandments.  As we have noted, one of the major points of the temptations in Matthew’s account is to show that Jesus is obedient to all of the commandments.  What is important here is that those commandments are part of a larger covenant renewal ceremony.  Thus, Jesus obeys the commandments because he is true to the covenants that he has made with his Father.  Matthew’s audience would have noted this fact.  We should also take note of it when Satan engages us.  Christ’s utilization of Deuteronomy teaches us that being true to our covenants with God is tantamount to dismissing Satan from our lives.  Note the following counsel by Elder M. Russell Ballard:  “</w:t>
      </w:r>
      <w:r w:rsidRPr="008433A6">
        <w:rPr>
          <w:u w:val="single"/>
        </w:rPr>
        <w:t>Sometimes we are tempted to let our lives be governed more by convenience than by covenant. …  But there is no spiritual power in living by convenience.  The power comes as we keep our covenants</w:t>
      </w:r>
      <w:r w:rsidRPr="008433A6">
        <w:t xml:space="preserve">” [“Like a Flame Unquenchable,” </w:t>
      </w:r>
      <w:r w:rsidRPr="008433A6">
        <w:rPr>
          <w:i/>
        </w:rPr>
        <w:t>Ensign</w:t>
      </w:r>
      <w:r>
        <w:t>, May 1999, 86</w:t>
      </w:r>
      <w:r w:rsidRPr="008433A6">
        <w:t>]</w:t>
      </w:r>
      <w:r>
        <w:t>.</w:t>
      </w:r>
      <w:r w:rsidRPr="008433A6">
        <w:t xml:space="preserve"> </w:t>
      </w:r>
    </w:p>
    <w:p w14:paraId="2F21141B" w14:textId="784DA2B6" w:rsidR="008C570F" w:rsidRDefault="008C570F" w:rsidP="00BC7BFE">
      <w:pPr>
        <w:jc w:val="right"/>
        <w:rPr>
          <w:sz w:val="20"/>
        </w:rPr>
      </w:pPr>
      <w:r w:rsidRPr="008433A6">
        <w:rPr>
          <w:sz w:val="20"/>
        </w:rPr>
        <w:t xml:space="preserve">Gaye </w:t>
      </w:r>
      <w:proofErr w:type="spellStart"/>
      <w:r w:rsidRPr="008433A6">
        <w:rPr>
          <w:sz w:val="20"/>
        </w:rPr>
        <w:t>Strathearn</w:t>
      </w:r>
      <w:proofErr w:type="spellEnd"/>
      <w:r w:rsidRPr="008433A6">
        <w:rPr>
          <w:sz w:val="20"/>
        </w:rPr>
        <w:t>, “Jesus’ Use of Deuteronomy in the Temptations,” 114-127.</w:t>
      </w:r>
    </w:p>
    <w:p w14:paraId="556817ED" w14:textId="77777777" w:rsidR="00FF3967" w:rsidRPr="008433A6" w:rsidRDefault="00FF3967" w:rsidP="00BC7BFE">
      <w:pPr>
        <w:jc w:val="right"/>
        <w:rPr>
          <w:sz w:val="20"/>
        </w:rPr>
      </w:pPr>
    </w:p>
    <w:p w14:paraId="4532F836" w14:textId="156ACA06" w:rsidR="008C570F" w:rsidRDefault="005B600A" w:rsidP="00CB06CC">
      <w:pPr>
        <w:pStyle w:val="Header"/>
        <w:pBdr>
          <w:bottom w:val="double" w:sz="6" w:space="1" w:color="auto"/>
        </w:pBdr>
        <w:tabs>
          <w:tab w:val="clear" w:pos="4320"/>
          <w:tab w:val="clear" w:pos="8640"/>
        </w:tabs>
        <w:ind w:firstLine="360"/>
      </w:pPr>
      <w:r w:rsidRPr="005B600A">
        <w:t>In the Gospels, Jesus cites Deuteronomy more than any book of the Pentateuch. The Dead Sea Scrolls also cite this book more than they do the other four. Deuteronomy formed one of the chief sources of law and its discussion in the rabbinic literature of Judaism</w:t>
      </w:r>
    </w:p>
    <w:p w14:paraId="3CD50360" w14:textId="77777777" w:rsidR="00FF3967" w:rsidRPr="00CB06CC" w:rsidRDefault="00FF3967" w:rsidP="00CB06CC">
      <w:pPr>
        <w:pStyle w:val="Header"/>
        <w:pBdr>
          <w:bottom w:val="double" w:sz="6" w:space="1" w:color="auto"/>
        </w:pBdr>
        <w:tabs>
          <w:tab w:val="clear" w:pos="4320"/>
          <w:tab w:val="clear" w:pos="8640"/>
        </w:tabs>
        <w:ind w:firstLine="360"/>
      </w:pPr>
    </w:p>
    <w:p w14:paraId="2F2D01DD" w14:textId="6F78C6C6" w:rsidR="00FF3967" w:rsidRDefault="00FF3967" w:rsidP="008A184F">
      <w:pPr>
        <w:widowControl w:val="0"/>
        <w:autoSpaceDE w:val="0"/>
        <w:autoSpaceDN w:val="0"/>
        <w:adjustRightInd w:val="0"/>
        <w:rPr>
          <w:rFonts w:cs="EnglishTextura"/>
          <w:b/>
          <w:szCs w:val="40"/>
        </w:rPr>
      </w:pPr>
    </w:p>
    <w:p w14:paraId="2A5AB272" w14:textId="6FCBCB92" w:rsidR="00D93446" w:rsidRPr="00FF3967" w:rsidRDefault="00CB06CC" w:rsidP="00FF3967">
      <w:pPr>
        <w:widowControl w:val="0"/>
        <w:autoSpaceDE w:val="0"/>
        <w:autoSpaceDN w:val="0"/>
        <w:adjustRightInd w:val="0"/>
        <w:jc w:val="center"/>
        <w:rPr>
          <w:rFonts w:cs="EnglishTextura"/>
          <w:b/>
          <w:szCs w:val="40"/>
        </w:rPr>
      </w:pPr>
      <w:r w:rsidRPr="008433A6">
        <w:rPr>
          <w:rFonts w:cs="EnglishTextura"/>
          <w:b/>
          <w:szCs w:val="40"/>
        </w:rPr>
        <w:t xml:space="preserve"> </w:t>
      </w:r>
      <w:r w:rsidR="00D93446" w:rsidRPr="008433A6">
        <w:rPr>
          <w:rFonts w:cs="EnglishTextura"/>
          <w:b/>
          <w:szCs w:val="40"/>
        </w:rPr>
        <w:t>“Thou Shalt Remember”</w:t>
      </w:r>
    </w:p>
    <w:p w14:paraId="747C7F2D" w14:textId="77777777" w:rsidR="00D93446" w:rsidRPr="008433A6" w:rsidRDefault="00D93446" w:rsidP="00D93446">
      <w:pPr>
        <w:widowControl w:val="0"/>
        <w:autoSpaceDE w:val="0"/>
        <w:autoSpaceDN w:val="0"/>
        <w:adjustRightInd w:val="0"/>
        <w:ind w:firstLine="360"/>
        <w:rPr>
          <w:rFonts w:cs="EnglishTextura"/>
          <w:sz w:val="22"/>
          <w:szCs w:val="22"/>
        </w:rPr>
      </w:pPr>
      <w:r w:rsidRPr="008433A6">
        <w:rPr>
          <w:rFonts w:cs="EnglishTextura"/>
          <w:sz w:val="22"/>
          <w:szCs w:val="22"/>
        </w:rPr>
        <w:t>The Lord commanded Israel to remember what he had done for them in times past.  Their journey from Egypt began with, “Remember this day, in which ye came out from Egypt, out of the house of bondage; for by strength of hand the Lord brought you out from this place” (</w:t>
      </w:r>
      <w:proofErr w:type="spellStart"/>
      <w:r w:rsidRPr="008433A6">
        <w:rPr>
          <w:rFonts w:cs="EnglishTextura"/>
          <w:sz w:val="22"/>
          <w:szCs w:val="22"/>
        </w:rPr>
        <w:t>Exod</w:t>
      </w:r>
      <w:proofErr w:type="spellEnd"/>
      <w:r w:rsidRPr="008433A6">
        <w:rPr>
          <w:rFonts w:cs="EnglishTextura"/>
          <w:sz w:val="22"/>
          <w:szCs w:val="22"/>
        </w:rPr>
        <w:t xml:space="preserve"> 13:3).  This command is repeated in the book of Deuteronomy:  “Remember that thou </w:t>
      </w:r>
      <w:proofErr w:type="spellStart"/>
      <w:r w:rsidRPr="008433A6">
        <w:rPr>
          <w:rFonts w:cs="EnglishTextura"/>
          <w:sz w:val="22"/>
          <w:szCs w:val="22"/>
        </w:rPr>
        <w:t>wast</w:t>
      </w:r>
      <w:proofErr w:type="spellEnd"/>
      <w:r w:rsidRPr="008433A6">
        <w:rPr>
          <w:rFonts w:cs="EnglishTextura"/>
          <w:sz w:val="22"/>
          <w:szCs w:val="22"/>
        </w:rPr>
        <w:t xml:space="preserve"> a servant in the land of Egypt, and that the Lord thy God brought thee out thence through a mighty hand and by a stretched out arm” (</w:t>
      </w:r>
      <w:proofErr w:type="spellStart"/>
      <w:r w:rsidRPr="008433A6">
        <w:rPr>
          <w:rFonts w:cs="EnglishTextura"/>
          <w:sz w:val="22"/>
          <w:szCs w:val="22"/>
        </w:rPr>
        <w:t>Deut</w:t>
      </w:r>
      <w:proofErr w:type="spellEnd"/>
      <w:r w:rsidRPr="008433A6">
        <w:rPr>
          <w:rFonts w:cs="EnglishTextura"/>
          <w:sz w:val="22"/>
          <w:szCs w:val="22"/>
        </w:rPr>
        <w:t xml:space="preserve"> 5:15). </w:t>
      </w:r>
    </w:p>
    <w:p w14:paraId="6727D14A" w14:textId="77777777" w:rsidR="00D93446" w:rsidRPr="008433A6" w:rsidRDefault="00D93446" w:rsidP="00D93446">
      <w:pPr>
        <w:widowControl w:val="0"/>
        <w:autoSpaceDE w:val="0"/>
        <w:autoSpaceDN w:val="0"/>
        <w:adjustRightInd w:val="0"/>
        <w:ind w:firstLine="360"/>
        <w:rPr>
          <w:rFonts w:cs="EnglishTextura"/>
          <w:sz w:val="22"/>
          <w:szCs w:val="22"/>
        </w:rPr>
      </w:pPr>
      <w:r w:rsidRPr="008433A6">
        <w:rPr>
          <w:rFonts w:cs="EnglishTextura"/>
          <w:sz w:val="22"/>
          <w:szCs w:val="22"/>
        </w:rPr>
        <w:t xml:space="preserve">The Hebrew verb </w:t>
      </w:r>
      <w:proofErr w:type="spellStart"/>
      <w:r w:rsidRPr="008433A6">
        <w:rPr>
          <w:rFonts w:cs="EnglishTextura"/>
          <w:i/>
          <w:iCs/>
          <w:sz w:val="22"/>
          <w:szCs w:val="22"/>
        </w:rPr>
        <w:t>zakar</w:t>
      </w:r>
      <w:proofErr w:type="spellEnd"/>
      <w:r w:rsidRPr="008433A6">
        <w:rPr>
          <w:rFonts w:cs="EnglishTextura"/>
          <w:i/>
          <w:iCs/>
          <w:sz w:val="22"/>
          <w:szCs w:val="22"/>
        </w:rPr>
        <w:t xml:space="preserve">, </w:t>
      </w:r>
      <w:r w:rsidRPr="008433A6">
        <w:rPr>
          <w:rFonts w:cs="EnglishTextura"/>
          <w:sz w:val="22"/>
          <w:szCs w:val="22"/>
        </w:rPr>
        <w:t xml:space="preserve">“to remember,” is used no fewer than 169 times in the Old Testament in one form or another.  In Deuteronomy the divine call to remember is repeated on numerous occasions (see </w:t>
      </w:r>
      <w:proofErr w:type="spellStart"/>
      <w:r w:rsidRPr="008433A6">
        <w:rPr>
          <w:rFonts w:cs="EnglishTextura"/>
          <w:sz w:val="22"/>
          <w:szCs w:val="22"/>
        </w:rPr>
        <w:t>Deut</w:t>
      </w:r>
      <w:proofErr w:type="spellEnd"/>
      <w:r w:rsidRPr="008433A6">
        <w:rPr>
          <w:rFonts w:cs="EnglishTextura"/>
          <w:sz w:val="22"/>
          <w:szCs w:val="22"/>
        </w:rPr>
        <w:t xml:space="preserve"> 4:9–10; 5:15; 7:18; 8:2, 18; 9:7; 15:15; 16:3, 12; 24:18, 22; 32:7).  Often called the </w:t>
      </w:r>
      <w:proofErr w:type="spellStart"/>
      <w:r w:rsidRPr="008433A6">
        <w:rPr>
          <w:rFonts w:cs="EnglishTextura"/>
          <w:sz w:val="22"/>
          <w:szCs w:val="22"/>
        </w:rPr>
        <w:t>Deuteronomic</w:t>
      </w:r>
      <w:proofErr w:type="spellEnd"/>
      <w:r w:rsidRPr="008433A6">
        <w:rPr>
          <w:rFonts w:cs="EnglishTextura"/>
          <w:sz w:val="22"/>
          <w:szCs w:val="22"/>
        </w:rPr>
        <w:t xml:space="preserve"> imperative, the call to remember could be appropriately identified as the “Eleventh Commandment.” </w:t>
      </w:r>
    </w:p>
    <w:p w14:paraId="7D94EC1B" w14:textId="77777777" w:rsidR="00D93446" w:rsidRPr="008433A6" w:rsidRDefault="00D93446" w:rsidP="00D93446">
      <w:pPr>
        <w:widowControl w:val="0"/>
        <w:autoSpaceDE w:val="0"/>
        <w:autoSpaceDN w:val="0"/>
        <w:adjustRightInd w:val="0"/>
        <w:ind w:firstLine="360"/>
        <w:rPr>
          <w:rFonts w:cs="EnglishTextura"/>
          <w:sz w:val="22"/>
          <w:szCs w:val="22"/>
        </w:rPr>
      </w:pPr>
      <w:r w:rsidRPr="008433A6">
        <w:rPr>
          <w:rFonts w:cs="EnglishTextura"/>
          <w:sz w:val="22"/>
          <w:szCs w:val="22"/>
        </w:rPr>
        <w:t xml:space="preserve">In many cases it is the Lord who holds in remembrance the covenants he made with the patriarchs (see </w:t>
      </w:r>
      <w:proofErr w:type="spellStart"/>
      <w:r w:rsidRPr="008433A6">
        <w:rPr>
          <w:rFonts w:cs="EnglishTextura"/>
          <w:sz w:val="22"/>
          <w:szCs w:val="22"/>
        </w:rPr>
        <w:t>Exod</w:t>
      </w:r>
      <w:proofErr w:type="spellEnd"/>
      <w:r w:rsidRPr="008433A6">
        <w:rPr>
          <w:rFonts w:cs="EnglishTextura"/>
          <w:sz w:val="22"/>
          <w:szCs w:val="22"/>
        </w:rPr>
        <w:t xml:space="preserve"> 32:13).  The reason seems obvious when seen in the context of another biblical theme—the covenant.  The command “to remember” the terms of the covenant rests upon both humans and the Lord.  Hence, a basic element of the covenant relationship is that the children of Israel are required to remember the mighty acts of the Lord [see also the Title Page of the Book of Mormon, second paragraph].  To forget the mighty acts of God, to forget the commandments, is to fall into captivity and bondage.</w:t>
      </w:r>
    </w:p>
    <w:p w14:paraId="163EA34A" w14:textId="3F85C685" w:rsidR="00D93446" w:rsidRPr="00FF3967" w:rsidRDefault="00D93446" w:rsidP="00FF3967">
      <w:pPr>
        <w:widowControl w:val="0"/>
        <w:autoSpaceDE w:val="0"/>
        <w:autoSpaceDN w:val="0"/>
        <w:adjustRightInd w:val="0"/>
        <w:ind w:firstLine="360"/>
        <w:rPr>
          <w:rFonts w:cs="EnglishTextura"/>
          <w:sz w:val="22"/>
          <w:szCs w:val="22"/>
        </w:rPr>
      </w:pPr>
      <w:r w:rsidRPr="008433A6">
        <w:rPr>
          <w:rFonts w:cs="EnglishTextura"/>
          <w:sz w:val="22"/>
          <w:szCs w:val="22"/>
        </w:rPr>
        <w:t xml:space="preserve">However, Israel was not commanded to remember the entire past, but specifically the mighty acts of God.  Recollection or remembrance thus becomes the vehicle through which the faith of the ancestors is maintained and passed to the next generation:  “And when thy son </w:t>
      </w:r>
      <w:proofErr w:type="spellStart"/>
      <w:r w:rsidRPr="008433A6">
        <w:rPr>
          <w:rFonts w:cs="EnglishTextura"/>
          <w:sz w:val="22"/>
          <w:szCs w:val="22"/>
        </w:rPr>
        <w:t>asketh</w:t>
      </w:r>
      <w:proofErr w:type="spellEnd"/>
      <w:r w:rsidRPr="008433A6">
        <w:rPr>
          <w:rFonts w:cs="EnglishTextura"/>
          <w:sz w:val="22"/>
          <w:szCs w:val="22"/>
        </w:rPr>
        <w:t xml:space="preserve"> thee in time to come, saying, </w:t>
      </w:r>
      <w:proofErr w:type="gramStart"/>
      <w:r w:rsidRPr="008433A6">
        <w:rPr>
          <w:rFonts w:cs="EnglishTextura"/>
          <w:sz w:val="22"/>
          <w:szCs w:val="22"/>
        </w:rPr>
        <w:t>What</w:t>
      </w:r>
      <w:proofErr w:type="gramEnd"/>
      <w:r w:rsidRPr="008433A6">
        <w:rPr>
          <w:rFonts w:cs="EnglishTextura"/>
          <w:sz w:val="22"/>
          <w:szCs w:val="22"/>
        </w:rPr>
        <w:t xml:space="preserve"> mean the testimonies, and the statutes, and the judgments, which the Lord our God hath commanded you?  Then thou shalt say unto thy son, We were Pharaoh’s bondmen in Egypt; and the Lord brought us out of Egypt with a mighty hand:  And the Lord shewed signs and wonders, great and sore, upon Egypt, upon Pharaoh, and upon all his household, before our eyes:  And he brought us out from thence, that he might bring us in, to give us the land which he </w:t>
      </w:r>
      <w:proofErr w:type="spellStart"/>
      <w:r w:rsidRPr="008433A6">
        <w:rPr>
          <w:rFonts w:cs="EnglishTextura"/>
          <w:sz w:val="22"/>
          <w:szCs w:val="22"/>
        </w:rPr>
        <w:t>sware</w:t>
      </w:r>
      <w:proofErr w:type="spellEnd"/>
      <w:r w:rsidRPr="008433A6">
        <w:rPr>
          <w:rFonts w:cs="EnglishTextura"/>
          <w:sz w:val="22"/>
          <w:szCs w:val="22"/>
        </w:rPr>
        <w:t xml:space="preserve"> unto our fathers.  And the Lord commanded us to do all these statutes, to fear the Lord our God, for our good always, that he might preserve us alive” (</w:t>
      </w:r>
      <w:proofErr w:type="spellStart"/>
      <w:r w:rsidRPr="008433A6">
        <w:rPr>
          <w:rFonts w:cs="EnglishTextura"/>
          <w:sz w:val="22"/>
          <w:szCs w:val="22"/>
        </w:rPr>
        <w:t>Deut</w:t>
      </w:r>
      <w:proofErr w:type="spellEnd"/>
      <w:r w:rsidRPr="008433A6">
        <w:rPr>
          <w:rFonts w:cs="EnglishTextura"/>
          <w:sz w:val="22"/>
          <w:szCs w:val="22"/>
        </w:rPr>
        <w:t xml:space="preserve"> 6:20–24).  Thus the book of Deuteronomy is not concerned so much that what happened in the past will be forgotten, but that </w:t>
      </w:r>
      <w:r w:rsidRPr="008433A6">
        <w:rPr>
          <w:rFonts w:cs="EnglishTextura"/>
          <w:i/>
          <w:sz w:val="22"/>
          <w:szCs w:val="22"/>
        </w:rPr>
        <w:t>how</w:t>
      </w:r>
      <w:r w:rsidRPr="008433A6">
        <w:rPr>
          <w:rFonts w:cs="EnglishTextura"/>
          <w:sz w:val="22"/>
          <w:szCs w:val="22"/>
        </w:rPr>
        <w:t xml:space="preserve"> it happened will not be remembered. </w:t>
      </w:r>
    </w:p>
    <w:p w14:paraId="7C0AFEE2" w14:textId="77777777" w:rsidR="00D93446" w:rsidRPr="00BC7BFE" w:rsidRDefault="00D93446" w:rsidP="00BC7BFE">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138.</w:t>
      </w:r>
    </w:p>
    <w:p w14:paraId="4CE11C5C" w14:textId="77777777" w:rsidR="00D93446" w:rsidRPr="008433A6" w:rsidRDefault="00D93446" w:rsidP="00D93446">
      <w:pPr>
        <w:pStyle w:val="BodyTextIndent3"/>
        <w:pBdr>
          <w:bottom w:val="double" w:sz="6" w:space="1" w:color="auto"/>
        </w:pBdr>
        <w:ind w:left="0" w:firstLine="0"/>
      </w:pPr>
    </w:p>
    <w:p w14:paraId="4CD27A09" w14:textId="192AEE2A" w:rsidR="00D93446" w:rsidRPr="008433A6" w:rsidRDefault="00D93446" w:rsidP="00D93446"/>
    <w:p w14:paraId="486F7A34" w14:textId="379D8D60" w:rsidR="00DD59E1" w:rsidRPr="008A184F" w:rsidRDefault="00DD59E1" w:rsidP="008A184F">
      <w:pPr>
        <w:widowControl w:val="0"/>
        <w:autoSpaceDE w:val="0"/>
        <w:autoSpaceDN w:val="0"/>
        <w:adjustRightInd w:val="0"/>
        <w:jc w:val="center"/>
        <w:rPr>
          <w:rFonts w:cs="Chaucer"/>
          <w:b/>
          <w:szCs w:val="40"/>
        </w:rPr>
      </w:pPr>
      <w:r w:rsidRPr="008433A6">
        <w:rPr>
          <w:rFonts w:cs="Chaucer"/>
          <w:b/>
          <w:szCs w:val="40"/>
        </w:rPr>
        <w:t>The Translation of Moses</w:t>
      </w:r>
      <w:bookmarkStart w:id="0" w:name="_GoBack"/>
      <w:bookmarkEnd w:id="0"/>
    </w:p>
    <w:p w14:paraId="77AFF155" w14:textId="77777777" w:rsidR="00DD59E1" w:rsidRPr="008433A6" w:rsidRDefault="00DD59E1" w:rsidP="00DD59E1">
      <w:pPr>
        <w:widowControl w:val="0"/>
        <w:autoSpaceDE w:val="0"/>
        <w:autoSpaceDN w:val="0"/>
        <w:adjustRightInd w:val="0"/>
        <w:ind w:firstLine="360"/>
        <w:rPr>
          <w:rFonts w:cs="Chaucer"/>
          <w:szCs w:val="17"/>
        </w:rPr>
      </w:pPr>
      <w:r w:rsidRPr="008433A6">
        <w:rPr>
          <w:rFonts w:cs="Chaucer"/>
          <w:szCs w:val="71"/>
        </w:rPr>
        <w:t>A</w:t>
      </w:r>
      <w:r w:rsidRPr="008433A6">
        <w:rPr>
          <w:rFonts w:cs="Chaucer"/>
          <w:szCs w:val="17"/>
        </w:rPr>
        <w:t xml:space="preserve">ccording to the biblical text, Moses was commanded to ascend Mount Nebo, where he died a natural death at the age of 120 years old and where the Lord “buried him in Moab … but no man </w:t>
      </w:r>
      <w:proofErr w:type="spellStart"/>
      <w:r w:rsidRPr="008433A6">
        <w:rPr>
          <w:rFonts w:cs="Chaucer"/>
          <w:szCs w:val="17"/>
        </w:rPr>
        <w:t>knoweth</w:t>
      </w:r>
      <w:proofErr w:type="spellEnd"/>
      <w:r w:rsidRPr="008433A6">
        <w:rPr>
          <w:rFonts w:cs="Chaucer"/>
          <w:szCs w:val="17"/>
        </w:rPr>
        <w:t xml:space="preserve"> of his </w:t>
      </w:r>
      <w:proofErr w:type="spellStart"/>
      <w:r w:rsidRPr="008433A6">
        <w:rPr>
          <w:rFonts w:cs="Chaucer"/>
          <w:szCs w:val="17"/>
        </w:rPr>
        <w:t>sepulchre</w:t>
      </w:r>
      <w:proofErr w:type="spellEnd"/>
      <w:r w:rsidRPr="008433A6">
        <w:rPr>
          <w:rFonts w:cs="Chaucer"/>
          <w:szCs w:val="17"/>
        </w:rPr>
        <w:t xml:space="preserve"> unto this day” (</w:t>
      </w:r>
      <w:proofErr w:type="spellStart"/>
      <w:r w:rsidRPr="008433A6">
        <w:rPr>
          <w:rFonts w:cs="Chaucer"/>
          <w:szCs w:val="17"/>
        </w:rPr>
        <w:t>Deut</w:t>
      </w:r>
      <w:proofErr w:type="spellEnd"/>
      <w:r w:rsidRPr="008433A6">
        <w:rPr>
          <w:rFonts w:cs="Chaucer"/>
          <w:szCs w:val="17"/>
        </w:rPr>
        <w:t xml:space="preserve"> 34:5–6; 32:49–50).  Thus, Mount Nebo remains the traditional place of the death of Moses according to some Jewish and Christian traditions.  Jude 1:9 preserves an enigmatic allusion to a story of Michael the archangel contending with the devil “about the body of Moses.” </w:t>
      </w:r>
    </w:p>
    <w:p w14:paraId="70DC8CB8" w14:textId="484F0004" w:rsidR="00DD59E1" w:rsidRPr="008433A6" w:rsidRDefault="00DD59E1" w:rsidP="00D4772A">
      <w:pPr>
        <w:widowControl w:val="0"/>
        <w:autoSpaceDE w:val="0"/>
        <w:autoSpaceDN w:val="0"/>
        <w:adjustRightInd w:val="0"/>
        <w:ind w:firstLine="360"/>
      </w:pPr>
      <w:r w:rsidRPr="008433A6">
        <w:rPr>
          <w:rFonts w:cs="Chaucer"/>
          <w:szCs w:val="17"/>
        </w:rPr>
        <w:t>Other Jewish, Samaritan, and early Christian traditions maintain that Moses did not die but was taken into heaven like Enoch and Elijah.  Modern revelation confirms this, stating that Moses did not die but rather was translated.  Alma 45:19 reads, “</w:t>
      </w:r>
      <w:proofErr w:type="gramStart"/>
      <w:r w:rsidRPr="008433A6">
        <w:rPr>
          <w:rFonts w:cs="Chaucer"/>
          <w:szCs w:val="17"/>
        </w:rPr>
        <w:t>the</w:t>
      </w:r>
      <w:proofErr w:type="gramEnd"/>
      <w:r w:rsidRPr="008433A6">
        <w:rPr>
          <w:rFonts w:cs="Chaucer"/>
          <w:szCs w:val="17"/>
        </w:rPr>
        <w:t xml:space="preserve"> scriptures </w:t>
      </w:r>
      <w:proofErr w:type="spellStart"/>
      <w:r w:rsidRPr="008433A6">
        <w:rPr>
          <w:rFonts w:cs="Chaucer"/>
          <w:szCs w:val="17"/>
        </w:rPr>
        <w:t>saith</w:t>
      </w:r>
      <w:proofErr w:type="spellEnd"/>
      <w:r w:rsidRPr="008433A6">
        <w:rPr>
          <w:rFonts w:cs="Chaucer"/>
          <w:szCs w:val="17"/>
        </w:rPr>
        <w:t xml:space="preserve"> the Lord took Moses unto himself.”  In part, this was probably due to the fact that Moses would later need his body in order to restore keys to Peter, James, and John on the Mount of Transfiguration (Matt 17).  In our dispensation, Moses appeared with Elias, Elijah, and Christ in the Kirtland Temple as a resurrected being in order to restore the keys of the gathering of Israel (D&amp;C 110). </w:t>
      </w:r>
    </w:p>
    <w:p w14:paraId="580F5665" w14:textId="77777777" w:rsidR="00DD59E1" w:rsidRPr="008433A6" w:rsidRDefault="00DD59E1" w:rsidP="00DD59E1">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143.</w:t>
      </w:r>
    </w:p>
    <w:p w14:paraId="00603D45" w14:textId="77777777" w:rsidR="00FF3967" w:rsidRPr="008433A6" w:rsidRDefault="00FF3967" w:rsidP="00FF3967">
      <w:pPr>
        <w:pStyle w:val="BodyTextIndent3"/>
        <w:pBdr>
          <w:bottom w:val="double" w:sz="6" w:space="1" w:color="auto"/>
        </w:pBdr>
        <w:ind w:left="0" w:firstLine="0"/>
      </w:pPr>
    </w:p>
    <w:p w14:paraId="5F723BBA" w14:textId="3B303AAD" w:rsidR="00DD59E1" w:rsidRPr="008433A6" w:rsidRDefault="00DD59E1" w:rsidP="00FF3967"/>
    <w:p w14:paraId="0DA70D67" w14:textId="43BA1290" w:rsidR="008E68F7" w:rsidRPr="0017702B" w:rsidRDefault="008E68F7" w:rsidP="008E68F7">
      <w:pPr>
        <w:widowControl w:val="0"/>
        <w:autoSpaceDE w:val="0"/>
        <w:autoSpaceDN w:val="0"/>
        <w:adjustRightInd w:val="0"/>
        <w:jc w:val="center"/>
        <w:rPr>
          <w:rFonts w:cs="Chaucer"/>
          <w:b/>
          <w:sz w:val="26"/>
          <w:szCs w:val="26"/>
        </w:rPr>
      </w:pPr>
      <w:r w:rsidRPr="0017702B">
        <w:rPr>
          <w:rFonts w:cs="Chaucer"/>
          <w:b/>
          <w:sz w:val="26"/>
          <w:szCs w:val="26"/>
        </w:rPr>
        <w:lastRenderedPageBreak/>
        <w:t>Song of Moses</w:t>
      </w:r>
    </w:p>
    <w:p w14:paraId="62946215" w14:textId="0B37ED3D" w:rsidR="008E68F7" w:rsidRPr="0017702B" w:rsidRDefault="00CB06CC" w:rsidP="00CB06CC">
      <w:pPr>
        <w:pStyle w:val="NoSpacing"/>
        <w:jc w:val="center"/>
        <w:rPr>
          <w:rFonts w:ascii="Times New Roman" w:hAnsi="Times New Roman" w:cs="Times New Roman"/>
          <w:b/>
          <w:sz w:val="26"/>
          <w:szCs w:val="26"/>
        </w:rPr>
      </w:pPr>
      <w:r w:rsidRPr="0017702B">
        <w:rPr>
          <w:rFonts w:ascii="Times New Roman" w:hAnsi="Times New Roman" w:cs="Times New Roman"/>
          <w:b/>
          <w:sz w:val="26"/>
          <w:szCs w:val="26"/>
        </w:rPr>
        <w:t>What do you learn about God from the Song of Moses?</w:t>
      </w:r>
    </w:p>
    <w:p w14:paraId="75C8F8F1" w14:textId="77777777" w:rsidR="0017702B" w:rsidRDefault="0017702B" w:rsidP="008E68F7">
      <w:pPr>
        <w:pStyle w:val="line"/>
        <w:shd w:val="clear" w:color="auto" w:fill="FFFFFF"/>
        <w:spacing w:before="0" w:beforeAutospacing="0" w:after="0" w:afterAutospacing="0"/>
        <w:rPr>
          <w:rStyle w:val="chapternum"/>
          <w:rFonts w:eastAsia="Times"/>
          <w:b/>
          <w:bCs/>
          <w:color w:val="000000"/>
        </w:rPr>
        <w:sectPr w:rsidR="0017702B">
          <w:pgSz w:w="12240" w:h="15840"/>
          <w:pgMar w:top="1440" w:right="1440" w:bottom="1440" w:left="1440" w:header="720" w:footer="720" w:gutter="0"/>
          <w:cols w:space="720"/>
          <w:docGrid w:linePitch="360"/>
        </w:sectPr>
      </w:pPr>
    </w:p>
    <w:p w14:paraId="1902CA68" w14:textId="4AF3607A" w:rsidR="008E68F7" w:rsidRPr="0017702B" w:rsidRDefault="008E68F7" w:rsidP="008E68F7">
      <w:pPr>
        <w:pStyle w:val="line"/>
        <w:shd w:val="clear" w:color="auto" w:fill="FFFFFF"/>
        <w:spacing w:before="0" w:beforeAutospacing="0" w:after="0" w:afterAutospacing="0"/>
        <w:rPr>
          <w:color w:val="000000"/>
        </w:rPr>
      </w:pPr>
      <w:r w:rsidRPr="0017702B">
        <w:rPr>
          <w:rStyle w:val="chapternum"/>
          <w:rFonts w:eastAsia="Times"/>
          <w:b/>
          <w:bCs/>
          <w:color w:val="000000"/>
        </w:rPr>
        <w:t>32 </w:t>
      </w:r>
      <w:r w:rsidRPr="0017702B">
        <w:rPr>
          <w:rStyle w:val="text"/>
          <w:color w:val="000000"/>
        </w:rPr>
        <w:t>Give ear, O heavens, and I will speak;</w:t>
      </w:r>
      <w:r w:rsidRPr="0017702B">
        <w:rPr>
          <w:color w:val="000000"/>
        </w:rPr>
        <w:br/>
      </w:r>
      <w:r w:rsidRPr="0017702B">
        <w:rPr>
          <w:rStyle w:val="indent-1-breaks"/>
          <w:color w:val="000000"/>
        </w:rPr>
        <w:t>    </w:t>
      </w:r>
      <w:r w:rsidRPr="0017702B">
        <w:rPr>
          <w:rStyle w:val="text"/>
          <w:color w:val="000000"/>
        </w:rPr>
        <w:t>let the earth hear the words of my mouth.</w:t>
      </w:r>
      <w:r w:rsidRPr="0017702B">
        <w:rPr>
          <w:color w:val="000000"/>
        </w:rPr>
        <w:br/>
      </w:r>
      <w:r w:rsidRPr="0017702B">
        <w:rPr>
          <w:rStyle w:val="text"/>
          <w:b/>
          <w:bCs/>
          <w:color w:val="000000"/>
          <w:vertAlign w:val="superscript"/>
        </w:rPr>
        <w:t>2 </w:t>
      </w:r>
      <w:r w:rsidRPr="0017702B">
        <w:rPr>
          <w:rStyle w:val="text"/>
          <w:color w:val="000000"/>
        </w:rPr>
        <w:t>May my teaching drop like the rain,</w:t>
      </w:r>
      <w:r w:rsidRPr="0017702B">
        <w:rPr>
          <w:color w:val="000000"/>
        </w:rPr>
        <w:br/>
      </w:r>
      <w:r w:rsidRPr="0017702B">
        <w:rPr>
          <w:rStyle w:val="indent-1-breaks"/>
          <w:color w:val="000000"/>
        </w:rPr>
        <w:t>    </w:t>
      </w:r>
      <w:r w:rsidRPr="0017702B">
        <w:rPr>
          <w:rStyle w:val="text"/>
          <w:color w:val="000000"/>
        </w:rPr>
        <w:t>my speech condense like the dew</w:t>
      </w:r>
      <w:proofErr w:type="gramStart"/>
      <w:r w:rsidRPr="0017702B">
        <w:rPr>
          <w:rStyle w:val="text"/>
          <w:color w:val="000000"/>
        </w:rPr>
        <w:t>;</w:t>
      </w:r>
      <w:proofErr w:type="gramEnd"/>
      <w:r w:rsidRPr="0017702B">
        <w:rPr>
          <w:color w:val="000000"/>
        </w:rPr>
        <w:br/>
      </w:r>
      <w:r w:rsidRPr="0017702B">
        <w:rPr>
          <w:rStyle w:val="text"/>
          <w:color w:val="000000"/>
        </w:rPr>
        <w:t>like gentle rain on grass,</w:t>
      </w:r>
      <w:r w:rsidRPr="0017702B">
        <w:rPr>
          <w:color w:val="000000"/>
        </w:rPr>
        <w:br/>
      </w:r>
      <w:r w:rsidRPr="0017702B">
        <w:rPr>
          <w:rStyle w:val="indent-1-breaks"/>
          <w:color w:val="000000"/>
        </w:rPr>
        <w:t>    </w:t>
      </w:r>
      <w:r w:rsidRPr="0017702B">
        <w:rPr>
          <w:rStyle w:val="text"/>
          <w:color w:val="000000"/>
        </w:rPr>
        <w:t>like showers on new growth.</w:t>
      </w:r>
      <w:r w:rsidRPr="0017702B">
        <w:rPr>
          <w:color w:val="000000"/>
        </w:rPr>
        <w:br/>
      </w:r>
      <w:r w:rsidRPr="0017702B">
        <w:rPr>
          <w:rStyle w:val="text"/>
          <w:b/>
          <w:bCs/>
          <w:color w:val="000000"/>
          <w:vertAlign w:val="superscript"/>
        </w:rPr>
        <w:t>3 </w:t>
      </w:r>
      <w:r w:rsidRPr="0017702B">
        <w:rPr>
          <w:rStyle w:val="text"/>
          <w:color w:val="000000"/>
        </w:rPr>
        <w:t>For I will proclaim the name of the </w:t>
      </w:r>
      <w:r w:rsidRPr="0017702B">
        <w:rPr>
          <w:rStyle w:val="small-caps"/>
          <w:smallCaps/>
          <w:color w:val="000000"/>
        </w:rPr>
        <w:t>Lord</w:t>
      </w:r>
      <w:r w:rsidRPr="0017702B">
        <w:rPr>
          <w:rStyle w:val="text"/>
          <w:color w:val="000000"/>
        </w:rPr>
        <w:t>;</w:t>
      </w:r>
      <w:r w:rsidRPr="0017702B">
        <w:rPr>
          <w:color w:val="000000"/>
        </w:rPr>
        <w:br/>
      </w:r>
      <w:r w:rsidRPr="0017702B">
        <w:rPr>
          <w:rStyle w:val="indent-1-breaks"/>
          <w:color w:val="000000"/>
        </w:rPr>
        <w:t>    </w:t>
      </w:r>
      <w:r w:rsidRPr="0017702B">
        <w:rPr>
          <w:rStyle w:val="text"/>
          <w:color w:val="000000"/>
        </w:rPr>
        <w:t>ascribe greatness to our God!</w:t>
      </w:r>
    </w:p>
    <w:p w14:paraId="1B1BC123" w14:textId="3D7657FC" w:rsidR="008E68F7" w:rsidRPr="0017702B" w:rsidRDefault="008E68F7" w:rsidP="008E68F7">
      <w:pPr>
        <w:pStyle w:val="line"/>
        <w:shd w:val="clear" w:color="auto" w:fill="FFFFFF"/>
        <w:spacing w:before="0" w:beforeAutospacing="0" w:after="0" w:afterAutospacing="0"/>
        <w:rPr>
          <w:color w:val="000000"/>
        </w:rPr>
      </w:pPr>
      <w:r w:rsidRPr="0017702B">
        <w:rPr>
          <w:rStyle w:val="text"/>
          <w:b/>
          <w:bCs/>
          <w:color w:val="000000"/>
          <w:vertAlign w:val="superscript"/>
        </w:rPr>
        <w:t>4 </w:t>
      </w:r>
      <w:r w:rsidRPr="0017702B">
        <w:rPr>
          <w:rStyle w:val="text"/>
          <w:color w:val="000000"/>
        </w:rPr>
        <w:t>The Rock, his work is perfect,</w:t>
      </w:r>
      <w:r w:rsidRPr="0017702B">
        <w:rPr>
          <w:color w:val="000000"/>
        </w:rPr>
        <w:br/>
      </w:r>
      <w:r w:rsidRPr="0017702B">
        <w:rPr>
          <w:rStyle w:val="indent-1-breaks"/>
          <w:color w:val="000000"/>
        </w:rPr>
        <w:t>    </w:t>
      </w:r>
      <w:r w:rsidRPr="0017702B">
        <w:rPr>
          <w:rStyle w:val="text"/>
          <w:color w:val="000000"/>
        </w:rPr>
        <w:t>and all his ways are just.</w:t>
      </w:r>
      <w:r w:rsidRPr="0017702B">
        <w:rPr>
          <w:color w:val="000000"/>
        </w:rPr>
        <w:br/>
      </w:r>
      <w:r w:rsidRPr="0017702B">
        <w:rPr>
          <w:rStyle w:val="text"/>
          <w:color w:val="000000"/>
        </w:rPr>
        <w:t>A faithful God, without deceit,</w:t>
      </w:r>
      <w:r w:rsidRPr="0017702B">
        <w:rPr>
          <w:color w:val="000000"/>
        </w:rPr>
        <w:br/>
      </w:r>
      <w:r w:rsidRPr="0017702B">
        <w:rPr>
          <w:rStyle w:val="indent-1-breaks"/>
          <w:color w:val="000000"/>
        </w:rPr>
        <w:t>    </w:t>
      </w:r>
      <w:r w:rsidRPr="0017702B">
        <w:rPr>
          <w:rStyle w:val="text"/>
          <w:color w:val="000000"/>
        </w:rPr>
        <w:t>just and upright is he</w:t>
      </w:r>
      <w:proofErr w:type="gramStart"/>
      <w:r w:rsidRPr="0017702B">
        <w:rPr>
          <w:rStyle w:val="text"/>
          <w:color w:val="000000"/>
        </w:rPr>
        <w:t>;</w:t>
      </w:r>
      <w:proofErr w:type="gramEnd"/>
      <w:r w:rsidRPr="0017702B">
        <w:rPr>
          <w:color w:val="000000"/>
        </w:rPr>
        <w:br/>
      </w:r>
      <w:r w:rsidRPr="0017702B">
        <w:rPr>
          <w:rStyle w:val="text"/>
          <w:b/>
          <w:bCs/>
          <w:color w:val="000000"/>
          <w:vertAlign w:val="superscript"/>
        </w:rPr>
        <w:t>5 </w:t>
      </w:r>
      <w:r w:rsidRPr="0017702B">
        <w:rPr>
          <w:rStyle w:val="text"/>
          <w:color w:val="000000"/>
        </w:rPr>
        <w:t>yet his degenerate children have dealt falsely with him,</w:t>
      </w:r>
      <w:r w:rsidRPr="0017702B">
        <w:rPr>
          <w:rStyle w:val="text"/>
          <w:color w:val="000000"/>
          <w:vertAlign w:val="superscript"/>
        </w:rPr>
        <w:t>[</w:t>
      </w:r>
      <w:hyperlink r:id="rId6" w:anchor="fen-NRSV-5764a" w:tooltip="See footnote a" w:history="1">
        <w:r w:rsidRPr="0017702B">
          <w:rPr>
            <w:rStyle w:val="Hyperlink"/>
            <w:color w:val="4A4A4A"/>
            <w:vertAlign w:val="superscript"/>
          </w:rPr>
          <w:t>a</w:t>
        </w:r>
      </w:hyperlink>
      <w:r w:rsidRPr="0017702B">
        <w:rPr>
          <w:rStyle w:val="text"/>
          <w:color w:val="000000"/>
          <w:vertAlign w:val="superscript"/>
        </w:rPr>
        <w:t>]</w:t>
      </w:r>
      <w:r w:rsidRPr="0017702B">
        <w:rPr>
          <w:color w:val="000000"/>
        </w:rPr>
        <w:br/>
      </w:r>
      <w:r w:rsidRPr="0017702B">
        <w:rPr>
          <w:rStyle w:val="indent-1-breaks"/>
          <w:color w:val="000000"/>
        </w:rPr>
        <w:t>    </w:t>
      </w:r>
      <w:r w:rsidRPr="0017702B">
        <w:rPr>
          <w:rStyle w:val="text"/>
          <w:color w:val="000000"/>
        </w:rPr>
        <w:t>a perverse and crooked generation.</w:t>
      </w:r>
      <w:r w:rsidRPr="0017702B">
        <w:rPr>
          <w:color w:val="000000"/>
        </w:rPr>
        <w:br/>
      </w:r>
      <w:r w:rsidRPr="0017702B">
        <w:rPr>
          <w:rStyle w:val="text"/>
          <w:b/>
          <w:bCs/>
          <w:color w:val="000000"/>
          <w:vertAlign w:val="superscript"/>
        </w:rPr>
        <w:t>6 </w:t>
      </w:r>
      <w:r w:rsidRPr="0017702B">
        <w:rPr>
          <w:rStyle w:val="text"/>
          <w:color w:val="000000"/>
        </w:rPr>
        <w:t>Do you thus repay the </w:t>
      </w:r>
      <w:r w:rsidRPr="0017702B">
        <w:rPr>
          <w:rStyle w:val="small-caps"/>
          <w:smallCaps/>
          <w:color w:val="000000"/>
        </w:rPr>
        <w:t>Lord</w:t>
      </w:r>
      <w:r w:rsidRPr="0017702B">
        <w:rPr>
          <w:rStyle w:val="text"/>
          <w:color w:val="000000"/>
        </w:rPr>
        <w:t>,</w:t>
      </w:r>
      <w:r w:rsidRPr="0017702B">
        <w:rPr>
          <w:color w:val="000000"/>
        </w:rPr>
        <w:br/>
      </w:r>
      <w:r w:rsidRPr="0017702B">
        <w:rPr>
          <w:rStyle w:val="indent-1-breaks"/>
          <w:color w:val="000000"/>
        </w:rPr>
        <w:t>    </w:t>
      </w:r>
      <w:r w:rsidRPr="0017702B">
        <w:rPr>
          <w:rStyle w:val="text"/>
          <w:color w:val="000000"/>
        </w:rPr>
        <w:t>O foolish and senseless people?</w:t>
      </w:r>
      <w:r w:rsidRPr="0017702B">
        <w:rPr>
          <w:color w:val="000000"/>
        </w:rPr>
        <w:br/>
      </w:r>
      <w:r w:rsidRPr="0017702B">
        <w:rPr>
          <w:rStyle w:val="text"/>
          <w:color w:val="000000"/>
        </w:rPr>
        <w:t>Is not he your father, who created you,</w:t>
      </w:r>
      <w:r w:rsidRPr="0017702B">
        <w:rPr>
          <w:color w:val="000000"/>
        </w:rPr>
        <w:br/>
      </w:r>
      <w:r w:rsidRPr="0017702B">
        <w:rPr>
          <w:rStyle w:val="indent-1-breaks"/>
          <w:color w:val="000000"/>
        </w:rPr>
        <w:t>    </w:t>
      </w:r>
      <w:r w:rsidRPr="0017702B">
        <w:rPr>
          <w:rStyle w:val="text"/>
          <w:color w:val="000000"/>
        </w:rPr>
        <w:t>who made you and established you?</w:t>
      </w:r>
      <w:r w:rsidRPr="0017702B">
        <w:rPr>
          <w:color w:val="000000"/>
        </w:rPr>
        <w:br/>
      </w:r>
      <w:r w:rsidRPr="0017702B">
        <w:rPr>
          <w:rStyle w:val="text"/>
          <w:b/>
          <w:bCs/>
          <w:color w:val="000000"/>
          <w:vertAlign w:val="superscript"/>
        </w:rPr>
        <w:t>7 </w:t>
      </w:r>
      <w:r w:rsidRPr="0017702B">
        <w:rPr>
          <w:rStyle w:val="text"/>
          <w:color w:val="000000"/>
        </w:rPr>
        <w:t>Remember the days of old,</w:t>
      </w:r>
      <w:r w:rsidRPr="0017702B">
        <w:rPr>
          <w:color w:val="000000"/>
        </w:rPr>
        <w:br/>
      </w:r>
      <w:r w:rsidRPr="0017702B">
        <w:rPr>
          <w:rStyle w:val="indent-1-breaks"/>
          <w:color w:val="000000"/>
        </w:rPr>
        <w:t>    </w:t>
      </w:r>
      <w:r w:rsidRPr="0017702B">
        <w:rPr>
          <w:rStyle w:val="text"/>
          <w:color w:val="000000"/>
        </w:rPr>
        <w:t>consider the years long past</w:t>
      </w:r>
      <w:proofErr w:type="gramStart"/>
      <w:r w:rsidRPr="0017702B">
        <w:rPr>
          <w:rStyle w:val="text"/>
          <w:color w:val="000000"/>
        </w:rPr>
        <w:t>;</w:t>
      </w:r>
      <w:proofErr w:type="gramEnd"/>
      <w:r w:rsidRPr="0017702B">
        <w:rPr>
          <w:color w:val="000000"/>
        </w:rPr>
        <w:br/>
      </w:r>
      <w:r w:rsidRPr="0017702B">
        <w:rPr>
          <w:rStyle w:val="text"/>
          <w:color w:val="000000"/>
        </w:rPr>
        <w:t>ask your father, and he will inform you;</w:t>
      </w:r>
      <w:r w:rsidRPr="0017702B">
        <w:rPr>
          <w:color w:val="000000"/>
        </w:rPr>
        <w:br/>
      </w:r>
      <w:r w:rsidRPr="0017702B">
        <w:rPr>
          <w:rStyle w:val="indent-1-breaks"/>
          <w:color w:val="000000"/>
        </w:rPr>
        <w:t>    </w:t>
      </w:r>
      <w:r w:rsidRPr="0017702B">
        <w:rPr>
          <w:rStyle w:val="text"/>
          <w:color w:val="000000"/>
        </w:rPr>
        <w:t>your elders, and they will tell you.</w:t>
      </w:r>
      <w:r w:rsidRPr="0017702B">
        <w:rPr>
          <w:color w:val="000000"/>
        </w:rPr>
        <w:br/>
      </w:r>
      <w:r w:rsidRPr="0017702B">
        <w:rPr>
          <w:rStyle w:val="text"/>
          <w:b/>
          <w:bCs/>
          <w:color w:val="000000"/>
          <w:vertAlign w:val="superscript"/>
        </w:rPr>
        <w:t>8 </w:t>
      </w:r>
      <w:r w:rsidRPr="0017702B">
        <w:rPr>
          <w:rStyle w:val="text"/>
          <w:color w:val="000000"/>
        </w:rPr>
        <w:t>When the Most High</w:t>
      </w:r>
      <w:r w:rsidRPr="0017702B">
        <w:rPr>
          <w:rStyle w:val="text"/>
          <w:color w:val="000000"/>
          <w:vertAlign w:val="superscript"/>
        </w:rPr>
        <w:t>[</w:t>
      </w:r>
      <w:hyperlink r:id="rId7" w:anchor="fen-NRSV-5767b" w:tooltip="See footnote b" w:history="1">
        <w:r w:rsidRPr="0017702B">
          <w:rPr>
            <w:rStyle w:val="Hyperlink"/>
            <w:color w:val="4A4A4A"/>
            <w:vertAlign w:val="superscript"/>
          </w:rPr>
          <w:t>b</w:t>
        </w:r>
      </w:hyperlink>
      <w:r w:rsidRPr="0017702B">
        <w:rPr>
          <w:rStyle w:val="text"/>
          <w:color w:val="000000"/>
          <w:vertAlign w:val="superscript"/>
        </w:rPr>
        <w:t>]</w:t>
      </w:r>
      <w:r w:rsidRPr="0017702B">
        <w:rPr>
          <w:rStyle w:val="text"/>
          <w:color w:val="000000"/>
        </w:rPr>
        <w:t> apportioned the nations,</w:t>
      </w:r>
      <w:r w:rsidRPr="0017702B">
        <w:rPr>
          <w:color w:val="000000"/>
        </w:rPr>
        <w:br/>
      </w:r>
      <w:r w:rsidRPr="0017702B">
        <w:rPr>
          <w:rStyle w:val="indent-1-breaks"/>
          <w:color w:val="000000"/>
        </w:rPr>
        <w:t>    </w:t>
      </w:r>
      <w:r w:rsidRPr="0017702B">
        <w:rPr>
          <w:rStyle w:val="text"/>
          <w:color w:val="000000"/>
        </w:rPr>
        <w:t>when he divided humankind</w:t>
      </w:r>
      <w:proofErr w:type="gramStart"/>
      <w:r w:rsidRPr="0017702B">
        <w:rPr>
          <w:rStyle w:val="text"/>
          <w:color w:val="000000"/>
        </w:rPr>
        <w:t>,</w:t>
      </w:r>
      <w:proofErr w:type="gramEnd"/>
      <w:r w:rsidRPr="0017702B">
        <w:rPr>
          <w:color w:val="000000"/>
        </w:rPr>
        <w:br/>
      </w:r>
      <w:r w:rsidRPr="0017702B">
        <w:rPr>
          <w:rStyle w:val="text"/>
          <w:color w:val="000000"/>
        </w:rPr>
        <w:t>he fixed the boundaries of the peoples</w:t>
      </w:r>
      <w:r w:rsidRPr="0017702B">
        <w:rPr>
          <w:color w:val="000000"/>
        </w:rPr>
        <w:br/>
      </w:r>
      <w:r w:rsidRPr="0017702B">
        <w:rPr>
          <w:rStyle w:val="indent-1-breaks"/>
          <w:color w:val="000000"/>
        </w:rPr>
        <w:t>    </w:t>
      </w:r>
      <w:r w:rsidRPr="0017702B">
        <w:rPr>
          <w:rStyle w:val="text"/>
          <w:color w:val="000000"/>
        </w:rPr>
        <w:t xml:space="preserve">according to the number of </w:t>
      </w:r>
      <w:r w:rsidR="00D4772A" w:rsidRPr="0017702B">
        <w:rPr>
          <w:rStyle w:val="text"/>
          <w:color w:val="000000"/>
        </w:rPr>
        <w:t>the children of Israel</w:t>
      </w:r>
      <w:r w:rsidRPr="0017702B">
        <w:rPr>
          <w:color w:val="000000"/>
        </w:rPr>
        <w:br/>
      </w:r>
      <w:r w:rsidRPr="0017702B">
        <w:rPr>
          <w:rStyle w:val="text"/>
          <w:b/>
          <w:bCs/>
          <w:color w:val="000000"/>
          <w:vertAlign w:val="superscript"/>
        </w:rPr>
        <w:t>9 </w:t>
      </w:r>
      <w:r w:rsidRPr="0017702B">
        <w:rPr>
          <w:rStyle w:val="text"/>
          <w:color w:val="000000"/>
        </w:rPr>
        <w:t>the </w:t>
      </w:r>
      <w:r w:rsidRPr="0017702B">
        <w:rPr>
          <w:rStyle w:val="small-caps"/>
          <w:smallCaps/>
          <w:color w:val="000000"/>
        </w:rPr>
        <w:t>Lord</w:t>
      </w:r>
      <w:r w:rsidRPr="0017702B">
        <w:rPr>
          <w:rStyle w:val="text"/>
          <w:color w:val="000000"/>
        </w:rPr>
        <w:t>’s own portion was his people,</w:t>
      </w:r>
      <w:r w:rsidRPr="0017702B">
        <w:rPr>
          <w:color w:val="000000"/>
        </w:rPr>
        <w:br/>
      </w:r>
      <w:r w:rsidRPr="0017702B">
        <w:rPr>
          <w:rStyle w:val="indent-1-breaks"/>
          <w:color w:val="000000"/>
        </w:rPr>
        <w:t>    </w:t>
      </w:r>
      <w:r w:rsidRPr="0017702B">
        <w:rPr>
          <w:rStyle w:val="text"/>
          <w:color w:val="000000"/>
        </w:rPr>
        <w:t>Jacob his allotted share.</w:t>
      </w:r>
    </w:p>
    <w:p w14:paraId="12CD2EE3" w14:textId="77777777" w:rsidR="008E68F7" w:rsidRPr="0017702B" w:rsidRDefault="008E68F7" w:rsidP="008E68F7">
      <w:pPr>
        <w:pStyle w:val="line"/>
        <w:shd w:val="clear" w:color="auto" w:fill="FFFFFF"/>
        <w:spacing w:before="0" w:beforeAutospacing="0" w:after="0" w:afterAutospacing="0"/>
        <w:rPr>
          <w:color w:val="000000"/>
        </w:rPr>
      </w:pPr>
      <w:r w:rsidRPr="0017702B">
        <w:rPr>
          <w:rStyle w:val="text"/>
          <w:b/>
          <w:bCs/>
          <w:color w:val="000000"/>
          <w:vertAlign w:val="superscript"/>
        </w:rPr>
        <w:t>10 </w:t>
      </w:r>
      <w:r w:rsidRPr="0017702B">
        <w:rPr>
          <w:rStyle w:val="text"/>
          <w:color w:val="000000"/>
        </w:rPr>
        <w:t>He sustained</w:t>
      </w:r>
      <w:r w:rsidRPr="0017702B">
        <w:rPr>
          <w:rStyle w:val="text"/>
          <w:color w:val="000000"/>
          <w:vertAlign w:val="superscript"/>
        </w:rPr>
        <w:t>[</w:t>
      </w:r>
      <w:hyperlink r:id="rId8" w:anchor="fen-NRSV-5769d" w:tooltip="See footnote d" w:history="1">
        <w:r w:rsidRPr="0017702B">
          <w:rPr>
            <w:rStyle w:val="Hyperlink"/>
            <w:color w:val="4A4A4A"/>
            <w:vertAlign w:val="superscript"/>
          </w:rPr>
          <w:t>d</w:t>
        </w:r>
      </w:hyperlink>
      <w:r w:rsidRPr="0017702B">
        <w:rPr>
          <w:rStyle w:val="text"/>
          <w:color w:val="000000"/>
          <w:vertAlign w:val="superscript"/>
        </w:rPr>
        <w:t>]</w:t>
      </w:r>
      <w:r w:rsidRPr="0017702B">
        <w:rPr>
          <w:rStyle w:val="text"/>
          <w:color w:val="000000"/>
        </w:rPr>
        <w:t> him in a desert land,</w:t>
      </w:r>
      <w:r w:rsidRPr="0017702B">
        <w:rPr>
          <w:color w:val="000000"/>
        </w:rPr>
        <w:br/>
      </w:r>
      <w:r w:rsidRPr="0017702B">
        <w:rPr>
          <w:rStyle w:val="indent-1-breaks"/>
          <w:color w:val="000000"/>
        </w:rPr>
        <w:t>    </w:t>
      </w:r>
      <w:r w:rsidRPr="0017702B">
        <w:rPr>
          <w:rStyle w:val="text"/>
          <w:color w:val="000000"/>
        </w:rPr>
        <w:t>in a howling wilderness waste</w:t>
      </w:r>
      <w:proofErr w:type="gramStart"/>
      <w:r w:rsidRPr="0017702B">
        <w:rPr>
          <w:rStyle w:val="text"/>
          <w:color w:val="000000"/>
        </w:rPr>
        <w:t>;</w:t>
      </w:r>
      <w:proofErr w:type="gramEnd"/>
      <w:r w:rsidRPr="0017702B">
        <w:rPr>
          <w:color w:val="000000"/>
        </w:rPr>
        <w:br/>
      </w:r>
      <w:r w:rsidRPr="0017702B">
        <w:rPr>
          <w:rStyle w:val="text"/>
          <w:color w:val="000000"/>
        </w:rPr>
        <w:t>he shielded him, cared for him,</w:t>
      </w:r>
      <w:r w:rsidRPr="0017702B">
        <w:rPr>
          <w:color w:val="000000"/>
        </w:rPr>
        <w:br/>
      </w:r>
      <w:r w:rsidRPr="0017702B">
        <w:rPr>
          <w:rStyle w:val="indent-1-breaks"/>
          <w:color w:val="000000"/>
        </w:rPr>
        <w:t>    </w:t>
      </w:r>
      <w:r w:rsidRPr="0017702B">
        <w:rPr>
          <w:rStyle w:val="text"/>
          <w:color w:val="000000"/>
        </w:rPr>
        <w:t>guarded him as the apple of his eye.</w:t>
      </w:r>
      <w:r w:rsidRPr="0017702B">
        <w:rPr>
          <w:color w:val="000000"/>
        </w:rPr>
        <w:br/>
      </w:r>
      <w:r w:rsidRPr="0017702B">
        <w:rPr>
          <w:rStyle w:val="text"/>
          <w:b/>
          <w:bCs/>
          <w:color w:val="000000"/>
          <w:vertAlign w:val="superscript"/>
        </w:rPr>
        <w:t>11 </w:t>
      </w:r>
      <w:r w:rsidRPr="0017702B">
        <w:rPr>
          <w:rStyle w:val="text"/>
          <w:color w:val="000000"/>
        </w:rPr>
        <w:t>As an eagle stirs up its nest,</w:t>
      </w:r>
      <w:r w:rsidRPr="0017702B">
        <w:rPr>
          <w:color w:val="000000"/>
        </w:rPr>
        <w:br/>
      </w:r>
      <w:r w:rsidRPr="0017702B">
        <w:rPr>
          <w:rStyle w:val="indent-1-breaks"/>
          <w:color w:val="000000"/>
        </w:rPr>
        <w:t>    </w:t>
      </w:r>
      <w:r w:rsidRPr="0017702B">
        <w:rPr>
          <w:rStyle w:val="text"/>
          <w:color w:val="000000"/>
        </w:rPr>
        <w:t>and hovers over its young;</w:t>
      </w:r>
      <w:r w:rsidRPr="0017702B">
        <w:rPr>
          <w:color w:val="000000"/>
        </w:rPr>
        <w:br/>
      </w:r>
      <w:r w:rsidRPr="0017702B">
        <w:rPr>
          <w:rStyle w:val="text"/>
          <w:color w:val="000000"/>
        </w:rPr>
        <w:t>as it spreads its wings, takes them up,</w:t>
      </w:r>
      <w:r w:rsidRPr="0017702B">
        <w:rPr>
          <w:color w:val="000000"/>
        </w:rPr>
        <w:br/>
      </w:r>
      <w:r w:rsidRPr="0017702B">
        <w:rPr>
          <w:rStyle w:val="indent-1-breaks"/>
          <w:color w:val="000000"/>
        </w:rPr>
        <w:t>    </w:t>
      </w:r>
      <w:r w:rsidRPr="0017702B">
        <w:rPr>
          <w:rStyle w:val="text"/>
          <w:color w:val="000000"/>
        </w:rPr>
        <w:t>and bears them aloft on its pinions,</w:t>
      </w:r>
      <w:r w:rsidRPr="0017702B">
        <w:rPr>
          <w:color w:val="000000"/>
        </w:rPr>
        <w:br/>
      </w:r>
      <w:r w:rsidRPr="0017702B">
        <w:rPr>
          <w:rStyle w:val="text"/>
          <w:b/>
          <w:bCs/>
          <w:color w:val="000000"/>
          <w:vertAlign w:val="superscript"/>
        </w:rPr>
        <w:t>12 </w:t>
      </w:r>
      <w:r w:rsidRPr="0017702B">
        <w:rPr>
          <w:rStyle w:val="text"/>
          <w:color w:val="000000"/>
        </w:rPr>
        <w:t>the </w:t>
      </w:r>
      <w:r w:rsidRPr="0017702B">
        <w:rPr>
          <w:rStyle w:val="small-caps"/>
          <w:smallCaps/>
          <w:color w:val="000000"/>
        </w:rPr>
        <w:t>Lord</w:t>
      </w:r>
      <w:r w:rsidRPr="0017702B">
        <w:rPr>
          <w:rStyle w:val="text"/>
          <w:color w:val="000000"/>
        </w:rPr>
        <w:t> alone guided him;</w:t>
      </w:r>
      <w:r w:rsidRPr="0017702B">
        <w:rPr>
          <w:color w:val="000000"/>
        </w:rPr>
        <w:br/>
      </w:r>
      <w:r w:rsidRPr="0017702B">
        <w:rPr>
          <w:rStyle w:val="indent-1-breaks"/>
          <w:color w:val="000000"/>
        </w:rPr>
        <w:t>    </w:t>
      </w:r>
      <w:r w:rsidRPr="0017702B">
        <w:rPr>
          <w:rStyle w:val="text"/>
          <w:color w:val="000000"/>
        </w:rPr>
        <w:t>no foreign god was with him.</w:t>
      </w:r>
      <w:r w:rsidRPr="0017702B">
        <w:rPr>
          <w:color w:val="000000"/>
        </w:rPr>
        <w:br/>
      </w:r>
      <w:r w:rsidRPr="0017702B">
        <w:rPr>
          <w:rStyle w:val="text"/>
          <w:b/>
          <w:bCs/>
          <w:color w:val="000000"/>
          <w:vertAlign w:val="superscript"/>
        </w:rPr>
        <w:t>13 </w:t>
      </w:r>
      <w:r w:rsidRPr="0017702B">
        <w:rPr>
          <w:rStyle w:val="text"/>
          <w:color w:val="000000"/>
        </w:rPr>
        <w:t>He set him atop the heights of the land,</w:t>
      </w:r>
      <w:r w:rsidRPr="0017702B">
        <w:rPr>
          <w:color w:val="000000"/>
        </w:rPr>
        <w:br/>
      </w:r>
      <w:r w:rsidRPr="0017702B">
        <w:rPr>
          <w:rStyle w:val="indent-1-breaks"/>
          <w:color w:val="000000"/>
        </w:rPr>
        <w:t>    </w:t>
      </w:r>
      <w:r w:rsidRPr="0017702B">
        <w:rPr>
          <w:rStyle w:val="text"/>
          <w:color w:val="000000"/>
        </w:rPr>
        <w:t>and fed him with</w:t>
      </w:r>
      <w:r w:rsidRPr="0017702B">
        <w:rPr>
          <w:rStyle w:val="text"/>
          <w:color w:val="000000"/>
          <w:vertAlign w:val="superscript"/>
        </w:rPr>
        <w:t>[</w:t>
      </w:r>
      <w:hyperlink r:id="rId9" w:anchor="fen-NRSV-5772e" w:tooltip="See footnote e" w:history="1">
        <w:r w:rsidRPr="0017702B">
          <w:rPr>
            <w:rStyle w:val="Hyperlink"/>
            <w:color w:val="4A4A4A"/>
            <w:vertAlign w:val="superscript"/>
          </w:rPr>
          <w:t>e</w:t>
        </w:r>
      </w:hyperlink>
      <w:r w:rsidRPr="0017702B">
        <w:rPr>
          <w:rStyle w:val="text"/>
          <w:color w:val="000000"/>
          <w:vertAlign w:val="superscript"/>
        </w:rPr>
        <w:t>]</w:t>
      </w:r>
      <w:r w:rsidRPr="0017702B">
        <w:rPr>
          <w:rStyle w:val="text"/>
          <w:color w:val="000000"/>
        </w:rPr>
        <w:t> produce of the field</w:t>
      </w:r>
      <w:proofErr w:type="gramStart"/>
      <w:r w:rsidRPr="0017702B">
        <w:rPr>
          <w:rStyle w:val="text"/>
          <w:color w:val="000000"/>
        </w:rPr>
        <w:t>;</w:t>
      </w:r>
      <w:proofErr w:type="gramEnd"/>
      <w:r w:rsidRPr="0017702B">
        <w:rPr>
          <w:color w:val="000000"/>
        </w:rPr>
        <w:br/>
      </w:r>
      <w:r w:rsidRPr="0017702B">
        <w:rPr>
          <w:rStyle w:val="text"/>
          <w:color w:val="000000"/>
        </w:rPr>
        <w:t>he nursed him with honey from the crags,</w:t>
      </w:r>
      <w:r w:rsidRPr="0017702B">
        <w:rPr>
          <w:color w:val="000000"/>
        </w:rPr>
        <w:br/>
      </w:r>
      <w:r w:rsidRPr="0017702B">
        <w:rPr>
          <w:rStyle w:val="indent-1-breaks"/>
          <w:color w:val="000000"/>
        </w:rPr>
        <w:t>    </w:t>
      </w:r>
      <w:r w:rsidRPr="0017702B">
        <w:rPr>
          <w:rStyle w:val="text"/>
          <w:color w:val="000000"/>
        </w:rPr>
        <w:t>with oil from flinty rock;</w:t>
      </w:r>
      <w:r w:rsidRPr="0017702B">
        <w:rPr>
          <w:color w:val="000000"/>
        </w:rPr>
        <w:br/>
      </w:r>
      <w:r w:rsidRPr="0017702B">
        <w:rPr>
          <w:rStyle w:val="text"/>
          <w:b/>
          <w:bCs/>
          <w:color w:val="000000"/>
          <w:vertAlign w:val="superscript"/>
        </w:rPr>
        <w:t>14 </w:t>
      </w:r>
      <w:r w:rsidRPr="0017702B">
        <w:rPr>
          <w:rStyle w:val="text"/>
          <w:color w:val="000000"/>
        </w:rPr>
        <w:t>curds from the herd, and milk from the flock,</w:t>
      </w:r>
      <w:r w:rsidRPr="0017702B">
        <w:rPr>
          <w:color w:val="000000"/>
        </w:rPr>
        <w:br/>
      </w:r>
      <w:r w:rsidRPr="0017702B">
        <w:rPr>
          <w:rStyle w:val="indent-1-breaks"/>
          <w:color w:val="000000"/>
        </w:rPr>
        <w:t>    </w:t>
      </w:r>
      <w:r w:rsidRPr="0017702B">
        <w:rPr>
          <w:rStyle w:val="text"/>
          <w:color w:val="000000"/>
        </w:rPr>
        <w:t>with fat of lambs and rams;</w:t>
      </w:r>
      <w:r w:rsidRPr="0017702B">
        <w:rPr>
          <w:color w:val="000000"/>
        </w:rPr>
        <w:br/>
      </w:r>
      <w:r w:rsidRPr="0017702B">
        <w:rPr>
          <w:rStyle w:val="text"/>
          <w:color w:val="000000"/>
        </w:rPr>
        <w:t>Bashan bulls and goats,</w:t>
      </w:r>
      <w:r w:rsidRPr="0017702B">
        <w:rPr>
          <w:color w:val="000000"/>
        </w:rPr>
        <w:br/>
      </w:r>
      <w:r w:rsidRPr="0017702B">
        <w:rPr>
          <w:rStyle w:val="indent-1-breaks"/>
          <w:color w:val="000000"/>
        </w:rPr>
        <w:t>    </w:t>
      </w:r>
      <w:r w:rsidRPr="0017702B">
        <w:rPr>
          <w:rStyle w:val="text"/>
          <w:color w:val="000000"/>
        </w:rPr>
        <w:t>together with the choicest wheat—</w:t>
      </w:r>
      <w:r w:rsidRPr="0017702B">
        <w:rPr>
          <w:color w:val="000000"/>
        </w:rPr>
        <w:br/>
      </w:r>
      <w:r w:rsidRPr="0017702B">
        <w:rPr>
          <w:rStyle w:val="indent-1-breaks"/>
          <w:color w:val="000000"/>
        </w:rPr>
        <w:t>    </w:t>
      </w:r>
      <w:r w:rsidRPr="0017702B">
        <w:rPr>
          <w:rStyle w:val="text"/>
          <w:color w:val="000000"/>
        </w:rPr>
        <w:t>you drank fine wine from the blood of grapes.</w:t>
      </w:r>
      <w:r w:rsidRPr="0017702B">
        <w:rPr>
          <w:color w:val="000000"/>
        </w:rPr>
        <w:br/>
      </w:r>
      <w:r w:rsidRPr="0017702B">
        <w:rPr>
          <w:rStyle w:val="text"/>
          <w:b/>
          <w:bCs/>
          <w:color w:val="000000"/>
          <w:vertAlign w:val="superscript"/>
        </w:rPr>
        <w:t>15 </w:t>
      </w:r>
      <w:r w:rsidRPr="0017702B">
        <w:rPr>
          <w:rStyle w:val="text"/>
          <w:color w:val="000000"/>
        </w:rPr>
        <w:t>Jacob ate his fill</w:t>
      </w:r>
      <w:proofErr w:type="gramStart"/>
      <w:r w:rsidRPr="0017702B">
        <w:rPr>
          <w:rStyle w:val="text"/>
          <w:color w:val="000000"/>
        </w:rPr>
        <w:t>;</w:t>
      </w:r>
      <w:r w:rsidRPr="0017702B">
        <w:rPr>
          <w:rStyle w:val="text"/>
          <w:color w:val="000000"/>
          <w:vertAlign w:val="superscript"/>
        </w:rPr>
        <w:t>[</w:t>
      </w:r>
      <w:proofErr w:type="gramEnd"/>
      <w:r w:rsidR="00BF0D47" w:rsidRPr="0017702B">
        <w:fldChar w:fldCharType="begin"/>
      </w:r>
      <w:r w:rsidR="00BF0D47" w:rsidRPr="0017702B">
        <w:instrText xml:space="preserve"> HYPERLINK "https://www.biblegateway.com/passage/?search=Deuteronomy+32&amp;version=NRSV" \l "fen-NRSV-5774f" \o "See footnote f" </w:instrText>
      </w:r>
      <w:r w:rsidR="00BF0D47" w:rsidRPr="0017702B">
        <w:fldChar w:fldCharType="separate"/>
      </w:r>
      <w:r w:rsidRPr="0017702B">
        <w:rPr>
          <w:rStyle w:val="Hyperlink"/>
          <w:color w:val="4A4A4A"/>
          <w:vertAlign w:val="superscript"/>
        </w:rPr>
        <w:t>f</w:t>
      </w:r>
      <w:r w:rsidR="00BF0D47" w:rsidRPr="0017702B">
        <w:rPr>
          <w:rStyle w:val="Hyperlink"/>
          <w:color w:val="4A4A4A"/>
          <w:vertAlign w:val="superscript"/>
        </w:rPr>
        <w:fldChar w:fldCharType="end"/>
      </w:r>
      <w:r w:rsidRPr="0017702B">
        <w:rPr>
          <w:rStyle w:val="text"/>
          <w:color w:val="000000"/>
          <w:vertAlign w:val="superscript"/>
        </w:rPr>
        <w:t>]</w:t>
      </w:r>
      <w:r w:rsidRPr="0017702B">
        <w:rPr>
          <w:color w:val="000000"/>
        </w:rPr>
        <w:br/>
      </w:r>
      <w:r w:rsidRPr="0017702B">
        <w:rPr>
          <w:rStyle w:val="indent-1-breaks"/>
          <w:color w:val="000000"/>
        </w:rPr>
        <w:t>    </w:t>
      </w:r>
      <w:proofErr w:type="spellStart"/>
      <w:r w:rsidRPr="0017702B">
        <w:rPr>
          <w:rStyle w:val="text"/>
          <w:color w:val="000000"/>
        </w:rPr>
        <w:t>Jeshurun</w:t>
      </w:r>
      <w:proofErr w:type="spellEnd"/>
      <w:r w:rsidRPr="0017702B">
        <w:rPr>
          <w:rStyle w:val="text"/>
          <w:color w:val="000000"/>
        </w:rPr>
        <w:t xml:space="preserve"> grew fat, and kicked.</w:t>
      </w:r>
      <w:r w:rsidRPr="0017702B">
        <w:rPr>
          <w:color w:val="000000"/>
        </w:rPr>
        <w:br/>
      </w:r>
      <w:r w:rsidRPr="0017702B">
        <w:rPr>
          <w:rStyle w:val="indent-1-breaks"/>
          <w:color w:val="000000"/>
        </w:rPr>
        <w:t>    </w:t>
      </w:r>
      <w:r w:rsidRPr="0017702B">
        <w:rPr>
          <w:rStyle w:val="text"/>
          <w:color w:val="000000"/>
        </w:rPr>
        <w:t>You grew fat, bloated, and gorged!</w:t>
      </w:r>
      <w:r w:rsidRPr="0017702B">
        <w:rPr>
          <w:color w:val="000000"/>
        </w:rPr>
        <w:br/>
      </w:r>
      <w:r w:rsidRPr="0017702B">
        <w:rPr>
          <w:rStyle w:val="text"/>
          <w:color w:val="000000"/>
        </w:rPr>
        <w:t>He abandoned God who made him,</w:t>
      </w:r>
      <w:r w:rsidRPr="0017702B">
        <w:rPr>
          <w:color w:val="000000"/>
        </w:rPr>
        <w:br/>
      </w:r>
      <w:r w:rsidRPr="0017702B">
        <w:rPr>
          <w:rStyle w:val="indent-1-breaks"/>
          <w:color w:val="000000"/>
        </w:rPr>
        <w:t>    </w:t>
      </w:r>
      <w:r w:rsidRPr="0017702B">
        <w:rPr>
          <w:rStyle w:val="text"/>
          <w:color w:val="000000"/>
        </w:rPr>
        <w:t>and scoffed at the Rock of his salvation.</w:t>
      </w:r>
      <w:r w:rsidRPr="0017702B">
        <w:rPr>
          <w:color w:val="000000"/>
        </w:rPr>
        <w:br/>
      </w:r>
      <w:r w:rsidRPr="0017702B">
        <w:rPr>
          <w:rStyle w:val="text"/>
          <w:b/>
          <w:bCs/>
          <w:color w:val="000000"/>
          <w:vertAlign w:val="superscript"/>
        </w:rPr>
        <w:t>16 </w:t>
      </w:r>
      <w:r w:rsidRPr="0017702B">
        <w:rPr>
          <w:rStyle w:val="text"/>
          <w:color w:val="000000"/>
        </w:rPr>
        <w:t>They made him jealous with strange gods,</w:t>
      </w:r>
      <w:r w:rsidRPr="0017702B">
        <w:rPr>
          <w:color w:val="000000"/>
        </w:rPr>
        <w:br/>
      </w:r>
      <w:r w:rsidRPr="0017702B">
        <w:rPr>
          <w:rStyle w:val="indent-1-breaks"/>
          <w:color w:val="000000"/>
        </w:rPr>
        <w:t>    </w:t>
      </w:r>
      <w:r w:rsidRPr="0017702B">
        <w:rPr>
          <w:rStyle w:val="text"/>
          <w:color w:val="000000"/>
        </w:rPr>
        <w:t>with abhorrent things they provoked him.</w:t>
      </w:r>
      <w:r w:rsidRPr="0017702B">
        <w:rPr>
          <w:color w:val="000000"/>
        </w:rPr>
        <w:br/>
      </w:r>
      <w:r w:rsidRPr="0017702B">
        <w:rPr>
          <w:rStyle w:val="text"/>
          <w:b/>
          <w:bCs/>
          <w:color w:val="000000"/>
          <w:vertAlign w:val="superscript"/>
        </w:rPr>
        <w:t>17 </w:t>
      </w:r>
      <w:r w:rsidRPr="0017702B">
        <w:rPr>
          <w:rStyle w:val="text"/>
          <w:color w:val="000000"/>
        </w:rPr>
        <w:t>They sacrificed to demons, not God,</w:t>
      </w:r>
      <w:r w:rsidRPr="0017702B">
        <w:rPr>
          <w:color w:val="000000"/>
        </w:rPr>
        <w:br/>
      </w:r>
      <w:r w:rsidRPr="0017702B">
        <w:rPr>
          <w:rStyle w:val="indent-1-breaks"/>
          <w:color w:val="000000"/>
        </w:rPr>
        <w:t>    </w:t>
      </w:r>
      <w:r w:rsidRPr="0017702B">
        <w:rPr>
          <w:rStyle w:val="text"/>
          <w:color w:val="000000"/>
        </w:rPr>
        <w:t>to deities they had never known</w:t>
      </w:r>
      <w:proofErr w:type="gramStart"/>
      <w:r w:rsidRPr="0017702B">
        <w:rPr>
          <w:rStyle w:val="text"/>
          <w:color w:val="000000"/>
        </w:rPr>
        <w:t>,</w:t>
      </w:r>
      <w:proofErr w:type="gramEnd"/>
      <w:r w:rsidRPr="0017702B">
        <w:rPr>
          <w:color w:val="000000"/>
        </w:rPr>
        <w:br/>
      </w:r>
      <w:r w:rsidRPr="0017702B">
        <w:rPr>
          <w:rStyle w:val="text"/>
          <w:color w:val="000000"/>
        </w:rPr>
        <w:t>to new ones recently arrived,</w:t>
      </w:r>
      <w:r w:rsidRPr="0017702B">
        <w:rPr>
          <w:color w:val="000000"/>
        </w:rPr>
        <w:br/>
      </w:r>
      <w:r w:rsidRPr="0017702B">
        <w:rPr>
          <w:rStyle w:val="indent-1-breaks"/>
          <w:color w:val="000000"/>
        </w:rPr>
        <w:t>    </w:t>
      </w:r>
      <w:r w:rsidRPr="0017702B">
        <w:rPr>
          <w:rStyle w:val="text"/>
          <w:color w:val="000000"/>
        </w:rPr>
        <w:t>whom your ancestors had not feared.</w:t>
      </w:r>
      <w:r w:rsidRPr="0017702B">
        <w:rPr>
          <w:color w:val="000000"/>
        </w:rPr>
        <w:br/>
      </w:r>
      <w:r w:rsidRPr="0017702B">
        <w:rPr>
          <w:rStyle w:val="text"/>
          <w:b/>
          <w:bCs/>
          <w:color w:val="000000"/>
          <w:vertAlign w:val="superscript"/>
        </w:rPr>
        <w:t>18 </w:t>
      </w:r>
      <w:r w:rsidRPr="0017702B">
        <w:rPr>
          <w:rStyle w:val="text"/>
          <w:color w:val="000000"/>
        </w:rPr>
        <w:t>You were unmindful of the Rock that bore you</w:t>
      </w:r>
      <w:proofErr w:type="gramStart"/>
      <w:r w:rsidRPr="0017702B">
        <w:rPr>
          <w:rStyle w:val="text"/>
          <w:color w:val="000000"/>
        </w:rPr>
        <w:t>;</w:t>
      </w:r>
      <w:r w:rsidRPr="0017702B">
        <w:rPr>
          <w:rStyle w:val="text"/>
          <w:color w:val="000000"/>
          <w:vertAlign w:val="superscript"/>
        </w:rPr>
        <w:t>[</w:t>
      </w:r>
      <w:proofErr w:type="gramEnd"/>
      <w:hyperlink r:id="rId10" w:anchor="fen-NRSV-5777g" w:tooltip="See footnote g" w:history="1">
        <w:r w:rsidRPr="0017702B">
          <w:rPr>
            <w:rStyle w:val="Hyperlink"/>
            <w:color w:val="4A4A4A"/>
            <w:vertAlign w:val="superscript"/>
          </w:rPr>
          <w:t>g</w:t>
        </w:r>
      </w:hyperlink>
      <w:r w:rsidRPr="0017702B">
        <w:rPr>
          <w:rStyle w:val="text"/>
          <w:color w:val="000000"/>
          <w:vertAlign w:val="superscript"/>
        </w:rPr>
        <w:t>]</w:t>
      </w:r>
      <w:r w:rsidRPr="0017702B">
        <w:rPr>
          <w:color w:val="000000"/>
        </w:rPr>
        <w:br/>
      </w:r>
      <w:r w:rsidRPr="0017702B">
        <w:rPr>
          <w:rStyle w:val="indent-1-breaks"/>
          <w:color w:val="000000"/>
        </w:rPr>
        <w:t>    </w:t>
      </w:r>
      <w:r w:rsidRPr="0017702B">
        <w:rPr>
          <w:rStyle w:val="text"/>
          <w:color w:val="000000"/>
        </w:rPr>
        <w:t>you forgot the God who gave you birth.</w:t>
      </w:r>
    </w:p>
    <w:p w14:paraId="2501A397" w14:textId="77777777" w:rsidR="0017702B" w:rsidRDefault="0017702B" w:rsidP="00A80892">
      <w:pPr>
        <w:pStyle w:val="NoSpacing"/>
        <w:sectPr w:rsidR="0017702B" w:rsidSect="0017702B">
          <w:type w:val="continuous"/>
          <w:pgSz w:w="12240" w:h="15840"/>
          <w:pgMar w:top="1440" w:right="1440" w:bottom="1440" w:left="1440" w:header="720" w:footer="720" w:gutter="0"/>
          <w:cols w:num="2" w:space="720"/>
          <w:docGrid w:linePitch="360"/>
        </w:sectPr>
      </w:pPr>
    </w:p>
    <w:p w14:paraId="65B6A7CF" w14:textId="3A032079" w:rsidR="008E68F7" w:rsidRDefault="008E68F7" w:rsidP="00A80892">
      <w:pPr>
        <w:pStyle w:val="NoSpacing"/>
      </w:pPr>
    </w:p>
    <w:sectPr w:rsidR="008E68F7" w:rsidSect="0017702B">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haucer">
    <w:altName w:val="Times New Roman"/>
    <w:panose1 w:val="00000000000000000000"/>
    <w:charset w:val="4D"/>
    <w:family w:val="auto"/>
    <w:notTrueType/>
    <w:pitch w:val="default"/>
    <w:sig w:usb0="00000003" w:usb1="00000000" w:usb2="00000000" w:usb3="00000000" w:csb0="00000001" w:csb1="00000000"/>
  </w:font>
  <w:font w:name="HoeflerText-Bold-SmallCaps">
    <w:altName w:val="Times New Roman"/>
    <w:charset w:val="00"/>
    <w:family w:val="auto"/>
    <w:pitch w:val="default"/>
    <w:sig w:usb0="00000003" w:usb1="00000000" w:usb2="00000000" w:usb3="00000000" w:csb0="00000001" w:csb1="00000000"/>
  </w:font>
  <w:font w:name="TranslitLSU">
    <w:altName w:val="Times New Roman"/>
    <w:charset w:val="00"/>
    <w:family w:val="auto"/>
    <w:pitch w:val="variable"/>
    <w:sig w:usb0="A000006F" w:usb1="00000001" w:usb2="00000000" w:usb3="00000000" w:csb0="00000001" w:csb1="00000000"/>
  </w:font>
  <w:font w:name="EnglishTextura">
    <w:altName w:val="Times New 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10409"/>
    <w:lvl w:ilvl="0">
      <w:start w:val="1"/>
      <w:numFmt w:val="bullet"/>
      <w:lvlText w:val=""/>
      <w:lvlJc w:val="left"/>
      <w:pPr>
        <w:tabs>
          <w:tab w:val="num" w:pos="720"/>
        </w:tabs>
        <w:ind w:left="72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EC1"/>
    <w:rsid w:val="0017702B"/>
    <w:rsid w:val="001F469F"/>
    <w:rsid w:val="004E2EC2"/>
    <w:rsid w:val="005B600A"/>
    <w:rsid w:val="00634381"/>
    <w:rsid w:val="008A184F"/>
    <w:rsid w:val="008C570F"/>
    <w:rsid w:val="008E68F7"/>
    <w:rsid w:val="00A80892"/>
    <w:rsid w:val="00A86EC1"/>
    <w:rsid w:val="00AB6A19"/>
    <w:rsid w:val="00B8474B"/>
    <w:rsid w:val="00BC7BFE"/>
    <w:rsid w:val="00BF0D47"/>
    <w:rsid w:val="00C23461"/>
    <w:rsid w:val="00CB06CC"/>
    <w:rsid w:val="00CD12ED"/>
    <w:rsid w:val="00D4772A"/>
    <w:rsid w:val="00D93446"/>
    <w:rsid w:val="00D93DE5"/>
    <w:rsid w:val="00DD59E1"/>
    <w:rsid w:val="00DF30DE"/>
    <w:rsid w:val="00F83B03"/>
    <w:rsid w:val="00FF3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B7B86"/>
  <w15:chartTrackingRefBased/>
  <w15:docId w15:val="{35F16972-735D-45F6-B02C-B71A7489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570F"/>
    <w:pPr>
      <w:spacing w:after="0" w:line="240" w:lineRule="auto"/>
    </w:pPr>
    <w:rPr>
      <w:rFonts w:ascii="Times New Roman" w:eastAsia="Times" w:hAnsi="Times New Roman" w:cs="Times New Roman"/>
      <w:sz w:val="24"/>
      <w:szCs w:val="24"/>
    </w:rPr>
  </w:style>
  <w:style w:type="paragraph" w:styleId="Heading1">
    <w:name w:val="heading 1"/>
    <w:basedOn w:val="Normal"/>
    <w:next w:val="Normal"/>
    <w:link w:val="Heading1Char"/>
    <w:qFormat/>
    <w:rsid w:val="008C570F"/>
    <w:pPr>
      <w:keepNext/>
      <w:jc w:val="center"/>
      <w:outlineLvl w:val="0"/>
    </w:pPr>
    <w:rPr>
      <w:rFonts w:ascii="Times" w:eastAsia="Times New Roman" w:hAnsi="Times"/>
      <w:b/>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86EC1"/>
    <w:pPr>
      <w:spacing w:after="0" w:line="240" w:lineRule="auto"/>
    </w:pPr>
  </w:style>
  <w:style w:type="paragraph" w:styleId="Header">
    <w:name w:val="header"/>
    <w:basedOn w:val="Normal"/>
    <w:link w:val="HeaderChar"/>
    <w:rsid w:val="008C570F"/>
    <w:pPr>
      <w:tabs>
        <w:tab w:val="center" w:pos="4320"/>
        <w:tab w:val="right" w:pos="8640"/>
      </w:tabs>
    </w:pPr>
  </w:style>
  <w:style w:type="character" w:customStyle="1" w:styleId="HeaderChar">
    <w:name w:val="Header Char"/>
    <w:basedOn w:val="DefaultParagraphFont"/>
    <w:link w:val="Header"/>
    <w:rsid w:val="008C570F"/>
    <w:rPr>
      <w:rFonts w:ascii="Times New Roman" w:eastAsia="Times" w:hAnsi="Times New Roman" w:cs="Times New Roman"/>
      <w:sz w:val="24"/>
      <w:szCs w:val="24"/>
    </w:rPr>
  </w:style>
  <w:style w:type="paragraph" w:styleId="BodyTextIndent3">
    <w:name w:val="Body Text Indent 3"/>
    <w:basedOn w:val="Normal"/>
    <w:link w:val="BodyTextIndent3Char"/>
    <w:rsid w:val="008C570F"/>
    <w:pPr>
      <w:ind w:left="720" w:hanging="360"/>
    </w:pPr>
  </w:style>
  <w:style w:type="character" w:customStyle="1" w:styleId="BodyTextIndent3Char">
    <w:name w:val="Body Text Indent 3 Char"/>
    <w:basedOn w:val="DefaultParagraphFont"/>
    <w:link w:val="BodyTextIndent3"/>
    <w:rsid w:val="008C570F"/>
    <w:rPr>
      <w:rFonts w:ascii="Times New Roman" w:eastAsia="Times" w:hAnsi="Times New Roman" w:cs="Times New Roman"/>
      <w:sz w:val="24"/>
      <w:szCs w:val="24"/>
    </w:rPr>
  </w:style>
  <w:style w:type="character" w:customStyle="1" w:styleId="Heading1Char">
    <w:name w:val="Heading 1 Char"/>
    <w:basedOn w:val="DefaultParagraphFont"/>
    <w:link w:val="Heading1"/>
    <w:rsid w:val="008C570F"/>
    <w:rPr>
      <w:rFonts w:ascii="Times" w:eastAsia="Times New Roman" w:hAnsi="Times" w:cs="Times New Roman"/>
      <w:b/>
      <w:sz w:val="48"/>
      <w:szCs w:val="24"/>
    </w:rPr>
  </w:style>
  <w:style w:type="table" w:styleId="TableGrid">
    <w:name w:val="Table Grid"/>
    <w:basedOn w:val="TableNormal"/>
    <w:uiPriority w:val="59"/>
    <w:rsid w:val="004E2EC2"/>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80892"/>
    <w:rPr>
      <w:sz w:val="16"/>
      <w:szCs w:val="16"/>
    </w:rPr>
  </w:style>
  <w:style w:type="paragraph" w:styleId="CommentText">
    <w:name w:val="annotation text"/>
    <w:basedOn w:val="Normal"/>
    <w:link w:val="CommentTextChar"/>
    <w:uiPriority w:val="99"/>
    <w:semiHidden/>
    <w:unhideWhenUsed/>
    <w:rsid w:val="00A80892"/>
    <w:rPr>
      <w:sz w:val="20"/>
      <w:szCs w:val="20"/>
    </w:rPr>
  </w:style>
  <w:style w:type="character" w:customStyle="1" w:styleId="CommentTextChar">
    <w:name w:val="Comment Text Char"/>
    <w:basedOn w:val="DefaultParagraphFont"/>
    <w:link w:val="CommentText"/>
    <w:uiPriority w:val="99"/>
    <w:semiHidden/>
    <w:rsid w:val="00A80892"/>
    <w:rPr>
      <w:rFonts w:ascii="Times New Roman" w:eastAsia="Times"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80892"/>
    <w:rPr>
      <w:b/>
      <w:bCs/>
    </w:rPr>
  </w:style>
  <w:style w:type="character" w:customStyle="1" w:styleId="CommentSubjectChar">
    <w:name w:val="Comment Subject Char"/>
    <w:basedOn w:val="CommentTextChar"/>
    <w:link w:val="CommentSubject"/>
    <w:uiPriority w:val="99"/>
    <w:semiHidden/>
    <w:rsid w:val="00A80892"/>
    <w:rPr>
      <w:rFonts w:ascii="Times New Roman" w:eastAsia="Times" w:hAnsi="Times New Roman" w:cs="Times New Roman"/>
      <w:b/>
      <w:bCs/>
      <w:sz w:val="20"/>
      <w:szCs w:val="20"/>
    </w:rPr>
  </w:style>
  <w:style w:type="paragraph" w:styleId="BalloonText">
    <w:name w:val="Balloon Text"/>
    <w:basedOn w:val="Normal"/>
    <w:link w:val="BalloonTextChar"/>
    <w:uiPriority w:val="99"/>
    <w:semiHidden/>
    <w:unhideWhenUsed/>
    <w:rsid w:val="00A808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0892"/>
    <w:rPr>
      <w:rFonts w:ascii="Segoe UI" w:eastAsia="Times" w:hAnsi="Segoe UI" w:cs="Segoe UI"/>
      <w:sz w:val="18"/>
      <w:szCs w:val="18"/>
    </w:rPr>
  </w:style>
  <w:style w:type="paragraph" w:customStyle="1" w:styleId="line">
    <w:name w:val="line"/>
    <w:basedOn w:val="Normal"/>
    <w:rsid w:val="008E68F7"/>
    <w:pPr>
      <w:spacing w:before="100" w:beforeAutospacing="1" w:after="100" w:afterAutospacing="1"/>
    </w:pPr>
    <w:rPr>
      <w:rFonts w:eastAsia="Times New Roman"/>
    </w:rPr>
  </w:style>
  <w:style w:type="character" w:customStyle="1" w:styleId="text">
    <w:name w:val="text"/>
    <w:basedOn w:val="DefaultParagraphFont"/>
    <w:rsid w:val="008E68F7"/>
  </w:style>
  <w:style w:type="character" w:customStyle="1" w:styleId="chapternum">
    <w:name w:val="chapternum"/>
    <w:basedOn w:val="DefaultParagraphFont"/>
    <w:rsid w:val="008E68F7"/>
  </w:style>
  <w:style w:type="character" w:customStyle="1" w:styleId="indent-1-breaks">
    <w:name w:val="indent-1-breaks"/>
    <w:basedOn w:val="DefaultParagraphFont"/>
    <w:rsid w:val="008E68F7"/>
  </w:style>
  <w:style w:type="character" w:customStyle="1" w:styleId="small-caps">
    <w:name w:val="small-caps"/>
    <w:basedOn w:val="DefaultParagraphFont"/>
    <w:rsid w:val="008E68F7"/>
  </w:style>
  <w:style w:type="character" w:styleId="Hyperlink">
    <w:name w:val="Hyperlink"/>
    <w:basedOn w:val="DefaultParagraphFont"/>
    <w:uiPriority w:val="99"/>
    <w:semiHidden/>
    <w:unhideWhenUsed/>
    <w:rsid w:val="008E68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460265">
      <w:bodyDiv w:val="1"/>
      <w:marLeft w:val="0"/>
      <w:marRight w:val="0"/>
      <w:marTop w:val="0"/>
      <w:marBottom w:val="0"/>
      <w:divBdr>
        <w:top w:val="none" w:sz="0" w:space="0" w:color="auto"/>
        <w:left w:val="none" w:sz="0" w:space="0" w:color="auto"/>
        <w:bottom w:val="none" w:sz="0" w:space="0" w:color="auto"/>
        <w:right w:val="none" w:sz="0" w:space="0" w:color="auto"/>
      </w:divBdr>
      <w:divsChild>
        <w:div w:id="2064399260">
          <w:marLeft w:val="240"/>
          <w:marRight w:val="0"/>
          <w:marTop w:val="240"/>
          <w:marBottom w:val="240"/>
          <w:divBdr>
            <w:top w:val="none" w:sz="0" w:space="0" w:color="auto"/>
            <w:left w:val="none" w:sz="0" w:space="0" w:color="auto"/>
            <w:bottom w:val="none" w:sz="0" w:space="0" w:color="auto"/>
            <w:right w:val="none" w:sz="0" w:space="0" w:color="auto"/>
          </w:divBdr>
        </w:div>
        <w:div w:id="1738166929">
          <w:marLeft w:val="240"/>
          <w:marRight w:val="0"/>
          <w:marTop w:val="240"/>
          <w:marBottom w:val="240"/>
          <w:divBdr>
            <w:top w:val="none" w:sz="0" w:space="0" w:color="auto"/>
            <w:left w:val="none" w:sz="0" w:space="0" w:color="auto"/>
            <w:bottom w:val="none" w:sz="0" w:space="0" w:color="auto"/>
            <w:right w:val="none" w:sz="0" w:space="0" w:color="auto"/>
          </w:divBdr>
        </w:div>
        <w:div w:id="942804700">
          <w:marLeft w:val="24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legateway.com/passage/?search=Deuteronomy+32&amp;version=NRSV" TargetMode="External"/><Relationship Id="rId3" Type="http://schemas.openxmlformats.org/officeDocument/2006/relationships/settings" Target="settings.xml"/><Relationship Id="rId7" Type="http://schemas.openxmlformats.org/officeDocument/2006/relationships/hyperlink" Target="https://www.biblegateway.com/passage/?search=Deuteronomy+32&amp;version=NRS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legateway.com/passage/?search=Deuteronomy+32&amp;version=NRSV" TargetMode="External"/><Relationship Id="rId11" Type="http://schemas.openxmlformats.org/officeDocument/2006/relationships/fontTable" Target="fontTable.xml"/><Relationship Id="rId5" Type="http://schemas.openxmlformats.org/officeDocument/2006/relationships/hyperlink" Target="https://www.youtube.com/watch?v=q5QEH9bH8AU" TargetMode="External"/><Relationship Id="rId10" Type="http://schemas.openxmlformats.org/officeDocument/2006/relationships/hyperlink" Target="https://www.biblegateway.com/passage/?search=Deuteronomy+32&amp;version=NRSV" TargetMode="External"/><Relationship Id="rId4" Type="http://schemas.openxmlformats.org/officeDocument/2006/relationships/webSettings" Target="webSettings.xml"/><Relationship Id="rId9" Type="http://schemas.openxmlformats.org/officeDocument/2006/relationships/hyperlink" Target="https://www.biblegateway.com/passage/?search=Deuteronomy+32&amp;version=NR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6</Pages>
  <Words>2856</Words>
  <Characters>16281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10</cp:revision>
  <dcterms:created xsi:type="dcterms:W3CDTF">2021-03-27T21:51:00Z</dcterms:created>
  <dcterms:modified xsi:type="dcterms:W3CDTF">2021-07-17T04:26:00Z</dcterms:modified>
</cp:coreProperties>
</file>