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8"/>
          <w:lang w:val="en-US"/>
        </w:rPr>
        <w:t>WORKBREAK</w:t>
      </w:r>
    </w:p>
    <w:p>
      <w:pPr>
        <w:pStyle w:val="Normal"/>
        <w:jc w:val="center"/>
        <w:rPr>
          <w:b/>
          <w:b/>
          <w:i/>
          <w:i/>
          <w:sz w:val="32"/>
          <w:szCs w:val="56"/>
          <w:lang w:val="en-US"/>
        </w:rPr>
      </w:pPr>
      <w:r>
        <w:rPr>
          <w:b/>
          <w:i/>
          <w:sz w:val="32"/>
          <w:szCs w:val="56"/>
          <w:lang w:val="en-US"/>
        </w:rPr>
      </w:r>
    </w:p>
    <w:p>
      <w:pPr>
        <w:pStyle w:val="Normal"/>
        <w:jc w:val="center"/>
        <w:rPr>
          <w:b/>
          <w:b/>
          <w:i/>
          <w:i/>
          <w:sz w:val="44"/>
          <w:szCs w:val="56"/>
          <w:lang w:val="en-US"/>
        </w:rPr>
      </w:pPr>
      <w:r>
        <w:rPr>
          <w:b/>
          <w:i/>
          <w:sz w:val="44"/>
          <w:szCs w:val="56"/>
          <w:lang w:val="en-US"/>
        </w:rPr>
        <w:t>for</w:t>
      </w:r>
      <w:bookmarkStart w:id="0" w:name="_GoBack"/>
      <w:bookmarkEnd w:id="0"/>
    </w:p>
    <w:p>
      <w:pPr>
        <w:pStyle w:val="Normal"/>
        <w:jc w:val="center"/>
        <w:rPr>
          <w:b/>
          <w:b/>
          <w:color w:val="FF0000"/>
          <w:sz w:val="56"/>
          <w:szCs w:val="56"/>
          <w:lang w:val="en-US"/>
        </w:rPr>
      </w:pPr>
      <w:r>
        <w:rPr>
          <w:b/>
          <w:color w:val="FF0000"/>
          <w:sz w:val="56"/>
          <w:szCs w:val="56"/>
          <w:lang w:val="en-US"/>
        </w:rPr>
      </w:r>
    </w:p>
    <w:p>
      <w:pPr>
        <w:pStyle w:val="Normal"/>
        <w:jc w:val="center"/>
        <w:rPr>
          <w:b/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Company Management System</w:t>
      </w:r>
    </w:p>
    <w:p>
      <w:pPr>
        <w:pStyle w:val="Normal"/>
        <w:spacing w:lineRule="auto" w:line="240"/>
        <w:jc w:val="center"/>
        <w:rPr>
          <w:b/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</w:r>
    </w:p>
    <w:p>
      <w:pPr>
        <w:pStyle w:val="Normal"/>
        <w:jc w:val="center"/>
        <w:rPr>
          <w:b/>
          <w:b/>
          <w:i/>
          <w:i/>
          <w:sz w:val="44"/>
          <w:szCs w:val="56"/>
          <w:lang w:val="en-US"/>
        </w:rPr>
      </w:pPr>
      <w:r>
        <w:rPr>
          <w:b/>
          <w:i/>
          <w:sz w:val="44"/>
          <w:szCs w:val="56"/>
          <w:lang w:val="en-US"/>
        </w:rPr>
        <w:t>Prepared By</w:t>
      </w:r>
    </w:p>
    <w:p>
      <w:pPr>
        <w:pStyle w:val="Normal"/>
        <w:jc w:val="center"/>
        <w:rPr>
          <w:b/>
          <w:b/>
          <w:i/>
          <w:i/>
          <w:color w:val="000000"/>
          <w:sz w:val="48"/>
          <w:szCs w:val="48"/>
          <w:lang w:val="en-US"/>
        </w:rPr>
      </w:pPr>
      <w:r>
        <w:rPr>
          <w:b/>
          <w:i/>
          <w:color w:val="000000"/>
          <w:sz w:val="48"/>
          <w:szCs w:val="48"/>
          <w:lang w:val="en-US"/>
        </w:rPr>
        <w:t>Syswriters</w:t>
      </w:r>
    </w:p>
    <w:p>
      <w:pPr>
        <w:pStyle w:val="Normal"/>
        <w:spacing w:lineRule="auto" w:line="24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Anıl Kuşçu</w:t>
      </w:r>
    </w:p>
    <w:p>
      <w:pPr>
        <w:pStyle w:val="Normal"/>
        <w:spacing w:lineRule="auto" w:line="24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Gülfem Işık</w:t>
      </w:r>
    </w:p>
    <w:p>
      <w:pPr>
        <w:pStyle w:val="Normal"/>
        <w:spacing w:lineRule="auto" w:line="240"/>
        <w:jc w:val="center"/>
        <w:rPr>
          <w:color w:val="000000"/>
          <w:sz w:val="48"/>
          <w:szCs w:val="48"/>
          <w:lang w:val="en-US"/>
        </w:rPr>
      </w:pPr>
      <w:r>
        <w:rPr>
          <w:color w:val="000000"/>
          <w:sz w:val="48"/>
          <w:szCs w:val="48"/>
          <w:lang w:val="en-US"/>
        </w:rPr>
        <w:t>Ebru Sarı</w:t>
      </w:r>
    </w:p>
    <w:p>
      <w:pPr>
        <w:pStyle w:val="Normal"/>
        <w:spacing w:lineRule="auto" w:line="240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Normal"/>
        <w:spacing w:lineRule="auto" w:line="240"/>
        <w:jc w:val="center"/>
        <w:rPr>
          <w:color w:val="000000"/>
          <w:sz w:val="72"/>
          <w:szCs w:val="48"/>
          <w:lang w:val="en-US"/>
        </w:rPr>
      </w:pPr>
      <w:r>
        <w:rPr>
          <w:color w:val="000000"/>
          <w:sz w:val="72"/>
          <w:szCs w:val="48"/>
          <w:lang w:val="en-US"/>
        </w:rPr>
        <w:t>Due Date:26.11.2018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 xml:space="preserve"> 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1463040</wp:posOffset>
            </wp:positionH>
            <wp:positionV relativeFrom="paragraph">
              <wp:posOffset>-229870</wp:posOffset>
            </wp:positionV>
            <wp:extent cx="3486150" cy="4867275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spacing w:before="0" w:after="9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rPr/>
      </w:pPr>
      <w:r>
        <w:rPr/>
      </w:r>
    </w:p>
    <w:p>
      <w:pPr>
        <w:pStyle w:val="Default"/>
        <w:spacing w:before="0" w:after="97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Default"/>
        <w:spacing w:before="0" w:after="97"/>
        <w:jc w:val="center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alibri"/>
          <w:color w:val="000000"/>
        </w:rPr>
        <w:t xml:space="preserve">              </w:t>
      </w:r>
      <w:r>
        <w:br w:type="page"/>
      </w:r>
    </w:p>
    <w:p>
      <w:pPr>
        <w:pStyle w:val="Normal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p>
      <w:pPr>
        <w:pStyle w:val="Default"/>
        <w:rPr/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-179705</wp:posOffset>
                </wp:positionH>
                <wp:positionV relativeFrom="paragraph">
                  <wp:posOffset>635</wp:posOffset>
                </wp:positionV>
                <wp:extent cx="6425565" cy="30211395"/>
                <wp:effectExtent l="0" t="0" r="0" b="0"/>
                <wp:wrapSquare wrapText="bothSides"/>
                <wp:docPr id="2" name="Çerçev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4920" cy="3021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118" w:type="dxa"/>
                              <w:jc w:val="left"/>
                              <w:tblInd w:w="63" w:type="dxa"/>
                              <w:tblBorders>
                                <w:top w:val="double" w:sz="4" w:space="0" w:color="000000"/>
                                <w:left w:val="doub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4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926"/>
                              <w:gridCol w:w="9191"/>
                            </w:tblGrid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b/>
                                      <w:b/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doub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lang w:val="en-US"/>
                                    </w:rPr>
                                    <w:t>Work Activity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Stating the problem statement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Altbilgi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clear" w:pos="4320"/>
                                      <w:tab w:val="clear" w:pos="8640"/>
                                    </w:tabs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Altbilgi"/>
                                    <w:tabs>
                                      <w:tab w:val="clear" w:pos="4320"/>
                                      <w:tab w:val="clear" w:pos="8640"/>
                                    </w:tabs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Preparation of the Initial Plan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Preparation of the SRS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Review meeting for the changes of software requirements with the customer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Preparation of  the SPMP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Update of the Initial Plan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Preparation of managerial process plans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Work plan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Control Plan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Risk management plan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Project closeout plan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Control of the project schedule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Control of the budget requirements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Review of the project risk factors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Review meeting for the content of the SPMP with the customer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Preparation of technical process plans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Preparation of supporting process plans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Control of the quality of the SPMP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Writing of the SPMP documentation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Review meeting for SPMP documentation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Update of the SPMP documentation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Training for IEEE Std. 1016-1998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Review meeting for the changes of software requirements with the customer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Preparation of the SDD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Design of the Company Management System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Design of the communication protocol between client &amp; server softwares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Design of the main interface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Design of the server software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Design of the manager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Design of the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login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Design of the add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Design of the edit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Design of the delete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Design of the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add 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Design of the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delete 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Design of the edit 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Design of the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delete comments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Design of the add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comments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Design of the customer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Design of the employee page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Design of the employee information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Design of the customer information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Control of the project schedule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Control of the budget requirements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Review of the project risk factors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Review meeting for the content of the SDD with the customer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Control of the quality of the SDD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Writing of the SDD documentation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Review meeting for SDD documentation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Update of the SDD documentation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Training for .net mvc language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main interface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server software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manager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Coding of the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login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add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edit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delete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Coding of the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add 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Coding of the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delete 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edit 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delete comments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add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comments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customer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Coding of the employee page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employee information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customer information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main interface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server software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manager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Coding of the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login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add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edit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Coding of the delete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Control of the project schedule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Control of the budget requirements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Review of the project risk factors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Control of the quality of the code generated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Training for testing processes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Testing of the main interface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Testing of the server software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Testing of the manager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Testing of the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login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Testing of the add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Testing of the edit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Testing of the delete project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Testing of the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add 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Testing of the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delete </w:t>
                                  </w: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Testing of the edit user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Testing of the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delete comments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Testing of the add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comments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Testing of the customer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 xml:space="preserve">Testing of the employee page 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Testing of the employee information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Testing of the customer information page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Testing of the main interface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Testing of the server software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Delivery of initial product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Review meeting for the initial product with the customer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Control of the project schedule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Control of the budget requirements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Review of the project risk factors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Control of the quality of the initial product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Training for IEEE Std. 1063-1987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Preparation of the User Manual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Product Demonstration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926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single" w:sz="4" w:space="0" w:color="000000"/>
                                    <w:insideH w:val="doub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before="0" w:after="160"/>
                                    <w:contextualSpacing/>
                                    <w:rPr>
                                      <w:color w:val="au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191" w:type="dxa"/>
                                  <w:tcBorders>
                                    <w:top w:val="single" w:sz="4" w:space="0" w:color="000000"/>
                                    <w:left w:val="double" w:sz="4" w:space="0" w:color="000000"/>
                                    <w:bottom w:val="double" w:sz="4" w:space="0" w:color="000000"/>
                                    <w:right w:val="single" w:sz="4" w:space="0" w:color="000000"/>
                                    <w:insideH w:val="double" w:sz="4" w:space="0" w:color="000000"/>
                                    <w:insideV w:val="single" w:sz="4" w:space="0" w:color="000000"/>
                                  </w:tcBorders>
                                  <w:shd w:color="auto" w:fill="C0C0C0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59" w:before="0" w:after="16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en-US"/>
                                    </w:rPr>
                                    <w:t>Delivery of the final product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Ereveerii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Çerçeve1" stroked="f" style="position:absolute;margin-left:-14.15pt;margin-top:0.05pt;width:505.85pt;height:2378.7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118" w:type="dxa"/>
                        <w:jc w:val="left"/>
                        <w:tblInd w:w="63" w:type="dxa"/>
                        <w:tblBorders>
                          <w:top w:val="double" w:sz="4" w:space="0" w:color="000000"/>
                          <w:left w:val="doub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4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926"/>
                        <w:gridCol w:w="9191"/>
                      </w:tblGrid>
                      <w:tr>
                        <w:trPr/>
                        <w:tc>
                          <w:tcPr>
                            <w:tcW w:w="926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b/>
                                <w:b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doub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lang w:val="en-US"/>
                              </w:rPr>
                              <w:t>Work Activity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Stating the problem statement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Altbilgi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Altbilgi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Preparation of the Initial Plan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Preparation of the SRS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Review meeting for the changes of software requirements with the customer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Preparation of  the SPMP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Update of the Initial Plan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Preparation of managerial process plans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Work plan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Control Plan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Risk management plan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Project closeout plan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Control of the project schedule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Control of the budget requirements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Review of the project risk factors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Review meeting for the content of the SPMP with the customer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Preparation of technical process plans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Preparation of supporting process plans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Control of the quality of the SPMP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Writing of the SPMP documentation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Review meeting for SPMP documentation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Update of the SPMP documentation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Training for IEEE Std. 1016-1998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Review meeting for the changes of software requirements with the customer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Preparation of the SDD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Design of the Company Management System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Design of the communication protocol between client &amp; server softwares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Design of the main interface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Design of the server software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Design of the manager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Design of the </w:t>
                            </w:r>
                            <w:r>
                              <w:rPr>
                                <w:color w:val="auto"/>
                              </w:rPr>
                              <w:t>login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Design of the add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Design of the edit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Design of the delete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Design of the </w:t>
                            </w:r>
                            <w:r>
                              <w:rPr>
                                <w:color w:val="auto"/>
                              </w:rPr>
                              <w:t xml:space="preserve">add 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Design of the </w:t>
                            </w:r>
                            <w:r>
                              <w:rPr>
                                <w:color w:val="auto"/>
                              </w:rPr>
                              <w:t xml:space="preserve">delete 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Design of the edit 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Design of the</w:t>
                            </w:r>
                            <w:r>
                              <w:rPr>
                                <w:color w:val="auto"/>
                              </w:rPr>
                              <w:t xml:space="preserve"> delete comments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Design of the add</w:t>
                            </w:r>
                            <w:r>
                              <w:rPr>
                                <w:color w:val="auto"/>
                              </w:rPr>
                              <w:t xml:space="preserve"> comments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Design of the customer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Design of the employee page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Design of the employee information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Design of the customer information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Control of the project schedule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Control of the budget requirements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Review of the project risk factors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Review meeting for the content of the SDD with the customer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Control of the quality of the SDD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Writing of the SDD documentation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Review meeting for SDD documentation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Update of the SDD documentation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Training for .net mvc language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main interface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server software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manager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Coding of the </w:t>
                            </w:r>
                            <w:r>
                              <w:rPr>
                                <w:color w:val="auto"/>
                              </w:rPr>
                              <w:t>login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add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edit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delete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Coding of the </w:t>
                            </w:r>
                            <w:r>
                              <w:rPr>
                                <w:color w:val="auto"/>
                              </w:rPr>
                              <w:t xml:space="preserve">add 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Coding of the </w:t>
                            </w:r>
                            <w:r>
                              <w:rPr>
                                <w:color w:val="auto"/>
                              </w:rPr>
                              <w:t xml:space="preserve">delete 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edit 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</w:t>
                            </w:r>
                            <w:r>
                              <w:rPr>
                                <w:color w:val="auto"/>
                              </w:rPr>
                              <w:t xml:space="preserve"> delete comments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add</w:t>
                            </w:r>
                            <w:r>
                              <w:rPr>
                                <w:color w:val="auto"/>
                              </w:rPr>
                              <w:t xml:space="preserve"> comments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customer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Coding of the employee page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employee information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customer information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main interface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server software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manager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Coding of the </w:t>
                            </w:r>
                            <w:r>
                              <w:rPr>
                                <w:color w:val="auto"/>
                              </w:rPr>
                              <w:t>login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add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edit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Coding of the delete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Control of the project schedule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Control of the budget requirements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Review of the project risk factors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Control of the quality of the code generated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Training for testing processes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Testing of the main interface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Testing of the server software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Testing of the manager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Testing of the </w:t>
                            </w:r>
                            <w:r>
                              <w:rPr>
                                <w:color w:val="auto"/>
                              </w:rPr>
                              <w:t>login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Testing of the add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Testing of the edit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Testing of the delete project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Testing of the </w:t>
                            </w:r>
                            <w:r>
                              <w:rPr>
                                <w:color w:val="auto"/>
                              </w:rPr>
                              <w:t xml:space="preserve">add 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Testing of the </w:t>
                            </w:r>
                            <w:r>
                              <w:rPr>
                                <w:color w:val="auto"/>
                              </w:rPr>
                              <w:t xml:space="preserve">delete </w:t>
                            </w:r>
                            <w:r>
                              <w:rPr>
                                <w:color w:val="auto"/>
                                <w:lang w:val="en-US"/>
                              </w:rPr>
                              <w:t>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Testing of the edit user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Testing of the</w:t>
                            </w:r>
                            <w:r>
                              <w:rPr>
                                <w:color w:val="auto"/>
                              </w:rPr>
                              <w:t xml:space="preserve"> delete comments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Testing of the add</w:t>
                            </w:r>
                            <w:r>
                              <w:rPr>
                                <w:color w:val="auto"/>
                              </w:rPr>
                              <w:t xml:space="preserve"> comments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Testing of the customer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 xml:space="preserve">Testing of the employee page 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Testing of the employee information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Testing of the customer information page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Testing of the main interface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Testing of the server software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Delivery of initial product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Review meeting for the initial product with the customer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Control of the project schedule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Control of the budget requirements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Review of the project risk factors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Control of the quality of the initial product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Training for IEEE Std. 1063-1987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Preparation of the User Manual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Product Demonstration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926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double" w:sz="4" w:space="0" w:color="000000"/>
                              <w:right w:val="single" w:sz="4" w:space="0" w:color="000000"/>
                              <w:insideH w:val="doub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after="160"/>
                              <w:contextualSpacing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9191" w:type="dxa"/>
                            <w:tcBorders>
                              <w:top w:val="single" w:sz="4" w:space="0" w:color="000000"/>
                              <w:left w:val="double" w:sz="4" w:space="0" w:color="000000"/>
                              <w:bottom w:val="double" w:sz="4" w:space="0" w:color="000000"/>
                              <w:right w:val="single" w:sz="4" w:space="0" w:color="000000"/>
                              <w:insideH w:val="double" w:sz="4" w:space="0" w:color="000000"/>
                              <w:insideV w:val="single" w:sz="4" w:space="0" w:color="000000"/>
                            </w:tcBorders>
                            <w:shd w:color="auto" w:fill="C0C0C0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9" w:before="0" w:after="16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Delivery of the final product</w:t>
                            </w:r>
                          </w:p>
                        </w:tc>
                      </w:tr>
                    </w:tbl>
                    <w:p>
                      <w:pPr>
                        <w:pStyle w:val="Ereveerii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  <w:szCs w:val="22"/>
        </w:rPr>
        <w:b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>
          <w:rFonts w:eastAsia="SimSun" w:cs="Times New Roman" w:ascii="Times New Roman" w:hAnsi="Times New Roman"/>
          <w:b/>
          <w:bCs/>
          <w:lang w:eastAsia="tr-TR"/>
        </w:rPr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>
          <w:rFonts w:ascii="Times New Roman" w:hAnsi="Times New Roman" w:eastAsia="SimSun" w:cs="Times New Roman"/>
          <w:b/>
          <w:b/>
          <w:bCs/>
          <w:lang w:eastAsia="tr-TR"/>
        </w:rPr>
      </w:pPr>
      <w:r>
        <w:rPr/>
      </w:r>
    </w:p>
    <w:p>
      <w:pPr>
        <w:pStyle w:val="Caption"/>
        <w:rPr/>
      </w:pPr>
      <w:r>
        <w:rPr>
          <w:rFonts w:eastAsia="SimSun" w:cs="Times New Roman" w:ascii="Times New Roman" w:hAnsi="Times New Roman"/>
          <w:b/>
          <w:bCs/>
          <w:lang w:eastAsia="tr-TR"/>
        </w:rPr>
        <w:t>Resource Allocation</w:t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ID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</w:tr>
      <w:tr>
        <w:trPr>
          <w:trHeight w:val="290" w:hRule="atLeast"/>
        </w:trPr>
        <w:tc>
          <w:tcPr>
            <w:tcW w:w="5038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Stating the problem statement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-</w:t>
            </w:r>
          </w:p>
        </w:tc>
      </w:tr>
      <w:tr>
        <w:trPr/>
        <w:tc>
          <w:tcPr>
            <w:tcW w:w="5038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Estimated Duration</w:t>
            </w:r>
          </w:p>
        </w:tc>
        <w:tc>
          <w:tcPr>
            <w:tcW w:w="5033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5 Day</w:t>
            </w:r>
          </w:p>
        </w:tc>
      </w:tr>
      <w:tr>
        <w:trPr/>
        <w:tc>
          <w:tcPr>
            <w:tcW w:w="5038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Predecessors</w:t>
            </w:r>
          </w:p>
        </w:tc>
        <w:tc>
          <w:tcPr>
            <w:tcW w:w="5033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-</w:t>
            </w:r>
          </w:p>
        </w:tc>
      </w:tr>
      <w:tr>
        <w:trPr/>
        <w:tc>
          <w:tcPr>
            <w:tcW w:w="5038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Successors</w:t>
            </w:r>
          </w:p>
        </w:tc>
        <w:tc>
          <w:tcPr>
            <w:tcW w:w="5033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-</w:t>
            </w:r>
          </w:p>
        </w:tc>
      </w:tr>
      <w:tr>
        <w:trPr/>
        <w:tc>
          <w:tcPr>
            <w:tcW w:w="5038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Start Date</w:t>
            </w:r>
          </w:p>
        </w:tc>
        <w:tc>
          <w:tcPr>
            <w:tcW w:w="50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12/10/2018</w:t>
            </w:r>
          </w:p>
        </w:tc>
      </w:tr>
      <w:tr>
        <w:trPr/>
        <w:tc>
          <w:tcPr>
            <w:tcW w:w="5038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End Date</w:t>
            </w:r>
          </w:p>
        </w:tc>
        <w:tc>
          <w:tcPr>
            <w:tcW w:w="5033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18/10/2018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  <w:tr>
        <w:trPr/>
        <w:tc>
          <w:tcPr>
            <w:tcW w:w="5038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Description</w:t>
            </w:r>
          </w:p>
        </w:tc>
        <w:tc>
          <w:tcPr>
            <w:tcW w:w="5033" w:type="dxa"/>
            <w:tcBorders>
              <w:top w:val="nil"/>
            </w:tcBorders>
            <w:shd w:fill="auto" w:val="clear"/>
          </w:tcPr>
          <w:p>
            <w:pPr>
              <w:pStyle w:val="TableParagraph"/>
              <w:spacing w:lineRule="exact" w:line="270" w:before="0" w:after="160"/>
              <w:rPr/>
            </w:pPr>
            <w:r>
              <w:rPr>
                <w:sz w:val="24"/>
              </w:rPr>
              <w:t xml:space="preserve">Clarifing the problem statement of the </w:t>
            </w:r>
            <w:r>
              <w:rPr>
                <w:sz w:val="24"/>
              </w:rPr>
              <w:t>Company Management</w:t>
            </w:r>
            <w:r>
              <w:rPr>
                <w:sz w:val="24"/>
              </w:rPr>
              <w:t xml:space="preserve"> S</w:t>
            </w:r>
            <w:r>
              <w:rPr>
                <w:sz w:val="24"/>
              </w:rPr>
              <w:t>ystem</w:t>
            </w:r>
            <w:r>
              <w:rPr>
                <w:sz w:val="24"/>
              </w:rPr>
              <w:t xml:space="preserve"> and at the end to bring out a report about it.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4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ID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</w:tr>
      <w:tr>
        <w:trPr>
          <w:trHeight w:val="290" w:hRule="atLeast"/>
        </w:trPr>
        <w:tc>
          <w:tcPr>
            <w:tcW w:w="5038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4" w:type="dxa"/>
            <w:tcBorders>
              <w:top w:val="nil"/>
            </w:tcBorders>
            <w:shd w:fill="auto" w:val="clear"/>
          </w:tcPr>
          <w:p>
            <w:pPr>
              <w:pStyle w:val="Altbilgi"/>
              <w:widowControl/>
              <w:tabs>
                <w:tab w:val="clear" w:pos="4320"/>
                <w:tab w:val="clear" w:pos="8640"/>
              </w:tabs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Preparation of the Initial Plan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-</w:t>
            </w:r>
          </w:p>
        </w:tc>
      </w:tr>
      <w:tr>
        <w:trPr/>
        <w:tc>
          <w:tcPr>
            <w:tcW w:w="5038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Estimated Duration</w:t>
            </w:r>
          </w:p>
        </w:tc>
        <w:tc>
          <w:tcPr>
            <w:tcW w:w="5034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3 Day</w:t>
            </w:r>
          </w:p>
        </w:tc>
      </w:tr>
      <w:tr>
        <w:trPr/>
        <w:tc>
          <w:tcPr>
            <w:tcW w:w="5038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Predecessors</w:t>
            </w:r>
          </w:p>
        </w:tc>
        <w:tc>
          <w:tcPr>
            <w:tcW w:w="50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1,2</w:t>
            </w:r>
          </w:p>
        </w:tc>
      </w:tr>
      <w:tr>
        <w:trPr/>
        <w:tc>
          <w:tcPr>
            <w:tcW w:w="5038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Successors</w:t>
            </w:r>
          </w:p>
        </w:tc>
        <w:tc>
          <w:tcPr>
            <w:tcW w:w="5034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-</w:t>
            </w:r>
          </w:p>
        </w:tc>
      </w:tr>
      <w:tr>
        <w:trPr/>
        <w:tc>
          <w:tcPr>
            <w:tcW w:w="5038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Start Date</w:t>
            </w:r>
          </w:p>
        </w:tc>
        <w:tc>
          <w:tcPr>
            <w:tcW w:w="50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12/10/2018</w:t>
            </w:r>
          </w:p>
        </w:tc>
      </w:tr>
      <w:tr>
        <w:trPr/>
        <w:tc>
          <w:tcPr>
            <w:tcW w:w="5038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End Date</w:t>
            </w:r>
          </w:p>
        </w:tc>
        <w:tc>
          <w:tcPr>
            <w:tcW w:w="5034" w:type="dxa"/>
            <w:tcBorders>
              <w:top w:val="nil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15</w:t>
            </w:r>
            <w:r>
              <w:rPr/>
              <w:t>/10/2018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4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  <w:tr>
        <w:trPr/>
        <w:tc>
          <w:tcPr>
            <w:tcW w:w="5038" w:type="dxa"/>
            <w:tcBorders>
              <w:top w:val="nil"/>
            </w:tcBorders>
            <w:shd w:fill="auto" w:val="clear"/>
          </w:tcPr>
          <w:p>
            <w:pPr>
              <w:pStyle w:val="Default"/>
              <w:rPr/>
            </w:pPr>
            <w:r>
              <w:rPr/>
              <w:t>Description</w:t>
            </w:r>
          </w:p>
        </w:tc>
        <w:tc>
          <w:tcPr>
            <w:tcW w:w="5034" w:type="dxa"/>
            <w:tcBorders>
              <w:top w:val="nil"/>
            </w:tcBorders>
            <w:shd w:fill="auto" w:val="clear"/>
          </w:tcPr>
          <w:p>
            <w:pPr>
              <w:pStyle w:val="TableParagraph"/>
              <w:spacing w:lineRule="exact" w:line="268" w:before="0" w:after="160"/>
              <w:rPr/>
            </w:pPr>
            <w:r>
              <w:rPr>
                <w:sz w:val="24"/>
              </w:rPr>
              <w:t xml:space="preserve">Describing the overall picture of the </w:t>
            </w:r>
            <w:r>
              <w:rPr>
                <w:sz w:val="24"/>
              </w:rPr>
              <w:t>Company Management System</w:t>
            </w:r>
            <w:r>
              <w:rPr>
                <w:sz w:val="24"/>
              </w:rPr>
              <w:t xml:space="preserve"> and at the end to bring out a report about it.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SRS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Gulfem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Caption"/>
              <w:keepNext w:val="true"/>
              <w:spacing w:before="120" w:after="120"/>
              <w:rPr/>
            </w:pPr>
            <w:r>
              <w:rPr>
                <w:lang w:val="en-US"/>
              </w:rPr>
              <w:t>Preparation of  the SPMP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Update of the Initial Plan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Preparation of managerial process plans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Work plan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Control Plan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Risk management plan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Project closeout plan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11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12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13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14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SPMP with the customer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15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technical process plans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16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supporting process plans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17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tabs>
                <w:tab w:val="clear" w:pos="708"/>
                <w:tab w:val="left" w:pos="1607" w:leader="none"/>
              </w:tabs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SPMP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18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SPMP documentation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19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SPMP documentation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20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21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Sarı,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1016-1998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22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changes of software requirements with the customer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23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SDD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24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Company Management System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25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Altbilgi"/>
              <w:tabs>
                <w:tab w:val="clear" w:pos="4320"/>
                <w:tab w:val="clear" w:pos="8640"/>
              </w:tabs>
              <w:rPr/>
            </w:pPr>
            <w:r>
              <w:rPr/>
              <w:t>Update of the Initial Plan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26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main interface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27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 server software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28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manager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29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30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add project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31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edit project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32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delete project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33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34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35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edit user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36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Design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37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38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customer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39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employee page 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40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Design of the employee page 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41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Design of the customer information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42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43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44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45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content of the SDD with the customer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46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SDD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47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Writing of the SDD documentation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48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SDD documentation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49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Update of the SDD documentation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50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Training for .net mvc language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51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main interface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52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server software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53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manager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54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55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 project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56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project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57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delete project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58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59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60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user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61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62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63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customer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64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employee page 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65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employee information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66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customer information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67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main interface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68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server software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69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manager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70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Coding of the </w:t>
            </w:r>
            <w:r>
              <w:rPr/>
              <w:t>login</w:t>
            </w:r>
            <w:r>
              <w:rPr>
                <w:lang w:val="en-US"/>
              </w:rPr>
              <w:t xml:space="preserve">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71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add project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72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edit project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73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Coding of the delete project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74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75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76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77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code generated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78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testing processes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79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main interface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80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server software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81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manager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82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manager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83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add project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84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edit project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85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delete project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86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 xml:space="preserve">add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87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</w:t>
            </w:r>
            <w:r>
              <w:rPr/>
              <w:t xml:space="preserve">delete </w:t>
            </w:r>
            <w:r>
              <w:rPr>
                <w:lang w:val="en-US"/>
              </w:rPr>
              <w:t>user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88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edit user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89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</w:t>
            </w:r>
            <w:r>
              <w:rPr/>
              <w:t xml:space="preserve"> delete comments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90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add</w:t>
            </w:r>
            <w:r>
              <w:rPr/>
              <w:t xml:space="preserve"> comments 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91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customer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92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 xml:space="preserve">Testing of the employee page 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93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employee information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94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customer information page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95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main interface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96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lang w:val="en-US"/>
              </w:rPr>
              <w:t>Testing of the server software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97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initial product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98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meeting for the initial product with the customer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99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project schedule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100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budget requirements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101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SARI, 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Review of the project risk factors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102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IŞIK, 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Control of the quality of the initial product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103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Training for IEEE Std. 1063-1987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104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Gülfem IŞIK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Preparation of the User Manual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105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Ebru SARI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Product Demonstration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106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Anıl KUŞÇU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Caption"/>
        <w:keepNext w:val="true"/>
        <w:rPr/>
      </w:pPr>
      <w:r>
        <w:rPr/>
      </w:r>
    </w:p>
    <w:tbl>
      <w:tblPr>
        <w:tblStyle w:val="TabloKlavuzu"/>
        <w:tblW w:w="10072" w:type="dxa"/>
        <w:jc w:val="left"/>
        <w:tblInd w:w="3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8"/>
        <w:gridCol w:w="5033"/>
      </w:tblGrid>
      <w:tr>
        <w:trPr>
          <w:trHeight w:val="290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Name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Delivery of the final product</w:t>
            </w:r>
          </w:p>
        </w:tc>
      </w:tr>
      <w:tr>
        <w:trPr/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WBS#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107</w:t>
            </w:r>
          </w:p>
        </w:tc>
      </w:tr>
      <w:tr>
        <w:trPr>
          <w:trHeight w:val="312" w:hRule="atLeast"/>
        </w:trPr>
        <w:tc>
          <w:tcPr>
            <w:tcW w:w="5038" w:type="dxa"/>
            <w:tcBorders/>
            <w:shd w:fill="auto" w:val="clear"/>
          </w:tcPr>
          <w:p>
            <w:pPr>
              <w:pStyle w:val="Default"/>
              <w:rPr/>
            </w:pPr>
            <w:r>
              <w:rPr>
                <w:rFonts w:eastAsia="SimSun" w:cs="Times New Roman" w:ascii="Times New Roman" w:hAnsi="Times New Roman"/>
                <w:lang w:eastAsia="tr-TR"/>
              </w:rPr>
              <w:t>Personnel responsible</w:t>
            </w:r>
          </w:p>
        </w:tc>
        <w:tc>
          <w:tcPr>
            <w:tcW w:w="5033" w:type="dxa"/>
            <w:tcBorders/>
            <w:shd w:fill="auto" w:val="clear"/>
          </w:tcPr>
          <w:p>
            <w:pPr>
              <w:pStyle w:val="Default"/>
              <w:rPr/>
            </w:pPr>
            <w:r>
              <w:rPr/>
              <w:t>All of the members</w:t>
            </w:r>
          </w:p>
        </w:tc>
      </w:tr>
    </w:tbl>
    <w:p>
      <w:pPr>
        <w:pStyle w:val="Default"/>
        <w:rPr/>
      </w:pPr>
      <w:r>
        <w:rPr/>
      </w:r>
    </w:p>
    <w:sectPr>
      <w:type w:val="nextPage"/>
      <w:pgSz w:w="11906" w:h="16838"/>
      <w:pgMar w:left="599" w:right="599" w:header="0" w:top="1399" w:footer="0" w:bottom="878" w:gutter="0"/>
      <w:pgBorders w:display="allPages" w:offsetFrom="page">
        <w:top w:val="single" w:sz="4" w:space="24" w:color="000000" w:shadow="1"/>
        <w:left w:val="single" w:sz="4" w:space="24" w:color="000000" w:shadow="1"/>
        <w:bottom w:val="single" w:sz="4" w:space="24" w:color="000000" w:shadow="1"/>
        <w:right w:val="single" w:sz="4" w:space="24" w:color="000000" w:shadow="1"/>
      </w:pgBorders>
      <w:pgNumType w:start="1"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tr-T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tr-TR" w:eastAsia="tr-T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ltBilgiChar" w:customStyle="1">
    <w:name w:val="Alt Bilgi Char"/>
    <w:basedOn w:val="DefaultParagraphFont"/>
    <w:link w:val="AltBilgi"/>
    <w:uiPriority w:val="99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2751c9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StBilgiChar" w:customStyle="1">
    <w:name w:val="Üst Bilgi Char"/>
    <w:basedOn w:val="DefaultParagraphFont"/>
    <w:link w:val="stBilgi"/>
    <w:uiPriority w:val="99"/>
    <w:qFormat/>
    <w:rsid w:val="001f03a6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Balk" w:customStyle="1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MetinGvdesi">
    <w:name w:val="Body Text"/>
    <w:basedOn w:val="Normal"/>
    <w:uiPriority w:val="99"/>
    <w:semiHidden/>
    <w:unhideWhenUsed/>
    <w:pPr/>
    <w:rPr>
      <w:rFonts w:ascii="Times New Roman" w:hAnsi="Times New Roman" w:eastAsia="Times New Roman" w:cs="Times New Roman"/>
      <w:sz w:val="24"/>
      <w:szCs w:val="24"/>
      <w:lang w:eastAsia="tr-TR" w:bidi="tr-TR"/>
    </w:rPr>
  </w:style>
  <w:style w:type="paragraph" w:styleId="Liste">
    <w:name w:val="List"/>
    <w:basedOn w:val="MetinGvdesi"/>
    <w:pPr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Dizin" w:customStyle="1">
    <w:name w:val="Dizin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ltbilgi">
    <w:name w:val="Footer"/>
    <w:basedOn w:val="Normal"/>
    <w:link w:val="AltBilgiChar"/>
    <w:uiPriority w:val="99"/>
    <w:pPr>
      <w:tabs>
        <w:tab w:val="clear" w:pos="708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NormalWeb">
    <w:name w:val="Normal (Web)"/>
    <w:basedOn w:val="Normal"/>
    <w:semiHidden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0"/>
      <w:sz w:val="24"/>
      <w:szCs w:val="24"/>
      <w:lang w:val="en-US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Calibri" w:hAnsi="Calibri" w:eastAsia="Calibri" w:cs="Calibri" w:eastAsiaTheme="minorHAnsi"/>
      <w:color w:val="000000"/>
      <w:kern w:val="0"/>
      <w:sz w:val="24"/>
      <w:szCs w:val="24"/>
      <w:lang w:val="tr-TR" w:eastAsia="en-US" w:bidi="ar-SA"/>
    </w:rPr>
  </w:style>
  <w:style w:type="paragraph" w:styleId="Subclause" w:customStyle="1">
    <w:name w:val="subclause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Table" w:customStyle="1">
    <w:name w:val="table"/>
    <w:basedOn w:val="Normal"/>
    <w:qFormat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TableParagraph" w:customStyle="1">
    <w:name w:val="Table Paragraph"/>
    <w:basedOn w:val="Normal"/>
    <w:uiPriority w:val="1"/>
    <w:qFormat/>
    <w:pPr>
      <w:spacing w:lineRule="exact" w:line="256"/>
      <w:ind w:left="72" w:hanging="0"/>
    </w:pPr>
    <w:rPr>
      <w:rFonts w:ascii="Times New Roman" w:hAnsi="Times New Roman" w:eastAsia="Times New Roman" w:cs="Times New Roman"/>
      <w:lang w:eastAsia="tr-TR" w:bidi="tr-TR"/>
    </w:rPr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2751c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oerii" w:customStyle="1">
    <w:name w:val="Tablo İçeriği"/>
    <w:basedOn w:val="Normal"/>
    <w:qFormat/>
    <w:pPr>
      <w:suppressLineNumbers/>
    </w:pPr>
    <w:rPr/>
  </w:style>
  <w:style w:type="paragraph" w:styleId="TabloBal" w:customStyle="1">
    <w:name w:val="Tablo Başlığı"/>
    <w:basedOn w:val="Tabloerii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99"/>
    <w:qFormat/>
    <w:rsid w:val="0024352c"/>
    <w:pPr>
      <w:spacing w:before="0" w:after="160"/>
      <w:ind w:left="720" w:hanging="0"/>
      <w:contextualSpacing/>
    </w:pPr>
    <w:rPr/>
  </w:style>
  <w:style w:type="paragraph" w:styleId="Stbilgi">
    <w:name w:val="Header"/>
    <w:basedOn w:val="Normal"/>
    <w:link w:val="stBilgiChar"/>
    <w:uiPriority w:val="99"/>
    <w:unhideWhenUsed/>
    <w:rsid w:val="001f03a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Ereveerii">
    <w:name w:val="Çerçeve İçeriğ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39"/>
    <w:unhideWhenUsed/>
    <w:rsid w:val="00cf419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Application>LibreOffice/6.1.3.1$Linux_X86_64 LibreOffice_project/10$Build-1</Application>
  <Pages>18</Pages>
  <Words>2226</Words>
  <Characters>11253</Characters>
  <CharactersWithSpaces>12615</CharactersWithSpaces>
  <Paragraphs>898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2018-11-05T18:56:00Z</dcterms:created>
  <dc:creator>İlker Ünal</dc:creator>
  <dc:description/>
  <dc:language>tr-TR</dc:language>
  <cp:lastModifiedBy/>
  <dcterms:modified xsi:type="dcterms:W3CDTF">2018-12-05T13:57:08Z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1033-10.2.0.6020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