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Noto Sans CJK SC"/>
          <w:b/>
          <w:color w:val="17324D"/>
          <w:sz w:val="44"/>
          <w:lang w:val="zh-CN" w:eastAsia="zh-CN"/>
        </w:rPr>
        <w:t>客户卡一：明亮的名字</w:t>
      </w:r>
    </w:p>
    <w:p>
      <w:pPr>
        <w:spacing w:before="0" w:after="240" w:line="264" w:lineRule="auto"/>
      </w:pPr>
      <w:r>
        <w:rPr>
          <w:rFonts w:ascii="Times New Roman" w:hAnsi="Times New Roman" w:eastAsia="Noto Sans CJK SC"/>
          <w:color w:val="526579"/>
          <w:sz w:val="24"/>
          <w:lang w:val="zh-CN" w:eastAsia="zh-CN"/>
        </w:rPr>
        <w:t>活动 02 · 起名儿公司</w:t>
      </w: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我想给女儿起一个两个字的名字。名字要让人想到阳光、春天或希望，读起来要容易。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客户先做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先自己读懂这张卡，圈出两个最重要的条件。不要把卡给顾问看，等顾问提问。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客户最重视的条件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顾问要继续问什么</w:t>
            </w:r>
          </w:p>
        </w:tc>
      </w:tr>
      <w:tr>
        <w:trPr>
          <w:trHeight w:val="1656"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Noto Sans CJK SC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Noto Sans CJK SC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Noto Sans CJK SC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Noto Sans CJK SC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