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Projektowanie aplikacji siecowych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Jakub Banaszuk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_RefHeading___Toc248_719158098"/>
      <w:bookmarkStart w:id="1" w:name="_Toc477429826"/>
      <w:bookmarkStart w:id="2" w:name="_Toc476056149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48_719158098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0_719158098">
        <w:r>
          <w:rPr>
            <w:webHidden/>
            <w:rStyle w:val="Styl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2_719158098">
        <w:r>
          <w:rPr>
            <w:webHidden/>
            <w:rStyle w:val="Style"/>
          </w:rPr>
          <w:t>1.Laboratorium 1 – gniazdo typu RAW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4_719158098">
        <w:r>
          <w:rPr>
            <w:webHidden/>
            <w:rStyle w:val="Style"/>
          </w:rPr>
          <w:t>Zadanie 1. Sniffer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6_719158098">
        <w:r>
          <w:rPr>
            <w:webHidden/>
            <w:rStyle w:val="Style"/>
          </w:rPr>
          <w:t>Zadanie 2. Generator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8_719158098">
        <w:r>
          <w:rPr>
            <w:webHidden/>
            <w:rStyle w:val="Style"/>
          </w:rPr>
          <w:t>2.Laboratorium 2 – opcje wspomagające wykorzystanie gniazd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0_719158098">
        <w:r>
          <w:rPr>
            <w:webHidden/>
            <w:rStyle w:val="Style"/>
          </w:rPr>
          <w:t>ZADANIE 1. Gniazdo nieblokowalne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719158098">
        <w:r>
          <w:rPr>
            <w:webHidden/>
            <w:rStyle w:val="Style"/>
          </w:rPr>
          <w:t>ZADANIE 2. Wykorzystanie serwera DNS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719158098">
        <w:r>
          <w:rPr>
            <w:webHidden/>
            <w:rStyle w:val="Style"/>
          </w:rPr>
          <w:t>ZADANIE 3. Komunikacja międzyprocesowa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6_719158098">
        <w:r>
          <w:rPr>
            <w:webHidden/>
            <w:rStyle w:val="Style"/>
          </w:rPr>
          <w:t>3.Laboratorium 3 – Serwer TCP z wykorzystaniem funkcji select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719158098">
        <w:r>
          <w:rPr>
            <w:webHidden/>
            <w:rStyle w:val="Style"/>
          </w:rPr>
          <w:t>ZADANIE 1. Serwer TCP / funkcja select</w:t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719158098">
        <w:r>
          <w:rPr>
            <w:webHidden/>
            <w:rStyle w:val="Style"/>
          </w:rPr>
          <w:t>4.Zadanie projektowe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719158098">
        <w:r>
          <w:rPr>
            <w:webHidden/>
            <w:rStyle w:val="Style"/>
          </w:rPr>
          <w:t>Przygotowanie do ćwiczenia: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719158098">
        <w:r>
          <w:rPr>
            <w:webHidden/>
            <w:rStyle w:val="Style"/>
          </w:rPr>
          <w:t>Realizacja ćwiczenia: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719158098">
        <w:r>
          <w:rPr>
            <w:webHidden/>
            <w:rStyle w:val="Style"/>
          </w:rPr>
          <w:t>Wymagania:</w:t>
          <w:tab/>
          <w:t>7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3" w:name="__RefHeading___Toc250_719158098"/>
      <w:bookmarkStart w:id="4" w:name="_Toc477429827"/>
      <w:bookmarkStart w:id="5" w:name="_Toc476056150"/>
      <w:bookmarkEnd w:id="3"/>
      <w:bookmarkEnd w:id="4"/>
      <w:bookmarkEnd w:id="5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6" w:name="__RefHeading___Toc252_719158098"/>
      <w:bookmarkEnd w:id="6"/>
      <w:r>
        <w:rPr/>
        <w:t>Laboratorium 1 – gniazdo typu RAW</w:t>
      </w:r>
    </w:p>
    <w:p>
      <w:pPr>
        <w:pStyle w:val="Normal"/>
        <w:ind w:firstLine="567"/>
        <w:jc w:val="both"/>
        <w:rPr/>
      </w:pPr>
      <w:r>
        <w:rPr/>
        <w:t>Celem ćwiczenia jest zapoznanie studentów z wykorzystaniem gniazd typu RAW, zarówno do odbioru jak i nadawania ramek Ethernet.</w:t>
      </w:r>
    </w:p>
    <w:p>
      <w:pPr>
        <w:pStyle w:val="Heading2"/>
        <w:rPr/>
      </w:pPr>
      <w:bookmarkStart w:id="7" w:name="__RefHeading___Toc254_719158098"/>
      <w:bookmarkStart w:id="8" w:name="_Toc477429829"/>
      <w:bookmarkStart w:id="9" w:name="_Toc476056152"/>
      <w:bookmarkEnd w:id="7"/>
      <w:bookmarkEnd w:id="8"/>
      <w:bookmarkEnd w:id="9"/>
      <w:r>
        <w:rPr/>
        <w:t>Zadanie 1. Sniffer</w:t>
      </w:r>
    </w:p>
    <w:p>
      <w:pPr>
        <w:pStyle w:val="Normal"/>
        <w:rPr/>
      </w:pPr>
      <w:r>
        <w:rPr/>
        <w:t>Zadanie ma na celu odebranie i wyświetlenie zawartości ramki Ethernet.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gniazdo typu RAW pozwalające na odbiór wszystkich ramek Ethernetowych z interfejsu zadanego przez prowadzącego.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Przygotować struktury pozwalające na przechowanie nagłówków Ethernet i IPv4.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pętlę nieskończoną w której: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odbierać kolejne pakiety z interfejsu sieciowego;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filtorwać tylko pakiety IPv4;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odwzorować odebrany ciąg bajtów na utworzone wcześniej struktury;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wypisać zawartość struktur;</w:t>
      </w:r>
    </w:p>
    <w:p>
      <w:pPr>
        <w:pStyle w:val="Heading2"/>
        <w:rPr/>
      </w:pPr>
      <w:bookmarkStart w:id="10" w:name="__RefHeading___Toc256_719158098"/>
      <w:bookmarkStart w:id="11" w:name="_Toc477429830"/>
      <w:bookmarkStart w:id="12" w:name="_Toc476056153"/>
      <w:bookmarkEnd w:id="10"/>
      <w:bookmarkEnd w:id="11"/>
      <w:bookmarkEnd w:id="12"/>
      <w:r>
        <w:rPr/>
        <w:t>Zadanie 2. Generator</w:t>
      </w:r>
    </w:p>
    <w:p>
      <w:pPr>
        <w:pStyle w:val="Normal"/>
        <w:rPr/>
      </w:pPr>
      <w:r>
        <w:rPr/>
        <w:t>Zadanie ma na celu wygnerowanie dowolnej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gniazdo typu RAW pozwalające na wysłanie dowolnie sformatowanej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Uzupełnić struktury stworzone w zadaniu nr 1, tak aby nadawana ramka była pakietem IPv4.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Jako dane w ramce IPv4 wpisać tekst podany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Wysłać ramkę do interfejsu podanego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 xml:space="preserve">Przechwycić wysłany pakiet w wiresharku i porównać czy przechwycone wartości zgadzają się z wartoścami ustawionymi w strukturach. 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13" w:name="__RefHeading___Toc258_719158098"/>
      <w:bookmarkEnd w:id="13"/>
      <w:r>
        <w:rPr/>
        <w:t>Laboratorium 2 – opcje wspomagające wykorzystanie gniazd</w:t>
      </w:r>
    </w:p>
    <w:p>
      <w:pPr>
        <w:pStyle w:val="Normal"/>
        <w:rPr/>
      </w:pPr>
      <w:r>
        <w:rPr/>
        <w:tab/>
        <w:t>Celem laboratium jest zapoznanie studentów z dodatkowymi opcjami i funkcjami wspomagającymi pracę z gniazdami.</w:t>
      </w:r>
    </w:p>
    <w:p>
      <w:pPr>
        <w:pStyle w:val="Heading2"/>
        <w:rPr/>
      </w:pPr>
      <w:bookmarkStart w:id="14" w:name="__RefHeading___Toc260_719158098"/>
      <w:bookmarkEnd w:id="14"/>
      <w:r>
        <w:rPr/>
        <w:t>ZADANIE 1. Gniazdo nieblokowalne</w:t>
      </w:r>
    </w:p>
    <w:p>
      <w:pPr>
        <w:pStyle w:val="Normal"/>
        <w:rPr/>
      </w:pPr>
      <w:r>
        <w:rPr/>
        <w:t>…</w:t>
      </w:r>
    </w:p>
    <w:p>
      <w:pPr>
        <w:pStyle w:val="Heading2"/>
        <w:rPr/>
      </w:pPr>
      <w:bookmarkStart w:id="15" w:name="__RefHeading___Toc262_719158098"/>
      <w:bookmarkEnd w:id="15"/>
      <w:r>
        <w:rPr/>
        <w:t>ZADANIE 2. Wykorzystanie serwera DNS</w:t>
      </w:r>
    </w:p>
    <w:p>
      <w:pPr>
        <w:pStyle w:val="Normal"/>
        <w:rPr/>
      </w:pPr>
      <w:r>
        <w:rPr/>
        <w:t>...</w:t>
      </w:r>
    </w:p>
    <w:p>
      <w:pPr>
        <w:pStyle w:val="Heading2"/>
        <w:rPr/>
      </w:pPr>
      <w:bookmarkStart w:id="16" w:name="__RefHeading___Toc264_719158098"/>
      <w:bookmarkEnd w:id="16"/>
      <w:r>
        <w:rPr/>
        <w:t>ZADANIE 3. Komunikacja międzyprocesowa</w:t>
      </w:r>
    </w:p>
    <w:p>
      <w:pPr>
        <w:pStyle w:val="Normal"/>
        <w:rPr/>
      </w:pPr>
      <w:r>
        <w:rPr/>
        <w:t>...</w:t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17" w:name="__RefHeading___Toc266_719158098"/>
      <w:bookmarkEnd w:id="17"/>
      <w:r>
        <w:rPr/>
        <w:t>Laboratorium 3 – Serwer TCP z wykorzystaniem funkcji select</w:t>
      </w:r>
    </w:p>
    <w:p>
      <w:pPr>
        <w:pStyle w:val="Normal"/>
        <w:rPr/>
      </w:pPr>
      <w:r>
        <w:rPr/>
        <w:tab/>
        <w:t>…</w:t>
      </w:r>
    </w:p>
    <w:p>
      <w:pPr>
        <w:pStyle w:val="Heading2"/>
        <w:rPr/>
      </w:pPr>
      <w:bookmarkStart w:id="18" w:name="__RefHeading___Toc268_719158098"/>
      <w:bookmarkEnd w:id="18"/>
      <w:r>
        <w:rPr/>
        <w:t>ZADANIE 1. Serwer TCP / funkcja select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3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9" w:name="__RefHeading___Toc270_719158098"/>
      <w:bookmarkEnd w:id="19"/>
      <w:r>
        <w:rPr/>
        <w:t>Zadanie projektowe</w:t>
      </w:r>
    </w:p>
    <w:p>
      <w:pPr>
        <w:pStyle w:val="Normal"/>
        <w:rPr/>
      </w:pPr>
      <w:r>
        <w:rPr/>
        <w:t xml:space="preserve">Celem zadania projektowego jest stworzenie klienta i wieloprocesowego serwera TCP. </w:t>
      </w:r>
    </w:p>
    <w:p>
      <w:pPr>
        <w:pStyle w:val="Heading2"/>
        <w:rPr/>
      </w:pPr>
      <w:bookmarkStart w:id="20" w:name="__RefHeading___Toc272_719158098"/>
      <w:bookmarkEnd w:id="20"/>
      <w:r>
        <w:rPr/>
        <w:t>Przygotowanie do ćwiczenia:</w:t>
      </w:r>
    </w:p>
    <w:p>
      <w:pPr>
        <w:pStyle w:val="Normal"/>
        <w:rPr/>
      </w:pPr>
      <w:r>
        <w:rPr/>
        <w:t>W ramach przygotowania do ćwiczenia należy zapoznać się ze sposbem tworzenia zarówno aplikacji klienckich jak i serwerów, opartych o protokół TCP, w języku C.</w:t>
      </w:r>
    </w:p>
    <w:p>
      <w:pPr>
        <w:pStyle w:val="Heading2"/>
        <w:rPr/>
      </w:pPr>
      <w:bookmarkStart w:id="21" w:name="__RefHeading___Toc274_719158098"/>
      <w:bookmarkEnd w:id="21"/>
      <w:r>
        <w:rPr/>
        <w:t>Realizacja ćwiczenia:</w:t>
      </w:r>
    </w:p>
    <w:p>
      <w:pPr>
        <w:pStyle w:val="ListParagraph"/>
        <w:numPr>
          <w:ilvl w:val="0"/>
          <w:numId w:val="6"/>
        </w:numPr>
        <w:rPr/>
      </w:pPr>
      <w:r>
        <w:rPr/>
        <w:t>Każdy ze studentów realizuje projekt samodzielnie.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Program </w:t>
      </w:r>
      <w:r>
        <w:rPr>
          <w:b/>
          <w:bCs/>
        </w:rPr>
        <w:t>serwera</w:t>
      </w:r>
      <w:r>
        <w:rPr/>
        <w:t xml:space="preserve"> ma realizować następujące funkcje: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portu na, którym ma nasłuchiwać;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obsługi wielu klientów jednocześnie poprzez wykorzystanie procesów potomnych;</w:t>
      </w:r>
    </w:p>
    <w:p>
      <w:pPr>
        <w:pStyle w:val="ListParagraph"/>
        <w:numPr>
          <w:ilvl w:val="1"/>
          <w:numId w:val="6"/>
        </w:numPr>
        <w:rPr/>
      </w:pPr>
      <w:r>
        <w:rPr/>
        <w:t>dla każdego z klientów serwer tworzy listę wiązaną, w której przechowuje kolejne wartości liczb całkowitych przesłane przez klienta;</w:t>
      </w:r>
    </w:p>
    <w:p>
      <w:pPr>
        <w:pStyle w:val="ListParagraph"/>
        <w:numPr>
          <w:ilvl w:val="1"/>
          <w:numId w:val="6"/>
        </w:numPr>
        <w:rPr/>
      </w:pPr>
      <w:r>
        <w:rPr/>
        <w:t>na żądanie klienta serwer wykonuje jedną z operacji:</w:t>
      </w:r>
    </w:p>
    <w:p>
      <w:pPr>
        <w:pStyle w:val="ListParagraph"/>
        <w:numPr>
          <w:ilvl w:val="2"/>
          <w:numId w:val="6"/>
        </w:numPr>
        <w:rPr/>
      </w:pPr>
      <w:r>
        <w:rPr/>
        <w:t>sumowanie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odjemowanie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rosnąco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malejąco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i wysyła odpowiedź do klienta;</w:t>
      </w:r>
    </w:p>
    <w:p>
      <w:pPr>
        <w:pStyle w:val="ListParagraph"/>
        <w:numPr>
          <w:ilvl w:val="1"/>
          <w:numId w:val="6"/>
        </w:numPr>
        <w:rPr/>
      </w:pPr>
      <w:r>
        <w:rPr/>
        <w:t>po wysłaniu odpowiedzi serwer czeka na kolejne informacje od klienta</w:t>
      </w:r>
    </w:p>
    <w:p>
      <w:pPr>
        <w:pStyle w:val="ListParagraph"/>
        <w:numPr>
          <w:ilvl w:val="1"/>
          <w:numId w:val="6"/>
        </w:numPr>
        <w:rPr/>
      </w:pPr>
      <w:r>
        <w:rPr/>
        <w:t>po zakończeniu połączenia przez klienta proces obsługujący go powinien zostać zamknięty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Program </w:t>
      </w:r>
      <w:r>
        <w:rPr>
          <w:b/>
          <w:bCs/>
        </w:rPr>
        <w:t>klienta</w:t>
      </w:r>
      <w:r>
        <w:rPr/>
        <w:t xml:space="preserve"> ma pozwalać na realizację następujących funkcji: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adresu IP i portu, na którym nasłuchuje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nawiązania połączenia TCP z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przesłania liczb wprowadzonych przez użytkownika  do serwera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żądania wykonania przez serwer jednej z podanych w punkcie 2.d operacji</w:t>
      </w:r>
    </w:p>
    <w:p>
      <w:pPr>
        <w:pStyle w:val="ListParagraph"/>
        <w:numPr>
          <w:ilvl w:val="1"/>
          <w:numId w:val="6"/>
        </w:numPr>
        <w:rPr/>
      </w:pPr>
      <w:r>
        <w:rPr/>
        <w:t>Wyświetlenie odebranego wyniku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podjącia decyzji przez użytkownika o zakończeniu lub dalszym działaniu programu</w:t>
      </w:r>
    </w:p>
    <w:p>
      <w:pPr>
        <w:pStyle w:val="Heading2"/>
        <w:rPr/>
      </w:pPr>
      <w:bookmarkStart w:id="22" w:name="__RefHeading___Toc276_719158098"/>
      <w:bookmarkEnd w:id="22"/>
      <w:r>
        <w:rPr/>
        <w:t>Wymagania:</w:t>
      </w:r>
    </w:p>
    <w:p>
      <w:pPr>
        <w:pStyle w:val="Normal"/>
        <w:numPr>
          <w:ilvl w:val="0"/>
          <w:numId w:val="7"/>
        </w:numPr>
        <w:spacing w:before="0" w:after="200"/>
        <w:rPr/>
      </w:pPr>
      <w:r>
        <w:rPr/>
        <w:t>Historia prowadzenia i dokumentacja projektu powinna znajdować się na plataformie github.com (lub innej obsługującej system kontroli wersji git).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99915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)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7</Pages>
  <Words>627</Words>
  <Characters>3869</Characters>
  <CharactersWithSpaces>4376</CharactersWithSpaces>
  <Paragraphs>90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2017-11-05T08:51:53Z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