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Data-centric security in Software Defined Networks</w:t>
      </w:r>
    </w:p>
    <w:p>
      <w:pPr>
        <w:pStyle w:val="Normal"/>
        <w:jc w:val="center"/>
        <w:rPr/>
      </w:pPr>
      <w:r>
        <w:rPr/>
        <w:t xml:space="preserve">Zadania </w:t>
      </w:r>
      <w:r>
        <w:rPr/>
        <w:t>projektowe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 xml:space="preserve">dr inż. </w:t>
      </w:r>
      <w:r>
        <w:rPr/>
        <w:t>Konrad Wrona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Heading1"/>
        <w:numPr>
          <w:ilvl w:val="0"/>
          <w:numId w:val="0"/>
        </w:numPr>
        <w:rPr/>
      </w:pPr>
      <w:bookmarkStart w:id="0" w:name="_Toc476056149"/>
      <w:bookmarkStart w:id="1" w:name="_Toc477429826"/>
      <w:bookmarkStart w:id="2" w:name="__RefHeading___Toc248_719158098"/>
      <w:bookmarkEnd w:id="0"/>
      <w:bookmarkEnd w:id="1"/>
      <w:bookmarkEnd w:id="2"/>
      <w:r>
        <w:rPr/>
        <w:t>Spis treści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248_719158098">
        <w:r>
          <w:rPr>
            <w:webHidden/>
            <w:rStyle w:val="Style"/>
          </w:rPr>
          <w:t>Spis treści</w:t>
          <w:tab/>
          <w:t>2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70_278537587">
        <w:r>
          <w:rPr>
            <w:webHidden/>
            <w:rStyle w:val="Style"/>
          </w:rPr>
          <w:t>1.Unikanie przeciążeń w sieci w opraciu o analizę statystyk ruchowych</w:t>
          <w:tab/>
          <w:t>3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2_278537587">
        <w:r>
          <w:rPr>
            <w:webHidden/>
            <w:rStyle w:val="Style"/>
          </w:rPr>
          <w:t>Realizacja projektu:</w:t>
          <w:tab/>
          <w:t>3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4_278537587">
        <w:r>
          <w:rPr>
            <w:webHidden/>
            <w:rStyle w:val="Style"/>
          </w:rPr>
          <w:t>Środowisko implementacyjne:</w:t>
          <w:tab/>
          <w:t>3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58_719158098">
        <w:r>
          <w:rPr>
            <w:webHidden/>
            <w:rStyle w:val="Style"/>
          </w:rPr>
          <w:t>2.Moduł komunikacji pomiędzy sterownikami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6_278537587">
        <w:r>
          <w:rPr>
            <w:webHidden/>
            <w:rStyle w:val="Style"/>
          </w:rPr>
          <w:t>Realizacja projektu: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8_278537587">
        <w:r>
          <w:rPr>
            <w:webHidden/>
            <w:rStyle w:val="Style"/>
          </w:rPr>
          <w:t>Środowisko implementacyjne:</w:t>
          <w:tab/>
          <w:t>4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66_719158098">
        <w:r>
          <w:rPr>
            <w:webHidden/>
            <w:rStyle w:val="Style"/>
          </w:rPr>
          <w:t>3.Dostarczanie popularnych zasobów dedykowanymi ścieżkami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0_278537587">
        <w:r>
          <w:rPr>
            <w:webHidden/>
            <w:rStyle w:val="Style"/>
          </w:rPr>
          <w:t>Realizacji projektu: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2_278537587">
        <w:r>
          <w:rPr>
            <w:webHidden/>
            <w:rStyle w:val="Style"/>
          </w:rPr>
          <w:t>Środowisko implementacyjne:</w:t>
          <w:tab/>
          <w:t>5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70_719158098">
        <w:r>
          <w:rPr>
            <w:webHidden/>
            <w:rStyle w:val="Style"/>
          </w:rPr>
          <w:t>4.Analiza porównawcza sterowników SDN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4_719158098">
        <w:r>
          <w:rPr>
            <w:webHidden/>
            <w:rStyle w:val="Style"/>
          </w:rPr>
          <w:t>Realizacja projektu: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4_278537587">
        <w:r>
          <w:rPr>
            <w:webHidden/>
            <w:rStyle w:val="Style"/>
          </w:rPr>
          <w:t>Środowisko implementacyjne:</w:t>
          <w:tab/>
          <w:t>6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86_278537587">
        <w:r>
          <w:rPr>
            <w:webHidden/>
            <w:rStyle w:val="Style"/>
          </w:rPr>
          <w:t>5.Analiza porównawcza przełączników SDN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8_278537587">
        <w:r>
          <w:rPr>
            <w:webHidden/>
            <w:rStyle w:val="Style"/>
          </w:rPr>
          <w:t>Realizacja projektu: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90_278537587">
        <w:r>
          <w:rPr>
            <w:webHidden/>
            <w:rStyle w:val="Style"/>
          </w:rPr>
          <w:t>Środowisko implementacyjne:</w:t>
          <w:tab/>
          <w:t>7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92_278537587">
        <w:r>
          <w:rPr>
            <w:webHidden/>
            <w:rStyle w:val="Style"/>
          </w:rPr>
          <w:t>6.Analiza porównawcza symulatorów/emulatorów sieci SDN</w:t>
          <w:tab/>
          <w:t>8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94_278537587">
        <w:r>
          <w:rPr>
            <w:webHidden/>
            <w:rStyle w:val="Style"/>
          </w:rPr>
          <w:t>Realizacja projektu:</w:t>
          <w:tab/>
          <w:t>8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96_278537587">
        <w:r>
          <w:rPr>
            <w:webHidden/>
            <w:rStyle w:val="Style"/>
          </w:rPr>
          <w:t>Środowisko implementacyjne:</w:t>
          <w:tab/>
          <w:t>8</w:t>
        </w:r>
      </w:hyperlink>
      <w:r>
        <w:fldChar w:fldCharType="end"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4"/>
          <w:szCs w:val="28"/>
        </w:rPr>
      </w:pPr>
      <w:r>
        <w:rPr>
          <w:rFonts w:eastAsia="" w:cs="" w:cstheme="majorBidi" w:eastAsiaTheme="majorEastAsia"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3" w:name="__RefHeading___Toc270_278537587"/>
      <w:bookmarkEnd w:id="3"/>
      <w:r>
        <w:rPr/>
        <w:t>Unikanie przeciążeń w sieci w opraciu o analizę statystyk ruchowych</w:t>
      </w:r>
    </w:p>
    <w:p>
      <w:pPr>
        <w:pStyle w:val="Normal"/>
        <w:ind w:firstLine="567"/>
        <w:jc w:val="both"/>
        <w:rPr/>
      </w:pPr>
      <w:r>
        <w:rPr/>
        <w:t>Celem projektu jest implementacja funkcji unikania przeciążeń w sieci SDN. Struktura sieci SDN pozwala na ciągłe monitorowanie statysty ruchowych w każdym z łączy. Na tej podstawie możliwe jest stwierdzenie w jakim stopniu poszczególne łącza są wykorzystywane. Zadaniem jest takie sterowanie ruchem, aby żadne z łączy nie było wykorzystane w więcej niż [X%], gdzie X definiowany jest przez administratora sieci.</w:t>
      </w:r>
    </w:p>
    <w:p>
      <w:pPr>
        <w:pStyle w:val="Heading2"/>
        <w:rPr/>
      </w:pPr>
      <w:bookmarkStart w:id="4" w:name="__RefHeading___Toc272_278537587"/>
      <w:bookmarkEnd w:id="4"/>
      <w:r>
        <w:rPr/>
        <w:t>Realizacja projektu:</w:t>
      </w:r>
    </w:p>
    <w:p>
      <w:pPr>
        <w:pStyle w:val="Normal"/>
        <w:numPr>
          <w:ilvl w:val="0"/>
          <w:numId w:val="3"/>
        </w:numPr>
        <w:rPr/>
      </w:pPr>
      <w:r>
        <w:rPr/>
        <w:t>Należy przygotować maszynę wirtualną lub obraz Dockera, z zainstalowanymi niezbędnymi narzędziami do prezentacji działania mechanizmu.</w:t>
      </w:r>
    </w:p>
    <w:p>
      <w:pPr>
        <w:pStyle w:val="Normal"/>
        <w:numPr>
          <w:ilvl w:val="0"/>
          <w:numId w:val="3"/>
        </w:numPr>
        <w:rPr/>
      </w:pPr>
      <w:r>
        <w:rPr/>
        <w:t>Sposób działania aplikacji zależy od wybranego sterownika SDN. Porządanym jest, aby aplikacja komunikowała się z kontrolerem za pomocą REST, jednak akceptowalne jest również rozwiązanie wbudowania funkcjonalności bezpośrednio w sterownik.</w:t>
      </w:r>
    </w:p>
    <w:p>
      <w:pPr>
        <w:pStyle w:val="Normal"/>
        <w:numPr>
          <w:ilvl w:val="0"/>
          <w:numId w:val="3"/>
        </w:numPr>
        <w:rPr/>
      </w:pPr>
      <w:r>
        <w:rPr/>
        <w:t>Aplikacja ma za zadanie:</w:t>
      </w:r>
    </w:p>
    <w:p>
      <w:pPr>
        <w:pStyle w:val="Normal"/>
        <w:numPr>
          <w:ilvl w:val="1"/>
          <w:numId w:val="3"/>
        </w:numPr>
        <w:rPr/>
      </w:pPr>
      <w:r>
        <w:rPr/>
        <w:t>na bieżąco monitorować stan zajętości łączy (w każdej chwili możliwe powinno być wyświetlenie procentowej zajętości łączy);</w:t>
      </w:r>
    </w:p>
    <w:p>
      <w:pPr>
        <w:pStyle w:val="Normal"/>
        <w:numPr>
          <w:ilvl w:val="1"/>
          <w:numId w:val="3"/>
        </w:numPr>
        <w:rPr/>
      </w:pPr>
      <w:r>
        <w:rPr/>
        <w:t>w przypadku otrzymania pakietu PACKET_IN, należy wybrać taką drogę, aby nie przekroczyć poziomu zajętości zdefiniowanego przez administratora;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5" w:name="__RefHeading___Toc274_278537587"/>
      <w:bookmarkEnd w:id="5"/>
      <w:r>
        <w:rPr/>
        <w:t>Środowisko implementacyjne:</w:t>
      </w:r>
    </w:p>
    <w:p>
      <w:pPr>
        <w:pStyle w:val="Normal"/>
        <w:numPr>
          <w:ilvl w:val="0"/>
          <w:numId w:val="4"/>
        </w:numPr>
        <w:rPr/>
      </w:pPr>
      <w:r>
        <w:rPr/>
        <w:t>Sterownik SDN – dowolny</w:t>
      </w:r>
    </w:p>
    <w:p>
      <w:pPr>
        <w:pStyle w:val="Normal"/>
        <w:numPr>
          <w:ilvl w:val="0"/>
          <w:numId w:val="4"/>
        </w:numPr>
        <w:rPr/>
      </w:pPr>
      <w:r>
        <w:rPr/>
        <w:t>Przełącznik SDN – OpenVSwitch</w:t>
      </w:r>
    </w:p>
    <w:p>
      <w:pPr>
        <w:pStyle w:val="Normal"/>
        <w:numPr>
          <w:ilvl w:val="0"/>
          <w:numId w:val="4"/>
        </w:numPr>
        <w:rPr/>
      </w:pPr>
      <w:r>
        <w:rPr/>
        <w:t>Emulator sieci SDN – mininet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6" w:name="__RefHeading___Toc258_719158098"/>
      <w:bookmarkEnd w:id="6"/>
      <w:r>
        <w:rPr/>
        <w:t>Moduł komunikacji pomiędzy sterownikami</w:t>
      </w:r>
    </w:p>
    <w:p>
      <w:pPr>
        <w:pStyle w:val="Normal"/>
        <w:rPr/>
      </w:pPr>
      <w:r>
        <w:rPr/>
        <w:tab/>
      </w:r>
      <w:r>
        <w:rPr/>
        <w:t>Celem projektu jest zdefiniowanie oraz implementacja interfejsu do komunikacji pomiędzy różnymi implementacjami sterowników SDN.</w:t>
      </w:r>
    </w:p>
    <w:p>
      <w:pPr>
        <w:pStyle w:val="Heading2"/>
        <w:rPr/>
      </w:pPr>
      <w:bookmarkStart w:id="7" w:name="__RefHeading___Toc276_278537587"/>
      <w:bookmarkEnd w:id="7"/>
      <w:r>
        <w:rPr/>
        <w:t>Realizacja projektu:</w:t>
      </w:r>
    </w:p>
    <w:p>
      <w:pPr>
        <w:pStyle w:val="Normal"/>
        <w:numPr>
          <w:ilvl w:val="0"/>
          <w:numId w:val="5"/>
        </w:numPr>
        <w:rPr/>
      </w:pPr>
      <w:r>
        <w:rPr/>
        <w:t>Należy przygotować maszynę wirtualną lub obraz Dockera, z zainstalowanymi niezbędnymi narzędziami do prezentacji działania mechanizmu;</w:t>
      </w:r>
    </w:p>
    <w:p>
      <w:pPr>
        <w:pStyle w:val="Normal"/>
        <w:numPr>
          <w:ilvl w:val="0"/>
          <w:numId w:val="5"/>
        </w:numPr>
        <w:rPr/>
      </w:pPr>
      <w:r>
        <w:rPr/>
        <w:t>Należy zdefiniować interfejs (najlepiej wykorzystując REST) przez, który sterowniki będą wyminiały ze sobą dane;</w:t>
      </w:r>
    </w:p>
    <w:p>
      <w:pPr>
        <w:pStyle w:val="Normal"/>
        <w:numPr>
          <w:ilvl w:val="0"/>
          <w:numId w:val="5"/>
        </w:numPr>
        <w:rPr/>
      </w:pPr>
      <w:r>
        <w:rPr/>
        <w:t>Należy zdefiniować sposób uwierzytelniania pomiędzy sterownikami</w:t>
      </w:r>
    </w:p>
    <w:p>
      <w:pPr>
        <w:pStyle w:val="Normal"/>
        <w:numPr>
          <w:ilvl w:val="0"/>
          <w:numId w:val="5"/>
        </w:numPr>
        <w:rPr/>
      </w:pPr>
      <w:r>
        <w:rPr/>
        <w:t>Po autoryzacji każdy ze sterowników musi udostępniać akcje pozwalające na: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pobranie listy przełączników dołączonych do sterownika </w:t>
      </w:r>
    </w:p>
    <w:p>
      <w:pPr>
        <w:pStyle w:val="Normal"/>
        <w:numPr>
          <w:ilvl w:val="1"/>
          <w:numId w:val="5"/>
        </w:numPr>
        <w:rPr/>
      </w:pPr>
      <w:r>
        <w:rPr/>
        <w:t>pobranie topologi zarządzanej sieci</w:t>
      </w:r>
    </w:p>
    <w:p>
      <w:pPr>
        <w:pStyle w:val="Normal"/>
        <w:numPr>
          <w:ilvl w:val="1"/>
          <w:numId w:val="5"/>
        </w:numPr>
        <w:rPr/>
      </w:pPr>
      <w:r>
        <w:rPr/>
        <w:t>pobranie sczegółowych informacji o konkretnym przełączniku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Udostępnianie informacje mają być przesyłane według zdefiniowanego schematu (interfejsu) </w:t>
      </w:r>
    </w:p>
    <w:p>
      <w:pPr>
        <w:pStyle w:val="Heading2"/>
        <w:rPr/>
      </w:pPr>
      <w:bookmarkStart w:id="8" w:name="__RefHeading___Toc278_278537587"/>
      <w:bookmarkEnd w:id="8"/>
      <w:r>
        <w:rPr/>
        <w:t>Środowisko implementacyjne:</w:t>
      </w:r>
    </w:p>
    <w:p>
      <w:pPr>
        <w:pStyle w:val="Normal"/>
        <w:numPr>
          <w:ilvl w:val="0"/>
          <w:numId w:val="6"/>
        </w:numPr>
        <w:rPr/>
      </w:pPr>
      <w:r>
        <w:rPr/>
        <w:t>Sterowniki SDN - zależy od wybranego wariantu:</w:t>
      </w:r>
    </w:p>
    <w:p>
      <w:pPr>
        <w:pStyle w:val="Normal"/>
        <w:numPr>
          <w:ilvl w:val="1"/>
          <w:numId w:val="6"/>
        </w:numPr>
        <w:rPr/>
      </w:pPr>
      <w:r>
        <w:rPr/>
        <w:t>Floodlight – OpenDaylight</w:t>
      </w:r>
    </w:p>
    <w:p>
      <w:pPr>
        <w:pStyle w:val="Normal"/>
        <w:numPr>
          <w:ilvl w:val="1"/>
          <w:numId w:val="6"/>
        </w:numPr>
        <w:rPr/>
      </w:pPr>
      <w:r>
        <w:rPr/>
        <w:t>Floodlight – Ryu</w:t>
      </w:r>
    </w:p>
    <w:p>
      <w:pPr>
        <w:pStyle w:val="Normal"/>
        <w:numPr>
          <w:ilvl w:val="1"/>
          <w:numId w:val="6"/>
        </w:numPr>
        <w:rPr/>
      </w:pPr>
      <w:r>
        <w:rPr/>
        <w:t>Ryu – OpenDaylight</w:t>
      </w:r>
    </w:p>
    <w:p>
      <w:pPr>
        <w:pStyle w:val="Normal"/>
        <w:numPr>
          <w:ilvl w:val="0"/>
          <w:numId w:val="6"/>
        </w:numPr>
        <w:rPr/>
      </w:pPr>
      <w:r>
        <w:rPr/>
        <w:t>Przełącznik SDN – OpenVSwitch</w:t>
      </w:r>
    </w:p>
    <w:p>
      <w:pPr>
        <w:pStyle w:val="Normal"/>
        <w:numPr>
          <w:ilvl w:val="0"/>
          <w:numId w:val="6"/>
        </w:numPr>
        <w:rPr/>
      </w:pPr>
      <w:r>
        <w:rPr/>
        <w:t>Emulator sieci SDN - mininet</w:t>
      </w:r>
    </w:p>
    <w:p>
      <w:pPr>
        <w:pStyle w:val="ListParagraph"/>
        <w:ind w:left="426" w:hanging="0"/>
        <w:jc w:val="both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9" w:name="__RefHeading___Toc266_719158098"/>
      <w:bookmarkEnd w:id="9"/>
      <w:r>
        <w:rPr/>
        <w:t>Dostarczanie popularnych zasobów dedykowanymi ścieżkami</w:t>
      </w:r>
    </w:p>
    <w:p>
      <w:pPr>
        <w:pStyle w:val="Normal"/>
        <w:rPr/>
      </w:pPr>
      <w:r>
        <w:rPr/>
        <w:tab/>
        <w:t>Celem projektu jest implementacja funkcji sterowania ruchem. Sterowanie to ma odbywać się na zasadzie przesyłania popularnych zasobów ścieżkami zdefiniowanymi przez administratora sieci.</w:t>
      </w:r>
    </w:p>
    <w:p>
      <w:pPr>
        <w:pStyle w:val="Heading2"/>
        <w:rPr/>
      </w:pPr>
      <w:bookmarkStart w:id="10" w:name="__RefHeading___Toc280_278537587"/>
      <w:bookmarkEnd w:id="10"/>
      <w:r>
        <w:rPr/>
        <w:t>Realizacji projektu:</w:t>
      </w:r>
    </w:p>
    <w:p>
      <w:pPr>
        <w:pStyle w:val="Normal"/>
        <w:numPr>
          <w:ilvl w:val="0"/>
          <w:numId w:val="7"/>
        </w:numPr>
        <w:rPr/>
      </w:pPr>
      <w:r>
        <w:rPr/>
        <w:t>Należy przygotować maszynę wirtualną lub obraz Dockera, z zainstalowanymi niezbędnymi narzędziami do prezentacji działania mechanizmu;</w:t>
      </w:r>
    </w:p>
    <w:p>
      <w:pPr>
        <w:pStyle w:val="Normal"/>
        <w:numPr>
          <w:ilvl w:val="0"/>
          <w:numId w:val="7"/>
        </w:numPr>
        <w:rPr/>
      </w:pPr>
      <w:r>
        <w:rPr/>
        <w:t>Sposób działania aplikacji zależy od wybranego sterownika SDN. Porządanym jest, aby aplikacja komunikowała się z kontrolerem za pomocą REST, jednak akceptowalne jest również rozwiązanie wbudowania funkcjonalności bezpośrednio w sterownik;</w:t>
      </w:r>
    </w:p>
    <w:p>
      <w:pPr>
        <w:pStyle w:val="Normal"/>
        <w:numPr>
          <w:ilvl w:val="0"/>
          <w:numId w:val="7"/>
        </w:numPr>
        <w:rPr/>
      </w:pPr>
      <w:r>
        <w:rPr/>
        <w:t>Aplikacja ma umożliwiać:</w:t>
      </w:r>
    </w:p>
    <w:p>
      <w:pPr>
        <w:pStyle w:val="Normal"/>
        <w:numPr>
          <w:ilvl w:val="1"/>
          <w:numId w:val="7"/>
        </w:numPr>
        <w:rPr/>
      </w:pPr>
      <w:r>
        <w:rPr/>
        <w:t>zbieranie informacji o tym jakie zasoby (pliki) są najczęściej pobierane</w:t>
      </w:r>
    </w:p>
    <w:p>
      <w:pPr>
        <w:pStyle w:val="Normal"/>
        <w:numPr>
          <w:ilvl w:val="1"/>
          <w:numId w:val="7"/>
        </w:numPr>
        <w:rPr/>
      </w:pPr>
      <w:r>
        <w:rPr/>
        <w:t>w przypadku wykrycia, że zasób był żądany częściej niż X razy w przedziale czasu Y, informowanie o tym administratora (taki zasób uznaje się za popularny)</w:t>
      </w:r>
    </w:p>
    <w:p>
      <w:pPr>
        <w:pStyle w:val="Normal"/>
        <w:numPr>
          <w:ilvl w:val="1"/>
          <w:numId w:val="7"/>
        </w:numPr>
        <w:rPr/>
      </w:pPr>
      <w:r>
        <w:rPr/>
        <w:t>wprowadzenie przez administratora ścieżki, którą ma być przesyłany popularny zasób</w:t>
      </w:r>
    </w:p>
    <w:p>
      <w:pPr>
        <w:pStyle w:val="Heading2"/>
        <w:rPr/>
      </w:pPr>
      <w:bookmarkStart w:id="11" w:name="__RefHeading___Toc282_278537587"/>
      <w:bookmarkEnd w:id="11"/>
      <w:r>
        <w:rPr/>
        <w:t>Środowisko implementacyjne:</w:t>
      </w:r>
    </w:p>
    <w:p>
      <w:pPr>
        <w:pStyle w:val="Normal"/>
        <w:numPr>
          <w:ilvl w:val="0"/>
          <w:numId w:val="8"/>
        </w:numPr>
        <w:rPr/>
      </w:pPr>
      <w:r>
        <w:rPr/>
        <w:t>Sterownik SDN – dowolny</w:t>
      </w:r>
    </w:p>
    <w:p>
      <w:pPr>
        <w:pStyle w:val="Normal"/>
        <w:numPr>
          <w:ilvl w:val="0"/>
          <w:numId w:val="8"/>
        </w:numPr>
        <w:rPr/>
      </w:pPr>
      <w:r>
        <w:rPr/>
        <w:t>Przełącznik SDN – OpenVSwitch</w:t>
      </w:r>
    </w:p>
    <w:p>
      <w:pPr>
        <w:pStyle w:val="Normal"/>
        <w:numPr>
          <w:ilvl w:val="0"/>
          <w:numId w:val="8"/>
        </w:numPr>
        <w:rPr/>
      </w:pPr>
      <w:r>
        <w:rPr/>
        <w:t>Emulator sieci SDN - mininet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Next/>
        <w:keepLines/>
        <w:widowControl/>
        <w:numPr>
          <w:ilvl w:val="0"/>
          <w:numId w:val="2"/>
        </w:numPr>
        <w:bidi w:val="0"/>
        <w:spacing w:lineRule="auto" w:line="276" w:before="240" w:after="0"/>
        <w:ind w:left="720" w:right="0" w:hanging="720"/>
        <w:jc w:val="left"/>
        <w:outlineLvl w:val="0"/>
        <w:rPr/>
      </w:pPr>
      <w:bookmarkStart w:id="12" w:name="__RefHeading___Toc270_719158098"/>
      <w:bookmarkEnd w:id="12"/>
      <w:r>
        <w:rPr/>
        <w:t>Analiza porównawcza sterowników SDN</w:t>
      </w:r>
    </w:p>
    <w:p>
      <w:pPr>
        <w:pStyle w:val="Normal"/>
        <w:rPr/>
      </w:pPr>
      <w:r>
        <w:rPr/>
        <w:t xml:space="preserve">Celem zadania projektowego jest </w:t>
      </w:r>
      <w:r>
        <w:rPr/>
        <w:t>dokonanie porównania możliwości i funkcji różnych implementacji sterowników SDN.</w:t>
      </w:r>
    </w:p>
    <w:p>
      <w:pPr>
        <w:pStyle w:val="Heading2"/>
        <w:rPr/>
      </w:pPr>
      <w:bookmarkStart w:id="13" w:name="__RefHeading___Toc274_719158098"/>
      <w:bookmarkEnd w:id="13"/>
      <w:r>
        <w:rPr/>
        <w:t xml:space="preserve">Realizacja </w:t>
      </w:r>
      <w:r>
        <w:rPr/>
        <w:t>projektu</w:t>
      </w:r>
      <w:r>
        <w:rPr/>
        <w:t>: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Heading2"/>
        <w:ind w:hanging="0"/>
        <w:rPr/>
      </w:pPr>
      <w:bookmarkStart w:id="14" w:name="__RefHeading___Toc284_278537587"/>
      <w:bookmarkEnd w:id="14"/>
      <w:r>
        <w:rPr/>
        <w:t>Środowisko implementacyjne:</w:t>
      </w:r>
    </w:p>
    <w:p>
      <w:pPr>
        <w:pStyle w:val="Heading2"/>
        <w:ind w:hanging="0"/>
        <w:rPr/>
      </w:pPr>
      <w:r>
        <w:rPr/>
      </w:r>
      <w:r>
        <w:br w:type="page"/>
      </w:r>
    </w:p>
    <w:p>
      <w:pPr>
        <w:pStyle w:val="Heading1"/>
        <w:keepNext/>
        <w:keepLines/>
        <w:widowControl/>
        <w:numPr>
          <w:ilvl w:val="0"/>
          <w:numId w:val="2"/>
        </w:numPr>
        <w:bidi w:val="0"/>
        <w:spacing w:lineRule="auto" w:line="276" w:before="240" w:after="0"/>
        <w:ind w:left="720" w:right="0" w:hanging="720"/>
        <w:jc w:val="left"/>
        <w:outlineLvl w:val="0"/>
        <w:rPr/>
      </w:pPr>
      <w:bookmarkStart w:id="15" w:name="__RefHeading___Toc286_278537587"/>
      <w:bookmarkEnd w:id="15"/>
      <w:r>
        <w:rPr/>
        <w:t>Analiza porównawcza przełączników SDN</w:t>
      </w:r>
    </w:p>
    <w:p>
      <w:pPr>
        <w:pStyle w:val="Normal"/>
        <w:rPr/>
      </w:pPr>
      <w:r>
        <w:rPr/>
        <w:t xml:space="preserve">Celem zadania projektowego jest </w:t>
      </w:r>
      <w:r>
        <w:rPr/>
        <w:t>dokonanie porównania możliwości i funkcji różnych implementacji przełączników SDN.</w:t>
      </w:r>
    </w:p>
    <w:p>
      <w:pPr>
        <w:pStyle w:val="Heading2"/>
        <w:rPr/>
      </w:pPr>
      <w:bookmarkStart w:id="16" w:name="__RefHeading___Toc288_278537587"/>
      <w:bookmarkEnd w:id="16"/>
      <w:r>
        <w:rPr/>
        <w:t xml:space="preserve">Realizacja </w:t>
      </w:r>
      <w:r>
        <w:rPr/>
        <w:t>projektu</w:t>
      </w:r>
      <w:r>
        <w:rPr/>
        <w:t>: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Heading2"/>
        <w:ind w:hanging="0"/>
        <w:rPr/>
      </w:pPr>
      <w:bookmarkStart w:id="17" w:name="__RefHeading___Toc290_278537587"/>
      <w:bookmarkEnd w:id="17"/>
      <w:r>
        <w:rPr/>
        <w:t>Środowisko implementacyjne:</w:t>
      </w:r>
    </w:p>
    <w:p>
      <w:pPr>
        <w:pStyle w:val="Heading2"/>
        <w:ind w:hanging="0"/>
        <w:rPr/>
      </w:pPr>
      <w:r>
        <w:rPr/>
      </w:r>
      <w:r>
        <w:br w:type="page"/>
      </w:r>
    </w:p>
    <w:p>
      <w:pPr>
        <w:pStyle w:val="Heading1"/>
        <w:keepNext/>
        <w:keepLines/>
        <w:widowControl/>
        <w:numPr>
          <w:ilvl w:val="0"/>
          <w:numId w:val="2"/>
        </w:numPr>
        <w:bidi w:val="0"/>
        <w:spacing w:lineRule="auto" w:line="276" w:before="240" w:after="0"/>
        <w:ind w:left="720" w:right="0" w:hanging="720"/>
        <w:jc w:val="left"/>
        <w:outlineLvl w:val="0"/>
        <w:rPr/>
      </w:pPr>
      <w:bookmarkStart w:id="18" w:name="__RefHeading___Toc292_278537587"/>
      <w:bookmarkEnd w:id="18"/>
      <w:r>
        <w:rPr/>
        <w:t>Analiza porównawcza symulatorów/emulatorów sieci SDN</w:t>
      </w:r>
    </w:p>
    <w:p>
      <w:pPr>
        <w:pStyle w:val="Normal"/>
        <w:rPr/>
      </w:pPr>
      <w:r>
        <w:rPr/>
        <w:t xml:space="preserve">Celem zadania projektowego jest </w:t>
      </w:r>
      <w:r>
        <w:rPr/>
        <w:t>dokonanie porównania możliwości i funkcji różnych symulatorów/emulatorów sieci SDN.</w:t>
      </w:r>
    </w:p>
    <w:p>
      <w:pPr>
        <w:pStyle w:val="Heading2"/>
        <w:rPr/>
      </w:pPr>
      <w:bookmarkStart w:id="19" w:name="__RefHeading___Toc294_278537587"/>
      <w:bookmarkEnd w:id="19"/>
      <w:r>
        <w:rPr/>
        <w:t xml:space="preserve">Realizacja </w:t>
      </w:r>
      <w:r>
        <w:rPr/>
        <w:t>projektu</w:t>
      </w:r>
      <w:r>
        <w:rPr/>
        <w:t>:</w:t>
      </w:r>
    </w:p>
    <w:p>
      <w:pPr>
        <w:pStyle w:val="ListParagraph"/>
        <w:ind w:hanging="0"/>
        <w:rPr/>
      </w:pPr>
      <w:r>
        <w:rPr/>
      </w:r>
    </w:p>
    <w:p>
      <w:pPr>
        <w:pStyle w:val="Heading2"/>
        <w:ind w:hanging="0"/>
        <w:rPr/>
      </w:pPr>
      <w:bookmarkStart w:id="20" w:name="__RefHeading___Toc296_278537587"/>
      <w:bookmarkEnd w:id="20"/>
      <w:r>
        <w:rPr/>
        <w:t>Środowisko implementacyjne: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2953498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Footer"/>
      <w:rPr/>
    </w:pPr>
    <w:r>
      <w:rPr/>
      <w:t>v.1.00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Heading1" w:customStyle="1">
    <w:name w:val="Heading 1"/>
    <w:basedOn w:val="Normal"/>
    <w:link w:val="Nagwek1Znak"/>
    <w:uiPriority w:val="9"/>
    <w:qFormat/>
    <w:rsid w:val="00cd65b6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Heading2" w:customStyle="1">
    <w:name w:val="Heading 2"/>
    <w:basedOn w:val="Heading1"/>
    <w:link w:val="Nagwek2Znak"/>
    <w:uiPriority w:val="9"/>
    <w:unhideWhenUsed/>
    <w:qFormat/>
    <w:rsid w:val="00233984"/>
    <w:pPr>
      <w:numPr>
        <w:ilvl w:val="0"/>
        <w:numId w:val="0"/>
      </w:numPr>
      <w:spacing w:before="200" w:after="0"/>
      <w:outlineLvl w:val="1"/>
    </w:pPr>
    <w:rPr>
      <w:bCs w:val="false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Header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Footer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link w:val="Nagwek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link w:val="Stopka"/>
    <w:uiPriority w:val="99"/>
    <w:semiHidden/>
    <w:qFormat/>
    <w:rsid w:val="008d72c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 w:customStyle="1">
    <w:name w:val="Caption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Header">
    <w:name w:val="Header"/>
    <w:basedOn w:val="Normal"/>
    <w:link w:val="Nagwek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Contents3" w:customStyle="1">
    <w:name w:val="TOC 3"/>
    <w:basedOn w:val="Normal"/>
    <w:autoRedefine/>
    <w:uiPriority w:val="39"/>
    <w:unhideWhenUsed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Contents4" w:customStyle="1">
    <w:name w:val="TOC 4"/>
    <w:basedOn w:val="Normal"/>
    <w:autoRedefine/>
    <w:uiPriority w:val="39"/>
    <w:unhideWhenUsed/>
    <w:rsid w:val="00cf2a98"/>
    <w:pPr>
      <w:spacing w:before="0" w:after="0"/>
      <w:ind w:left="660" w:hanging="0"/>
    </w:pPr>
    <w:rPr>
      <w:sz w:val="18"/>
      <w:szCs w:val="18"/>
    </w:rPr>
  </w:style>
  <w:style w:type="paragraph" w:styleId="Contents5" w:customStyle="1">
    <w:name w:val="TOC 5"/>
    <w:basedOn w:val="Normal"/>
    <w:autoRedefine/>
    <w:uiPriority w:val="39"/>
    <w:unhideWhenUsed/>
    <w:rsid w:val="00cf2a98"/>
    <w:pPr>
      <w:spacing w:before="0" w:after="0"/>
      <w:ind w:left="880" w:hanging="0"/>
    </w:pPr>
    <w:rPr>
      <w:sz w:val="18"/>
      <w:szCs w:val="18"/>
    </w:rPr>
  </w:style>
  <w:style w:type="paragraph" w:styleId="Contents6" w:customStyle="1">
    <w:name w:val="TOC 6"/>
    <w:basedOn w:val="Normal"/>
    <w:autoRedefine/>
    <w:uiPriority w:val="39"/>
    <w:unhideWhenUsed/>
    <w:rsid w:val="00cf2a98"/>
    <w:pPr>
      <w:spacing w:before="0" w:after="0"/>
      <w:ind w:left="1100" w:hanging="0"/>
    </w:pPr>
    <w:rPr>
      <w:sz w:val="18"/>
      <w:szCs w:val="18"/>
    </w:rPr>
  </w:style>
  <w:style w:type="paragraph" w:styleId="Contents7" w:customStyle="1">
    <w:name w:val="TOC 7"/>
    <w:basedOn w:val="Normal"/>
    <w:autoRedefine/>
    <w:uiPriority w:val="39"/>
    <w:unhideWhenUsed/>
    <w:rsid w:val="00cf2a98"/>
    <w:pPr>
      <w:spacing w:before="0" w:after="0"/>
      <w:ind w:left="1320" w:hanging="0"/>
    </w:pPr>
    <w:rPr>
      <w:sz w:val="18"/>
      <w:szCs w:val="18"/>
    </w:rPr>
  </w:style>
  <w:style w:type="paragraph" w:styleId="Contents8" w:customStyle="1">
    <w:name w:val="TOC 8"/>
    <w:basedOn w:val="Normal"/>
    <w:autoRedefine/>
    <w:uiPriority w:val="39"/>
    <w:unhideWhenUsed/>
    <w:rsid w:val="00cf2a98"/>
    <w:pPr>
      <w:spacing w:before="0" w:after="0"/>
      <w:ind w:left="1540" w:hanging="0"/>
    </w:pPr>
    <w:rPr>
      <w:sz w:val="18"/>
      <w:szCs w:val="18"/>
    </w:rPr>
  </w:style>
  <w:style w:type="paragraph" w:styleId="Contents9" w:customStyle="1">
    <w:name w:val="TOC 9"/>
    <w:basedOn w:val="Normal"/>
    <w:autoRedefine/>
    <w:uiPriority w:val="39"/>
    <w:unhideWhenUsed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1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FF177-6601-4148-8A05-49B4EE4D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Application>LibreOffice/5.1.6.2$Linux_X86_64 LibreOffice_project/10m0$Build-2</Application>
  <Pages>8</Pages>
  <Words>617</Words>
  <Characters>4340</Characters>
  <CharactersWithSpaces>4848</CharactersWithSpaces>
  <Paragraphs>85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2017-03-16T11:14:00Z</dcterms:created>
  <dc:creator>Krzysztof</dc:creator>
  <dc:description/>
  <dc:language>en-US</dc:language>
  <cp:lastModifiedBy/>
  <dcterms:modified xsi:type="dcterms:W3CDTF">2017-11-08T10:24:12Z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