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/>
          <w:bCs/>
        </w:rPr>
      </w:pPr>
      <w:r>
        <w:rPr>
          <w:b/>
          <w:bCs/>
        </w:rPr>
        <w:t>Ключевые слова выпускной квалификационной работы на русском языке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 w:val="false"/>
          <w:bCs w:val="false"/>
        </w:rPr>
      </w:pPr>
      <w:r>
        <w:rPr>
          <w:b w:val="false"/>
          <w:bCs w:val="false"/>
        </w:rPr>
        <w:t>искусственная нейронная сеть,гиперпараметры,оптимизация гиперпараметров,уравнение Гельмгольца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/>
          <w:bCs/>
        </w:rPr>
      </w:pPr>
      <w:r>
        <w:rPr>
          <w:b/>
          <w:bCs/>
        </w:rPr>
        <w:t>Ключевые слова выпускной квалификационной работы на английском языке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artificial neural network,hyperparameters,HPO,PINN,Helmholtz equation,PyTorch,Ray Tune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/>
          <w:bCs/>
          <w:lang w:val="ru-RU" w:eastAsia="zxx" w:bidi="zxx"/>
        </w:rPr>
      </w:pPr>
      <w:r>
        <w:rPr>
          <w:b/>
          <w:bCs/>
          <w:lang w:val="ru-RU" w:eastAsia="zxx" w:bidi="zxx"/>
        </w:rPr>
        <w:t>Оптимизация гиперпараметров нейронной сети для многомерных задач на примере уравнения Гельмгольца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lang w:val="zxx" w:eastAsia="zxx" w:bidi="zxx"/>
        </w:rPr>
      </w:pPr>
      <w:r>
        <w:rPr>
          <w:lang w:val="zxx" w:eastAsia="zxx" w:bidi="zxx"/>
        </w:rPr>
        <w:t>В настоящей работе исследуется эффективность различных методов подбора гиперпараметров для Physics-Informed Neural Network (PINN) на примере решения многомерного уравнения Гельмгольца. Нейронная сеть была построена на фреймворке PyTorch без использования специальных библиотек для PINN-сетей. Было рассмотрено влияние гиперпараметров на производительность нейросети</w:t>
      </w:r>
      <w:r>
        <w:rPr>
          <w:lang w:val="ru-RU" w:eastAsia="zxx" w:bidi="zxx"/>
        </w:rPr>
        <w:t xml:space="preserve"> и </w:t>
      </w:r>
      <w:r>
        <w:rPr>
          <w:lang w:val="zxx" w:eastAsia="zxx" w:bidi="zxx"/>
        </w:rPr>
        <w:t>проведена автоматическая оптимизация</w:t>
      </w:r>
      <w:r>
        <w:rPr>
          <w:lang w:val="ru-RU" w:eastAsia="zxx" w:bidi="zxx"/>
        </w:rPr>
        <w:t xml:space="preserve"> со сравнением популярных алгоритмов поиска и планировщиков обучения.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/>
      </w:pPr>
      <w:r>
        <w:rPr>
          <w:lang w:val="zxx" w:eastAsia="zxx" w:bidi="zxx"/>
        </w:rPr>
        <w:t xml:space="preserve">В качестве инструмента для </w:t>
      </w:r>
      <w:r>
        <w:rPr>
          <w:rStyle w:val="Style13"/>
          <w:lang w:val="zxx" w:eastAsia="zxx" w:bidi="zxx"/>
        </w:rPr>
        <w:t>Hyperparameter</w:t>
      </w:r>
      <w:r>
        <w:rPr>
          <w:lang w:val="zxx" w:eastAsia="zxx" w:bidi="zxx"/>
        </w:rPr>
        <w:t xml:space="preserve"> optimization (</w:t>
      </w:r>
      <w:r>
        <w:rPr>
          <w:rStyle w:val="Style13"/>
          <w:lang w:val="zxx" w:eastAsia="zxx" w:bidi="zxx"/>
        </w:rPr>
        <w:t>HPO</w:t>
      </w:r>
      <w:r>
        <w:rPr>
          <w:lang w:val="zxx" w:eastAsia="zxx" w:bidi="zxx"/>
        </w:rPr>
        <w:t>) был выбран фреймворк Ray Tune с открытым исходным кодом, предоставляющий единый интерфейс для работы с множеством HPO-пакетов. Рассмотрены алгоритмы случайного поиска, байесовского поиска, основанного на дереве парзеновских оценок (TPE, в двух реализациях: hyperopt и hpbandster), и алгоритм ранней остановки Asynchronous Successive Halving (ASHA, интегрирован в Ray Tune). Использование алгоритма ранней остановки позволяет существенно быстрее получить лучшую конфигурацию гиперпараметров п</w:t>
      </w:r>
      <w:r>
        <w:rPr>
          <w:lang w:val="ru-RU" w:eastAsia="zxx" w:bidi="zxx"/>
        </w:rPr>
        <w:t>ри любой размерности задачи</w:t>
      </w:r>
      <w:r>
        <w:rPr>
          <w:lang w:val="zxx" w:eastAsia="zxx" w:bidi="zxx"/>
        </w:rPr>
        <w:t>.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/>
          <w:bCs/>
          <w:lang w:val="en-US" w:eastAsia="zxx" w:bidi="zxx"/>
        </w:rPr>
      </w:pPr>
      <w:r>
        <w:rPr>
          <w:b/>
          <w:bCs/>
          <w:lang w:val="en-US" w:eastAsia="zxx" w:bidi="zxx"/>
        </w:rPr>
        <w:t>Hyper-parameter tuning of neural network for high-dimensional problems in the case of Helmholtz equation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 w:val="false"/>
          <w:bCs w:val="false"/>
          <w:lang w:val="en-US" w:eastAsia="zxx" w:bidi="zxx"/>
        </w:rPr>
      </w:pPr>
      <w:r>
        <w:rPr>
          <w:b w:val="false"/>
          <w:bCs w:val="false"/>
          <w:lang w:val="en-US" w:eastAsia="zxx" w:bidi="zxx"/>
        </w:rPr>
        <w:t>In this work we study the effectiveness of common hyper-parameter optimization (HPO) methods for physics-informed neural network (PINN) with application to multidimensional Helmholtz problem. The network was built upon PyTorch framework without the use of special PINN-oriented libraries. We investigate the effect of hyper-parameters on NN model performance and conduct automatic hyper-parameter optimization using different combinations of search algorithms and trial schedulers.</w:t>
      </w:r>
    </w:p>
    <w:p>
      <w:pPr>
        <w:pStyle w:val="Normal"/>
        <w:tabs>
          <w:tab w:val="clear" w:pos="708"/>
          <w:tab w:val="left" w:pos="3828" w:leader="none"/>
        </w:tabs>
        <w:spacing w:before="0" w:after="142"/>
        <w:jc w:val="both"/>
        <w:rPr>
          <w:b w:val="false"/>
          <w:bCs w:val="false"/>
          <w:lang w:val="en-US" w:eastAsia="zxx" w:bidi="zxx"/>
        </w:rPr>
      </w:pPr>
      <w:r>
        <w:rPr>
          <w:b w:val="false"/>
          <w:bCs w:val="false"/>
          <w:lang w:val="en-US" w:eastAsia="zxx" w:bidi="zxx"/>
        </w:rPr>
        <w:t xml:space="preserve">We chose Ray Tune — an open-source HPO framework that provides unified interface for many HPO packages — as the HPO tool in our work. We consider two search algorithms: random search and Bayesian method based on tree-structured Parzen estimator (TPE, in two implementations: </w:t>
      </w:r>
      <w:r>
        <w:rPr>
          <w:b w:val="false"/>
          <w:bCs w:val="false"/>
          <w:i/>
          <w:iCs/>
          <w:lang w:val="en-US" w:eastAsia="zxx" w:bidi="zxx"/>
        </w:rPr>
        <w:t>hyperopt</w:t>
      </w:r>
      <w:r>
        <w:rPr>
          <w:b w:val="false"/>
          <w:bCs w:val="false"/>
          <w:lang w:val="en-US" w:eastAsia="zxx" w:bidi="zxx"/>
        </w:rPr>
        <w:t xml:space="preserve"> and </w:t>
      </w:r>
      <w:r>
        <w:rPr>
          <w:b w:val="false"/>
          <w:bCs w:val="false"/>
          <w:i/>
          <w:iCs/>
          <w:lang w:val="en-US" w:eastAsia="zxx" w:bidi="zxx"/>
        </w:rPr>
        <w:t>hpbandster</w:t>
      </w:r>
      <w:r>
        <w:rPr>
          <w:b w:val="false"/>
          <w:bCs w:val="false"/>
          <w:lang w:val="en-US" w:eastAsia="zxx" w:bidi="zxx"/>
        </w:rPr>
        <w:t>), and the “Asynchronous Successive Halving” early-stopping algorithm (</w:t>
      </w:r>
      <w:r>
        <w:rPr>
          <w:b w:val="false"/>
          <w:bCs w:val="false"/>
          <w:i/>
          <w:iCs/>
          <w:lang w:val="en-US" w:eastAsia="zxx" w:bidi="zxx"/>
        </w:rPr>
        <w:t>ASHA</w:t>
      </w:r>
      <w:r>
        <w:rPr>
          <w:b w:val="false"/>
          <w:bCs w:val="false"/>
          <w:lang w:val="en-US" w:eastAsia="zxx" w:bidi="zxx"/>
        </w:rPr>
        <w:t>, implemented in Ray Tune). For our problem, enabling early-stopping algorithm is shown to achieve faster HPO convergence speed than switching from random search to Bayesian method.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164e7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" w:customStyle="1">
    <w:name w:val="doc"/>
    <w:basedOn w:val="DefaultParagraphFont"/>
    <w:qFormat/>
    <w:rsid w:val="00164e7f"/>
    <w:rPr/>
  </w:style>
  <w:style w:type="character" w:styleId="31" w:customStyle="1">
    <w:name w:val="Заголовок 3 Знак"/>
    <w:basedOn w:val="DefaultParagraphFont"/>
    <w:uiPriority w:val="9"/>
    <w:qFormat/>
    <w:rsid w:val="00164e7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-">
    <w:name w:val="Hyperlink"/>
    <w:basedOn w:val="DefaultParagraphFont"/>
    <w:uiPriority w:val="99"/>
    <w:semiHidden/>
    <w:unhideWhenUsed/>
    <w:rsid w:val="00164e7f"/>
    <w:rPr>
      <w:color w:val="0000FF"/>
      <w:u w:val="single"/>
    </w:rPr>
  </w:style>
  <w:style w:type="character" w:styleId="Style13">
    <w:name w:val="Emphasis"/>
    <w:basedOn w:val="DefaultParagraphFont"/>
    <w:uiPriority w:val="20"/>
    <w:qFormat/>
    <w:rsid w:val="00f24be2"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LibreOffice/7.5.3.2$Windows_X86_64 LibreOffice_project/9f56dff12ba03b9acd7730a5a481eea045e468f3</Application>
  <AppVersion>15.0000</AppVersion>
  <Pages>1</Pages>
  <Words>313</Words>
  <Characters>2296</Characters>
  <CharactersWithSpaces>2601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2023-05-22T12:40:00Z</dcterms:created>
  <dc:creator>mstep</dc:creator>
  <dc:description/>
  <dc:language>en-GB</dc:language>
  <cp:lastModifiedBy>Даниил Николаевич Поляков</cp:lastModifiedBy>
  <dcterms:modified xsi:type="dcterms:W3CDTF">2023-09-13T15:04:43Z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