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به‌روزرسانی از مخزن‌های اصلی،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به‌روزرسانی از مخزن‌های اصلی</w:t>
      </w:r>
    </w:p>
    <w:p>
      <w:pPr>
        <w:bidi/>
        <w:spacing w:after="120"/>
        <w:jc w:val="both"/>
      </w:pPr>
      <w:r>
        <w:rPr>
          <w:rFonts w:ascii="Segoe UI" w:cs="Tahoma" w:eastAsia="Segoe UI" w:hAnsi="Segoe UI"/>
          <w:rtl/>
        </w:rPr>
        <w:t xml:space="preserve">مخزن‌های عمومی مثل SigmaHQ، Splunk security_content (ESCU) و Elastic detection-rules مدام قانون جدید اضافه یا قانون‌های قبلی را اصلاح می‌کنند. صفحه‌ی </w:t>
      </w:r>
      <w:r>
        <w:rPr>
          <w:rFonts w:ascii="Segoe UI" w:cs="Tahoma" w:eastAsia="Segoe UI" w:hAnsi="Segoe UI"/>
          <w:b/>
          <w:bCs/>
          <w:rtl w:val="false"/>
        </w:rPr>
        <w:t xml:space="preserve">Upstream Updates</w:t>
      </w:r>
      <w:r>
        <w:rPr>
          <w:rFonts w:ascii="Segoe UI" w:cs="Tahoma" w:eastAsia="Segoe UI" w:hAnsi="Segoe UI"/>
          <w:rtl/>
        </w:rPr>
        <w:t xml:space="preserve"> (در بخش Tools) نشان می‌دهد از آخرین بار چه چیزی تغییر کرده است. سامانه </w:t>
      </w:r>
      <w:r>
        <w:rPr>
          <w:rFonts w:ascii="Segoe UI" w:cs="Tahoma" w:eastAsia="Segoe UI" w:hAnsi="Segoe UI"/>
          <w:b/>
          <w:bCs/>
          <w:rtl/>
        </w:rPr>
        <w:t xml:space="preserve">هیچ چیزی را خودکار وارد نمی‌کند</w:t>
      </w:r>
      <w:r>
        <w:rPr>
          <w:rFonts w:ascii="Segoe UI" w:cs="Tahoma" w:eastAsia="Segoe UI" w:hAnsi="Segoe UI"/>
          <w:rtl/>
        </w:rPr>
        <w:t xml:space="preserve">؛ فقط فهرست می‌دهد و شما انتخاب می‌کنید.</w:t>
      </w:r>
    </w:p>
    <w:p>
      <w:pPr>
        <w:pStyle w:val="ListParagraph"/>
        <w:numPr>
          <w:ilvl w:val="0"/>
          <w:numId w:val="2"/>
        </w:numPr>
        <w:bidi/>
        <w:spacing w:after="60"/>
      </w:pPr>
      <w:r>
        <w:rPr>
          <w:rFonts w:ascii="Segoe UI" w:cs="Tahoma" w:eastAsia="Segoe UI" w:hAnsi="Segoe UI"/>
          <w:b/>
          <w:bCs/>
          <w:rtl/>
        </w:rPr>
        <w:t xml:space="preserve">کارت هر منبع:</w:t>
      </w:r>
      <w:r>
        <w:rPr>
          <w:rFonts w:ascii="Segoe UI" w:cs="Tahoma" w:eastAsia="Segoe UI" w:hAnsi="Segoe UI"/>
          <w:rtl/>
        </w:rPr>
        <w:t xml:space="preserve"> تعداد قانون‌های تغییرکرده و جدید، زمان آخرین بررسی و دکمه‌ی </w:t>
      </w:r>
      <w:r>
        <w:rPr>
          <w:rFonts w:ascii="Segoe UI" w:cs="Tahoma" w:eastAsia="Segoe UI" w:hAnsi="Segoe UI"/>
          <w:b/>
          <w:bCs/>
          <w:rtl w:val="false"/>
        </w:rPr>
        <w:t xml:space="preserve">Check now</w:t>
      </w:r>
      <w:r>
        <w:rPr>
          <w:rFonts w:ascii="Segoe UI" w:cs="Tahoma" w:eastAsia="Segoe UI" w:hAnsi="Segoe UI"/>
          <w:rtl/>
        </w:rPr>
        <w:t xml:space="preserve">. سامانه هر ۷ روز یک بار منابع فعال (تیک </w:t>
      </w:r>
      <w:r>
        <w:rPr>
          <w:rFonts w:ascii="Segoe UI" w:cs="Tahoma" w:eastAsia="Segoe UI" w:hAnsi="Segoe UI"/>
          <w:b/>
          <w:bCs/>
          <w:rtl w:val="false"/>
        </w:rPr>
        <w:t xml:space="preserve">Weekly</w:t>
      </w:r>
      <w:r>
        <w:rPr>
          <w:rFonts w:ascii="Segoe UI" w:cs="Tahoma" w:eastAsia="Segoe UI" w:hAnsi="Segoe UI"/>
          <w:rtl/>
        </w:rPr>
        <w:t xml:space="preserve">) را خودکار بررسی می‌کند. منبعی که از آن قانون وارد کرده‌اید خودکار فعال است. برای SigmaHQ می‌توانید بسته را انتخاب کنید: </w:t>
      </w:r>
      <w:r>
        <w:rPr>
          <w:rFonts w:ascii="Segoe UI" w:cs="Tahoma" w:eastAsia="Segoe UI" w:hAnsi="Segoe UI"/>
          <w:b/>
          <w:bCs/>
          <w:rtl w:val="false"/>
        </w:rPr>
        <w:t xml:space="preserve">Core</w:t>
      </w:r>
      <w:r>
        <w:rPr>
          <w:rFonts w:ascii="Segoe UI" w:cs="Tahoma" w:eastAsia="Segoe UI" w:hAnsi="Segoe UI"/>
          <w:rtl/>
        </w:rPr>
        <w:t xml:space="preserve"> (قانون‌های stable و test)، </w:t>
      </w:r>
      <w:r>
        <w:rPr>
          <w:rFonts w:ascii="Segoe UI" w:cs="Tahoma" w:eastAsia="Segoe UI" w:hAnsi="Segoe UI"/>
          <w:b/>
          <w:bCs/>
          <w:rtl w:val="false"/>
        </w:rPr>
        <w:t xml:space="preserve">Core+</w:t>
      </w:r>
      <w:r>
        <w:rPr>
          <w:rFonts w:ascii="Segoe UI" w:cs="Tahoma" w:eastAsia="Segoe UI" w:hAnsi="Segoe UI"/>
          <w:rtl/>
        </w:rPr>
        <w:t xml:space="preserve"> (به‌علاوه‌ی experimental) یا </w:t>
      </w:r>
      <w:r>
        <w:rPr>
          <w:rFonts w:ascii="Segoe UI" w:cs="Tahoma" w:eastAsia="Segoe UI" w:hAnsi="Segoe UI"/>
          <w:b/>
          <w:bCs/>
          <w:rtl w:val="false"/>
        </w:rPr>
        <w:t xml:space="preserve">All rules</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val="false"/>
        </w:rPr>
        <w:t xml:space="preserve">Check a folder:</w:t>
      </w:r>
      <w:r>
        <w:rPr>
          <w:rFonts w:ascii="Segoe UI" w:cs="Tahoma" w:eastAsia="Segoe UI" w:hAnsi="Segoe UI"/>
          <w:rtl/>
        </w:rPr>
        <w:t xml:space="preserve"> برای سرور بدون اینترنت، یا برای Microsoft Sentinel. پوشه‌ی قانون‌ها (مثلاً یک clone از مخزن) را انتخاب کنید تا با قانون‌های فعلی مقایسه شود.</w:t>
      </w:r>
    </w:p>
    <w:p>
      <w:pPr>
        <w:pStyle w:val="Heading3"/>
        <w:bidi/>
      </w:pPr>
      <w:r>
        <w:rPr>
          <w:rFonts w:ascii="Segoe UI" w:cs="Tahoma" w:eastAsia="Segoe UI" w:hAnsi="Segoe UI"/>
          <w:rtl/>
        </w:rPr>
        <w:t xml:space="preserve">قانون‌های تغییرکرده</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Changed</w:t>
      </w:r>
      <w:r>
        <w:rPr>
          <w:rFonts w:ascii="Segoe UI" w:cs="Tahoma" w:eastAsia="Segoe UI" w:hAnsi="Segoe UI"/>
          <w:rtl/>
        </w:rPr>
        <w:t xml:space="preserve"> قانون‌هایی آمده که قبلاً وارد کرده‌اید و منبع اصلی آن‌ها را عوض کرده است. با کلیک روی هر قانون، تغییرات فیلدبه‌فیلد نمایش داده می‌شود: نسخه‌ی فعلی شما با رنگ قرمز و نسخه‌ی جدید با رنگ سبز. لینک </w:t>
      </w:r>
      <w:r>
        <w:rPr>
          <w:rFonts w:ascii="Segoe UI" w:cs="Tahoma" w:eastAsia="Segoe UI" w:hAnsi="Segoe UI"/>
          <w:b/>
          <w:bCs/>
          <w:rtl w:val="false"/>
        </w:rPr>
        <w:t xml:space="preserve">Updates …</w:t>
      </w:r>
      <w:r>
        <w:rPr>
          <w:rFonts w:ascii="Segoe UI" w:cs="Tahoma" w:eastAsia="Segoe UI" w:hAnsi="Segoe UI"/>
          <w:rtl/>
        </w:rPr>
        <w:t xml:space="preserve"> قانون فعلی شما را باز می‌کند.</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قانونی که در مخزن اصلی تغییر کرده، با نمایش تفاوت‌ها</w:t>
      </w:r>
    </w:p>
    <w:p>
      <w:pPr>
        <w:pStyle w:val="Heading3"/>
        <w:bidi/>
      </w:pPr>
      <w:r>
        <w:rPr>
          <w:rFonts w:ascii="Segoe UI" w:cs="Tahoma" w:eastAsia="Segoe UI" w:hAnsi="Segoe UI"/>
          <w:rtl/>
        </w:rPr>
        <w:t xml:space="preserve">قانون‌های جدید</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New</w:t>
      </w:r>
      <w:r>
        <w:rPr>
          <w:rFonts w:ascii="Segoe UI" w:cs="Tahoma" w:eastAsia="Segoe UI" w:hAnsi="Segoe UI"/>
          <w:rtl/>
        </w:rPr>
        <w:t xml:space="preserve"> قانون‌هایی آمده که هنوز ندارید. گزینه‌ی </w:t>
      </w:r>
      <w:r>
        <w:rPr>
          <w:rFonts w:ascii="Segoe UI" w:cs="Tahoma" w:eastAsia="Segoe UI" w:hAnsi="Segoe UI"/>
          <w:b/>
          <w:bCs/>
          <w:rtl w:val="false"/>
        </w:rPr>
        <w:t xml:space="preserve">For my telemetry</w:t>
      </w:r>
      <w:r>
        <w:rPr>
          <w:rFonts w:ascii="Segoe UI" w:cs="Tahoma" w:eastAsia="Segoe UI" w:hAnsi="Segoe UI"/>
          <w:rtl/>
        </w:rPr>
        <w:t xml:space="preserve"> (پیش‌فرض روشن) فقط قانون‌هایی را نشان می‌دهد که روی لاگ‌هایی کار می‌کنند که قانون‌های Production یا testing شما همین الان از آن‌ها استفاده می‌کنند؛ یعنی به احتمال زیاد آن لاگ را جمع می‌کنید. این قانون‌ها برچسب سبز </w:t>
      </w:r>
      <w:r>
        <w:rPr>
          <w:rFonts w:ascii="Segoe UI" w:cs="Tahoma" w:eastAsia="Segoe UI" w:hAnsi="Segoe UI"/>
          <w:b/>
          <w:bCs/>
          <w:rtl w:val="false"/>
        </w:rPr>
        <w:t xml:space="preserve">Your telemetry</w:t>
      </w:r>
      <w:r>
        <w:rPr>
          <w:rFonts w:ascii="Segoe UI" w:cs="Tahoma" w:eastAsia="Segoe UI" w:hAnsi="Segoe UI"/>
          <w:rtl/>
        </w:rPr>
        <w:t xml:space="preserve"> دارند. </w:t>
      </w:r>
      <w:r>
        <w:rPr>
          <w:rFonts w:ascii="Segoe UI" w:cs="Tahoma" w:eastAsia="Segoe UI" w:hAnsi="Segoe UI"/>
          <w:b/>
          <w:bCs/>
          <w:rtl w:val="false"/>
        </w:rPr>
        <w:t xml:space="preserve">Show the file</w:t>
      </w:r>
      <w:r>
        <w:rPr>
          <w:rFonts w:ascii="Segoe UI" w:cs="Tahoma" w:eastAsia="Segoe UI" w:hAnsi="Segoe UI"/>
          <w:rtl/>
        </w:rPr>
        <w:t xml:space="preserve"> فایل اصلی قانون را نشان می‌دهد.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قانون‌های جدید SigmaHQ که روی تله‌متری فعلی شما کار می‌کنند</w:t>
      </w:r>
    </w:p>
    <w:p>
      <w:pPr>
        <w:pStyle w:val="Heading3"/>
        <w:bidi/>
      </w:pPr>
      <w:r>
        <w:rPr>
          <w:rFonts w:ascii="Segoe UI" w:cs="Tahoma" w:eastAsia="Segoe UI" w:hAnsi="Segoe UI"/>
          <w:rtl/>
        </w:rPr>
        <w:t xml:space="preserve">وارد کردن یا رد کردن</w:t>
      </w:r>
    </w:p>
    <w:p>
      <w:pPr>
        <w:pStyle w:val="ListParagraph"/>
        <w:numPr>
          <w:ilvl w:val="0"/>
          <w:numId w:val="6"/>
        </w:numPr>
        <w:bidi/>
        <w:spacing w:after="80"/>
      </w:pPr>
      <w:r>
        <w:rPr>
          <w:rFonts w:ascii="Segoe UI" w:cs="Tahoma" w:eastAsia="Segoe UI" w:hAnsi="Segoe UI"/>
          <w:rtl/>
        </w:rPr>
        <w:t xml:space="preserve">قانون‌های موردنظر را تیک بزنید (یا </w:t>
      </w:r>
      <w:r>
        <w:rPr>
          <w:rFonts w:ascii="Segoe UI" w:cs="Tahoma" w:eastAsia="Segoe UI" w:hAnsi="Segoe UI"/>
          <w:b/>
          <w:bCs/>
          <w:rtl w:val="false"/>
        </w:rPr>
        <w:t xml:space="preserve">Select all on this page</w:t>
      </w:r>
      <w:r>
        <w:rPr>
          <w:rFonts w:ascii="Segoe UI" w:cs="Tahoma" w:eastAsia="Segoe UI" w:hAnsi="Segoe UI"/>
          <w:rtl/>
        </w:rPr>
        <w:t xml:space="preserve">).</w:t>
      </w:r>
    </w:p>
    <w:p>
      <w:pPr>
        <w:pStyle w:val="ListParagraph"/>
        <w:numPr>
          <w:ilvl w:val="0"/>
          <w:numId w:val="6"/>
        </w:numPr>
        <w:bidi/>
        <w:spacing w:after="80"/>
      </w:pPr>
      <w:r>
        <w:rPr>
          <w:rFonts w:ascii="Segoe UI" w:cs="Tahoma" w:eastAsia="Segoe UI" w:hAnsi="Segoe UI"/>
          <w:rtl/>
        </w:rPr>
        <w:t xml:space="preserve">برای قانون‌های جدید، </w:t>
      </w:r>
      <w:r>
        <w:rPr>
          <w:rFonts w:ascii="Segoe UI" w:cs="Tahoma" w:eastAsia="Segoe UI" w:hAnsi="Segoe UI"/>
          <w:b/>
          <w:bCs/>
          <w:rtl w:val="false"/>
        </w:rPr>
        <w:t xml:space="preserve">Keep the source's status</w:t>
      </w:r>
      <w:r>
        <w:rPr>
          <w:rFonts w:ascii="Segoe UI" w:cs="Tahoma" w:eastAsia="Segoe UI" w:hAnsi="Segoe UI"/>
          <w:rtl/>
        </w:rPr>
        <w:t xml:space="preserve"> وضعیت منبع را نگه می‌دارد؛ در غیر این صورت قانون به‌صورت draft وارد می‌شود. </w:t>
      </w:r>
      <w:r>
        <w:rPr>
          <w:rFonts w:ascii="Segoe UI" w:cs="Tahoma" w:eastAsia="Segoe UI" w:hAnsi="Segoe UI"/>
          <w:b/>
          <w:bCs/>
          <w:rtl w:val="false"/>
        </w:rPr>
        <w:t xml:space="preserve">Convert Sigma to SPL</w:t>
      </w:r>
      <w:r>
        <w:rPr>
          <w:rFonts w:ascii="Segoe UI" w:cs="Tahoma" w:eastAsia="Segoe UI" w:hAnsi="Segoe UI"/>
          <w:rtl/>
        </w:rPr>
        <w:t xml:space="preserve"> برای قانون‌های Sigma کوئری SPL می‌سازد.</w:t>
      </w:r>
    </w:p>
    <w:p>
      <w:pPr>
        <w:pStyle w:val="ListParagraph"/>
        <w:numPr>
          <w:ilvl w:val="0"/>
          <w:numId w:val="6"/>
        </w:numPr>
        <w:bidi/>
        <w:spacing w:after="80"/>
      </w:pPr>
      <w:r>
        <w:rPr>
          <w:rFonts w:ascii="Segoe UI" w:cs="Tahoma" w:eastAsia="Segoe UI" w:hAnsi="Segoe UI"/>
          <w:b/>
          <w:bCs/>
          <w:rtl w:val="false"/>
        </w:rPr>
        <w:t xml:space="preserve">Apply the changes</w:t>
      </w:r>
      <w:r>
        <w:rPr>
          <w:rFonts w:ascii="Segoe UI" w:cs="Tahoma" w:eastAsia="Segoe UI" w:hAnsi="Segoe UI"/>
          <w:rtl/>
        </w:rPr>
        <w:t xml:space="preserve"> (در تب Changed) یا </w:t>
      </w:r>
      <w:r>
        <w:rPr>
          <w:rFonts w:ascii="Segoe UI" w:cs="Tahoma" w:eastAsia="Segoe UI" w:hAnsi="Segoe UI"/>
          <w:b/>
          <w:bCs/>
          <w:rtl w:val="false"/>
        </w:rPr>
        <w:t xml:space="preserve">Import</w:t>
      </w:r>
      <w:r>
        <w:rPr>
          <w:rFonts w:ascii="Segoe UI" w:cs="Tahoma" w:eastAsia="Segoe UI" w:hAnsi="Segoe UI"/>
          <w:rtl/>
        </w:rPr>
        <w:t xml:space="preserve"> (در تب New) را بزنید. وضعیت قانون‌های موجود تغییر نمی‌کند.</w:t>
      </w:r>
    </w:p>
    <w:p>
      <w:pPr>
        <w:pStyle w:val="ListParagraph"/>
        <w:numPr>
          <w:ilvl w:val="0"/>
          <w:numId w:val="6"/>
        </w:numPr>
        <w:bidi/>
        <w:spacing w:after="80"/>
      </w:pPr>
      <w:r>
        <w:rPr>
          <w:rFonts w:ascii="Segoe UI" w:cs="Tahoma" w:eastAsia="Segoe UI" w:hAnsi="Segoe UI"/>
          <w:b/>
          <w:bCs/>
          <w:rtl w:val="false"/>
        </w:rPr>
        <w:t xml:space="preserve">Dismiss</w:t>
      </w:r>
      <w:r>
        <w:rPr>
          <w:rFonts w:ascii="Segoe UI" w:cs="Tahoma" w:eastAsia="Segoe UI" w:hAnsi="Segoe UI"/>
          <w:rtl/>
        </w:rPr>
        <w:t xml:space="preserve"> قانون را از فهرست حذف می‌کند. اگر منبع بعداً دوباره همان قانون را تغییر دهد، دوباره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کوئری قانونی را که در لب تست کرده‌اید با نسخه‌ی جدید جایگزین کنید، وضعیت اعتبارسنجی آن به </w:t>
            </w:r>
            <w:r>
              <w:rPr>
                <w:rFonts w:ascii="Segoe UI" w:cs="Tahoma" w:eastAsia="Segoe UI" w:hAnsi="Segoe UI"/>
                <w:b/>
                <w:bCs/>
                <w:rtl w:val="false"/>
              </w:rPr>
              <w:t xml:space="preserve">Retest</w:t>
            </w:r>
            <w:r>
              <w:rPr>
                <w:rFonts w:ascii="Segoe UI" w:cs="Tahoma" w:eastAsia="Segoe UI" w:hAnsi="Segoe UI"/>
                <w:rtl/>
              </w:rPr>
              <w:t xml:space="preserve"> تغییر می‌کند (فصل ۱۱).</w:t>
            </w:r>
          </w:p>
          <w:p>
            <w:pPr>
              <w:bidi/>
              <w:spacing w:after="60"/>
              <w:jc w:val="both"/>
            </w:pPr>
            <w:r>
              <w:rPr>
                <w:rFonts w:ascii="Segoe UI" w:cs="Tahoma" w:eastAsia="Segoe UI" w:hAnsi="Segoe UI"/>
                <w:rtl/>
              </w:rPr>
              <w:t xml:space="preserve">در صفحه‌ی </w:t>
            </w:r>
            <w:r>
              <w:rPr>
                <w:rFonts w:ascii="Segoe UI" w:cs="Tahoma" w:eastAsia="Segoe UI" w:hAnsi="Segoe UI"/>
                <w:b/>
                <w:bCs/>
                <w:rtl w:val="false"/>
              </w:rPr>
              <w:t xml:space="preserve">Data Health</w:t>
            </w:r>
            <w:r>
              <w:rPr>
                <w:rFonts w:ascii="Segoe UI" w:cs="Tahoma" w:eastAsia="Segoe UI" w:hAnsi="Segoe UI"/>
                <w:rtl/>
              </w:rPr>
              <w:t xml:space="preserve">، بررسی </w:t>
            </w:r>
            <w:r>
              <w:rPr>
                <w:rFonts w:ascii="Segoe UI" w:cs="Tahoma" w:eastAsia="Segoe UI" w:hAnsi="Segoe UI"/>
                <w:b/>
                <w:bCs/>
                <w:rtl w:val="false"/>
              </w:rPr>
              <w:t xml:space="preserve">Imported rules changed upstream</w:t>
            </w:r>
            <w:r>
              <w:rPr>
                <w:rFonts w:ascii="Segoe UI" w:cs="Tahoma" w:eastAsia="Segoe UI" w:hAnsi="Segoe UI"/>
                <w:rtl/>
              </w:rPr>
              <w:t xml:space="preserve"> همین قانون‌های تغییرکرده را فهرست می‌کند.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تعداد قوانین تکنیک و زیرتکنیک‌هایش. هر چه تیره‌تر، قوانین بیشتر. خاکستری یعنی بدون قانون. راهنمای رنگ بالای ماتریس است.</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همه‌ی قوانین به‌جز deprecated حساب می‌شوند. می‌توانید فقط </w:t>
      </w:r>
      <w:r>
        <w:rPr>
          <w:rFonts w:ascii="Segoe UI" w:cs="Tahoma" w:eastAsia="Segoe UI" w:hAnsi="Segoe UI"/>
          <w:b/>
          <w:bCs/>
          <w:rtl w:val="false"/>
        </w:rPr>
        <w:t xml:space="preserve">Production only</w:t>
      </w:r>
      <w:r>
        <w:rPr>
          <w:rFonts w:ascii="Segoe UI" w:cs="Tahoma" w:eastAsia="Segoe UI" w:hAnsi="Segoe UI"/>
          <w:rtl/>
        </w:rPr>
        <w:t xml:space="preserve"> یا </w:t>
      </w:r>
      <w:r>
        <w:rPr>
          <w:rFonts w:ascii="Segoe UI" w:cs="Tahoma" w:eastAsia="Segoe UI" w:hAnsi="Segoe UI"/>
          <w:b/>
          <w:bCs/>
          <w:rtl w:val="false"/>
        </w:rPr>
        <w:t xml:space="preserve">Production + testing</w:t>
      </w:r>
      <w:r>
        <w:rPr>
          <w:rFonts w:ascii="Segoe UI" w:cs="Tahoma" w:eastAsia="Segoe UI" w:hAnsi="Segoe UI"/>
          <w:rtl/>
        </w:rPr>
        <w:t xml:space="preserve"> را ببینید.</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7"/>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7"/>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7"/>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7"/>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8"/>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8"/>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8"/>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9"/>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9"/>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9"/>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9"/>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9"/>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p>
      <w:pPr>
        <w:bidi/>
        <w:spacing w:after="120"/>
        <w:jc w:val="both"/>
      </w:pPr>
      <w:r>
        <w:rPr>
          <w:rFonts w:ascii="Segoe UI" w:cs="Tahoma" w:eastAsia="Segoe UI" w:hAnsi="Segoe UI"/>
          <w:rtl/>
        </w:rPr>
        <w:t xml:space="preserve">کاربرانی که مجوز ویرایش قوانین را دارند، کنار فهرست </w:t>
      </w:r>
      <w:r>
        <w:rPr>
          <w:rFonts w:ascii="Segoe UI" w:cs="Tahoma" w:eastAsia="Segoe UI" w:hAnsi="Segoe UI"/>
          <w:b/>
          <w:bCs/>
          <w:rtl w:val="false"/>
        </w:rPr>
        <w:t xml:space="preserve">Affected rules</w:t>
      </w:r>
      <w:r>
        <w:rPr>
          <w:rFonts w:ascii="Segoe UI" w:cs="Tahoma" w:eastAsia="Segoe UI" w:hAnsi="Segoe UI"/>
          <w:rtl/>
        </w:rPr>
        <w:t xml:space="preserve"> گزینه‌ی </w:t>
      </w:r>
      <w:r>
        <w:rPr>
          <w:rFonts w:ascii="Segoe UI" w:cs="Tahoma" w:eastAsia="Segoe UI" w:hAnsi="Segoe UI"/>
          <w:b/>
          <w:bCs/>
          <w:rtl w:val="false"/>
        </w:rPr>
        <w:t xml:space="preserve">Set the N lost rules to…</w:t>
      </w:r>
      <w:r>
        <w:rPr>
          <w:rFonts w:ascii="Segoe UI" w:cs="Tahoma" w:eastAsia="Segoe UI" w:hAnsi="Segoe UI"/>
          <w:rtl/>
        </w:rPr>
        <w:t xml:space="preserve"> را می‌بینند. با آن فقط قوانینی که برچسب </w:t>
      </w:r>
      <w:r>
        <w:rPr>
          <w:rFonts w:ascii="Segoe UI" w:cs="Tahoma" w:eastAsia="Segoe UI" w:hAnsi="Segoe UI"/>
          <w:b/>
          <w:bCs/>
          <w:rtl w:val="false"/>
        </w:rPr>
        <w:t xml:space="preserve">Lost</w:t>
      </w:r>
      <w:r>
        <w:rPr>
          <w:rFonts w:ascii="Segoe UI" w:cs="Tahoma" w:eastAsia="Segoe UI" w:hAnsi="Segoe UI"/>
          <w:rtl/>
        </w:rPr>
        <w:t xml:space="preserve"> دارند به </w:t>
      </w:r>
      <w:r>
        <w:rPr>
          <w:rFonts w:ascii="Segoe UI" w:cs="Tahoma" w:eastAsia="Segoe UI" w:hAnsi="Segoe UI"/>
          <w:b/>
          <w:bCs/>
          <w:rtl w:val="false"/>
        </w:rPr>
        <w:t xml:space="preserve">Deprecated</w:t>
      </w:r>
      <w:r>
        <w:rPr>
          <w:rFonts w:ascii="Segoe UI" w:cs="Tahoma" w:eastAsia="Segoe UI" w:hAnsi="Segoe UI"/>
          <w:rtl/>
        </w:rPr>
        <w:t xml:space="preserve"> یا </w:t>
      </w:r>
      <w:r>
        <w:rPr>
          <w:rFonts w:ascii="Segoe UI" w:cs="Tahoma" w:eastAsia="Segoe UI" w:hAnsi="Segoe UI"/>
          <w:b/>
          <w:bCs/>
          <w:rtl w:val="false"/>
        </w:rPr>
        <w:t xml:space="preserve">Draft</w:t>
      </w:r>
      <w:r>
        <w:rPr>
          <w:rFonts w:ascii="Segoe UI" w:cs="Tahoma" w:eastAsia="Segoe UI" w:hAnsi="Segoe UI"/>
          <w:rtl/>
        </w:rPr>
        <w:t xml:space="preserve"> می‌روند؛ قوانین در خطر و تضعیف‌شده دست نمی‌خورند. کاربرد اصلی: EDRهایی را که سازمان ندارد با هم انتخاب کنید (مثلاً CrowdStrike، SentinelOne، Elastic Defend) و قوانینی را که فقط به آن‌ها وابسته‌اند کنار بگذارید. همه‌ی EDRهای نداشته را با هم انتخاب کنید؛ قانونی که چند EDR را نام می‌برد با قطع فقط یکی از آن‌ها «Lost» نمی‌شود. این تغییر در Audit log ثبت می‌شود و از صفحه‌ی Detection Rules برگشت‌پذیر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10"/>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10"/>
        </w:numPr>
        <w:bidi/>
        <w:spacing w:after="80"/>
      </w:pPr>
      <w:r>
        <w:rPr>
          <w:rFonts w:ascii="Segoe UI" w:cs="Tahoma" w:eastAsia="Segoe UI" w:hAnsi="Segoe UI"/>
          <w:rtl/>
        </w:rPr>
        <w:t xml:space="preserve">عنوان، نوع، دسته و تگ‌ها را وارد کنید.</w:t>
      </w:r>
    </w:p>
    <w:p>
      <w:pPr>
        <w:pStyle w:val="ListParagraph"/>
        <w:numPr>
          <w:ilvl w:val="0"/>
          <w:numId w:val="10"/>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10"/>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صفحه‌ی ساخت گزارش</w:t>
      </w:r>
    </w:p>
    <w:p>
      <w:pPr>
        <w:pStyle w:val="ListParagraph"/>
        <w:numPr>
          <w:ilvl w:val="0"/>
          <w:numId w:val="11"/>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1"/>
        </w:numPr>
        <w:bidi/>
        <w:spacing w:after="80"/>
      </w:pPr>
      <w:r>
        <w:rPr>
          <w:rFonts w:ascii="Segoe UI" w:cs="Tahoma" w:eastAsia="Segoe UI" w:hAnsi="Segoe UI"/>
          <w:rtl/>
        </w:rPr>
        <w:t xml:space="preserve">عنوان گزارش را بنویسید.</w:t>
      </w:r>
    </w:p>
    <w:p>
      <w:pPr>
        <w:pStyle w:val="ListParagraph"/>
        <w:numPr>
          <w:ilvl w:val="0"/>
          <w:numId w:val="11"/>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1"/>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دکمه‌ی </w:t>
            </w:r>
            <w:r>
              <w:rPr>
                <w:rFonts w:ascii="Segoe UI" w:cs="Tahoma" w:eastAsia="Segoe UI" w:hAnsi="Segoe UI"/>
                <w:b/>
                <w:bCs/>
                <w:sz w:val="19"/>
                <w:szCs w:val="19"/>
                <w:rtl w:val="false"/>
              </w:rPr>
              <w:t xml:space="preserve">Replace with MITRE's IDs</w:t>
            </w:r>
            <w:r>
              <w:rPr>
                <w:rFonts w:ascii="Segoe UI" w:cs="Tahoma" w:eastAsia="Segoe UI" w:hAnsi="Segoe UI"/>
                <w:sz w:val="19"/>
                <w:szCs w:val="19"/>
                <w:rtl/>
              </w:rPr>
              <w:t xml:space="preserve"> در همین کارت همه را یک‌جا با شناسه‌ی جایگزین MITRE عوض می‌کند (کوئری قوانین دست نمی‌خورد).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Imported rules changed upstream</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قانون‌هایی که مخزن اصلی‌شان نسخه‌ی جدیدتری دارد (فصل ۴).</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بررسی‌های اعتبارسنجی در صفحه‌ی سلامت داده</w:t>
      </w: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۶۶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۶۷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1"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8ba72c4c42099461c0a71b149acbdc1884955238.jpg"/><Relationship Id="rId30" Type="http://schemas.openxmlformats.org/officeDocument/2006/relationships/image" Target="media/3d1f45a6ca889bbb4dd97b605a160db953b1844c.jpg"/><Relationship Id="rId31" Type="http://schemas.openxmlformats.org/officeDocument/2006/relationships/image" Target="media/5718358d538f15bc42b2721af4fba1c0225d9481.jpg"/><Relationship Id="rId32" Type="http://schemas.openxmlformats.org/officeDocument/2006/relationships/image" Target="media/529a3074c73b678e62131b5ad75df95576094c32.jpg"/><Relationship Id="rId33" Type="http://schemas.openxmlformats.org/officeDocument/2006/relationships/image" Target="media/0a2606d259176522b8b6de55411b4cb1a697c712.jpg"/><Relationship Id="rId34" Type="http://schemas.openxmlformats.org/officeDocument/2006/relationships/image" Target="media/6d4d23a341273697bd2e5bd365f718d16e563ac0.jpg"/><Relationship Id="rId35" Type="http://schemas.openxmlformats.org/officeDocument/2006/relationships/image" Target="media/eeeafef5b637ef08639432eb9cefa7237ab82cd1.jpg"/><Relationship Id="rId36" Type="http://schemas.openxmlformats.org/officeDocument/2006/relationships/image" Target="media/75bdc5ad22073d29ccfd6884a7ed973ccf6c2a8b.jpg"/><Relationship Id="rId37" Type="http://schemas.openxmlformats.org/officeDocument/2006/relationships/image" Target="media/7413472306c61cafd936c349a150aec2a8f3091d.jpg"/><Relationship Id="rId38" Type="http://schemas.openxmlformats.org/officeDocument/2006/relationships/image" Target="media/d534d3fb20ae40178834829e85d7f8fbda9bcdfd.jpg"/><Relationship Id="rId39" Type="http://schemas.openxmlformats.org/officeDocument/2006/relationships/image" Target="media/66b376fc602742827e4e8382a493de6252e35021.jpg"/><Relationship Id="rId40" Type="http://schemas.openxmlformats.org/officeDocument/2006/relationships/image" Target="media/3a0b20303308ef5ed47dc0c4781e34b6d894b3f1.jpg"/><Relationship Id="rId41" Type="http://schemas.openxmlformats.org/officeDocument/2006/relationships/image" Target="media/be7867a5a8253452799890f8fc669d3599295735.jpg"/><Relationship Id="rId42" Type="http://schemas.openxmlformats.org/officeDocument/2006/relationships/image" Target="media/f6942aa78b30f5903c9b0776f6fcf4e17fd797d3.jpg"/><Relationship Id="rId43" Type="http://schemas.openxmlformats.org/officeDocument/2006/relationships/image" Target="media/8dbf55d66923e924527b6c3491d6537781663cb5.jpg"/><Relationship Id="rId44" Type="http://schemas.openxmlformats.org/officeDocument/2006/relationships/image" Target="media/93fb3f06af1f730f64da6d03a3bce458bcb1a4ec.jpg"/><Relationship Id="rId45" Type="http://schemas.openxmlformats.org/officeDocument/2006/relationships/image" Target="media/7c497bb57e899effedb6fd14d5a1869d24d9a028.jpg"/><Relationship Id="rId46" Type="http://schemas.openxmlformats.org/officeDocument/2006/relationships/image" Target="media/eb1e68395fa4d6127887a7f6a2b8b82438e98660.jpg"/><Relationship Id="rId47" Type="http://schemas.openxmlformats.org/officeDocument/2006/relationships/image" Target="media/8c7eed43c3993d765a316ebd8f817ad7df670da2.jpg"/><Relationship Id="rId48" Type="http://schemas.openxmlformats.org/officeDocument/2006/relationships/image" Target="media/74a81efd61d08e84e06fec6182fa1fd807c4f60d.jpg"/><Relationship Id="rId49" Type="http://schemas.openxmlformats.org/officeDocument/2006/relationships/image" Target="media/e6e811b5a03eb2eeadb8480f932cfdddc2bc7d96.jpg"/><Relationship Id="rId50" Type="http://schemas.openxmlformats.org/officeDocument/2006/relationships/image" Target="media/7b46769bb0f1a12985880cbd07f74896e5b3f536.jpg"/><Relationship Id="rId51" Type="http://schemas.openxmlformats.org/officeDocument/2006/relationships/image" Target="media/dfb0a49a4b9ef50545bceda23ff40c14d208a463.jpg"/><Relationship Id="rId52" Type="http://schemas.openxmlformats.org/officeDocument/2006/relationships/image" Target="media/7570d344f615f0d12ca310aa6980ce19fc6352f1.jpg"/><Relationship Id="rId53" Type="http://schemas.openxmlformats.org/officeDocument/2006/relationships/image" Target="media/605d6e9ef0c1ef1810f5fe3525a9904043594312.jpg"/><Relationship Id="rId54" Type="http://schemas.openxmlformats.org/officeDocument/2006/relationships/image" Target="media/ebc99c9103ff40127f3ef6803d763b4249f5f54a.jpg"/><Relationship Id="rId55" Type="http://schemas.openxmlformats.org/officeDocument/2006/relationships/image" Target="media/6b222782215c1884c411a9834df814efc52d1d59.jpg"/><Relationship Id="rId56" Type="http://schemas.openxmlformats.org/officeDocument/2006/relationships/image" Target="media/760f38263a1e5339c4f4f11f24e1452656559192.jpg"/><Relationship Id="rId57" Type="http://schemas.openxmlformats.org/officeDocument/2006/relationships/image" Target="media/89e86997871cecd1beb58fde8e0aa36f9cc631a4.jpg"/><Relationship Id="rId58" Type="http://schemas.openxmlformats.org/officeDocument/2006/relationships/image" Target="media/091f04b7c3210cdc117af287a737a71a8ddea55e.jpg"/><Relationship Id="rId59" Type="http://schemas.openxmlformats.org/officeDocument/2006/relationships/image" Target="media/3602f533c39769ab1d603036d0302821c4288fd0.jpg"/><Relationship Id="rId60" Type="http://schemas.openxmlformats.org/officeDocument/2006/relationships/image" Target="media/81f4d5d2b038f7a3848a64f3112803912c869234.jpg"/><Relationship Id="rId61" Type="http://schemas.openxmlformats.org/officeDocument/2006/relationships/image" Target="media/38eb246196b6caf6f94b39b43453af932b437371.jpg"/><Relationship Id="rId62" Type="http://schemas.openxmlformats.org/officeDocument/2006/relationships/image" Target="media/0b68ed4b3e8536b68b970cfdbc40f5a843009c22.jpg"/><Relationship Id="rId63" Type="http://schemas.openxmlformats.org/officeDocument/2006/relationships/image" Target="media/1dd518d43f59ab3e6335a93dc03c2ade4e28ce9f.jpg"/><Relationship Id="rId64" Type="http://schemas.openxmlformats.org/officeDocument/2006/relationships/image" Target="media/d37603646d2beaf056fb5b5d504a02bd9363fcba.jpg"/><Relationship Id="rId65" Type="http://schemas.openxmlformats.org/officeDocument/2006/relationships/image" Target="media/5274572d5a8d7fa1fd13a6f773814c6fd4af5ebe.jpg"/><Relationship Id="rId66" Type="http://schemas.openxmlformats.org/officeDocument/2006/relationships/image" Target="media/5d8a5be1352a13264856a8a49e5c838f7bbe53fc.jpg"/><Relationship Id="rId67" Type="http://schemas.openxmlformats.org/officeDocument/2006/relationships/image" Target="media/e8665ecf8d50a6dafe78499838e8266f472a97f4.jpg"/><Relationship Id="rId68" Type="http://schemas.openxmlformats.org/officeDocument/2006/relationships/image" Target="media/4856b1d3cd5207d0258f028b5b7d243c23c3344e.jpg"/><Relationship Id="rId69" Type="http://schemas.openxmlformats.org/officeDocument/2006/relationships/image" Target="media/2972c10ebb62f43a1893ee2c9607fff1a3ef72cf.jpg"/><Relationship Id="rId70" Type="http://schemas.openxmlformats.org/officeDocument/2006/relationships/image" Target="media/36051e9cdf212e9240d93d995bb6d99f064e19da.jpg"/><Relationship Id="rId71" Type="http://schemas.openxmlformats.org/officeDocument/2006/relationships/image" Target="media/34c8542fa928d152aee200d38000950bf857cbb3.jpg"/><Relationship Id="rId72" Type="http://schemas.openxmlformats.org/officeDocument/2006/relationships/image" Target="media/0d996adb4d277a041815f4cff5500499a4fba43f.jpg"/><Relationship Id="rId73" Type="http://schemas.openxmlformats.org/officeDocument/2006/relationships/image" Target="media/679750763a587668bab18b13142aa98a23451c70.jpg"/><Relationship Id="rId74" Type="http://schemas.openxmlformats.org/officeDocument/2006/relationships/image" Target="media/959a1180f1f46437ff9e34a784e542250ff8eea2.jpg"/><Relationship Id="rId75" Type="http://schemas.openxmlformats.org/officeDocument/2006/relationships/image" Target="media/6da130eed6d97f57dd1b36abc2c84d6b21dd030a.jpg"/><Relationship Id="rId76" Type="http://schemas.openxmlformats.org/officeDocument/2006/relationships/image" Target="media/5ab2a9fbaa55ec075765901ffe97b62e6fb51fa4.jpg"/><Relationship Id="rId77" Type="http://schemas.openxmlformats.org/officeDocument/2006/relationships/image" Target="media/a7795627ee74a08f221b1948f74f975ca8f67e35.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2026-10-01T12:23:46.699Z</dcterms:created>
  <dcterms:modified xsi:type="dcterms:W3CDTF">2026-10-01T12:23:46.700Z</dcterms:modified>
</cp:coreProperties>
</file>

<file path=docProps/custom.xml><?xml version="1.0" encoding="utf-8"?>
<Properties xmlns="http://schemas.openxmlformats.org/officeDocument/2006/custom-properties" xmlns:vt="http://schemas.openxmlformats.org/officeDocument/2006/docPropsVTypes"/>
</file>