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6C" w:rsidRDefault="00DA536C">
      <w:pPr>
        <w:rPr>
          <w:lang w:val="en-GB"/>
        </w:rPr>
      </w:pPr>
      <w:r w:rsidRPr="00DA536C">
        <w:rPr>
          <w:lang w:val="en-GB"/>
        </w:rPr>
        <w:drawing>
          <wp:inline distT="0" distB="0" distL="0" distR="0" wp14:anchorId="032F60E5" wp14:editId="62E427A9">
            <wp:extent cx="5731510" cy="288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rsidR="00DA536C" w:rsidRPr="00DA536C" w:rsidRDefault="00DA536C" w:rsidP="00DA536C">
      <w:pPr>
        <w:rPr>
          <w:lang w:val="en-GB"/>
        </w:rPr>
      </w:pPr>
    </w:p>
    <w:p w:rsidR="00DA536C" w:rsidRDefault="00DA536C" w:rsidP="00DA536C">
      <w:pPr>
        <w:rPr>
          <w:lang w:val="en-GB"/>
        </w:rPr>
      </w:pP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 xml:space="preserve">1. Differences </w:t>
      </w:r>
      <w:proofErr w:type="gramStart"/>
      <w:r w:rsidRPr="00DA536C">
        <w:rPr>
          <w:rFonts w:asciiTheme="minorBidi" w:eastAsia="Times New Roman" w:hAnsiTheme="minorBidi"/>
          <w:b/>
          <w:bCs/>
          <w:sz w:val="24"/>
          <w:szCs w:val="24"/>
          <w:lang w:eastAsia="en-ZA"/>
        </w:rPr>
        <w:t>Between</w:t>
      </w:r>
      <w:proofErr w:type="gramEnd"/>
      <w:r w:rsidRPr="00DA536C">
        <w:rPr>
          <w:rFonts w:asciiTheme="minorBidi" w:eastAsia="Times New Roman" w:hAnsiTheme="minorBidi"/>
          <w:b/>
          <w:bCs/>
          <w:sz w:val="24"/>
          <w:szCs w:val="24"/>
          <w:lang w:eastAsia="en-ZA"/>
        </w:rPr>
        <w:t xml:space="preserve"> Cloud and On-Premises Deployment</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sz w:val="24"/>
          <w:szCs w:val="24"/>
          <w:lang w:eastAsia="en-ZA"/>
        </w:rPr>
        <w:t>Deploying applications in the cloud is quite different from doing so on-premises, especially when it comes to security, speed, and resource management.</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Security</w:t>
      </w:r>
    </w:p>
    <w:p w:rsidR="00DA536C" w:rsidRPr="00DA536C" w:rsidRDefault="00DA536C" w:rsidP="00DA536C">
      <w:pPr>
        <w:numPr>
          <w:ilvl w:val="0"/>
          <w:numId w:val="1"/>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On-Premises</w:t>
      </w:r>
      <w:r w:rsidRPr="00DA536C">
        <w:rPr>
          <w:rFonts w:asciiTheme="minorBidi" w:eastAsia="Times New Roman" w:hAnsiTheme="minorBidi"/>
          <w:sz w:val="24"/>
          <w:szCs w:val="24"/>
          <w:lang w:eastAsia="en-ZA"/>
        </w:rPr>
        <w:t>: Organizations are responsible for securing every layer—from the physical servers to the data itself. While this offers complete control, it also adds complexity and increases the risk of security lapses if systems aren't kept up to date.</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xml:space="preserve">: A financial institution storing sensitive data may maintain its own data </w:t>
      </w:r>
      <w:proofErr w:type="spellStart"/>
      <w:r w:rsidRPr="00DA536C">
        <w:rPr>
          <w:rFonts w:asciiTheme="minorBidi" w:eastAsia="Times New Roman" w:hAnsiTheme="minorBidi"/>
          <w:sz w:val="24"/>
          <w:szCs w:val="24"/>
          <w:lang w:eastAsia="en-ZA"/>
        </w:rPr>
        <w:t>center</w:t>
      </w:r>
      <w:proofErr w:type="spellEnd"/>
      <w:r w:rsidRPr="00DA536C">
        <w:rPr>
          <w:rFonts w:asciiTheme="minorBidi" w:eastAsia="Times New Roman" w:hAnsiTheme="minorBidi"/>
          <w:sz w:val="24"/>
          <w:szCs w:val="24"/>
          <w:lang w:eastAsia="en-ZA"/>
        </w:rPr>
        <w:t xml:space="preserve"> with strict physical access controls and a dedicated cybersecurity team.</w:t>
      </w:r>
    </w:p>
    <w:p w:rsidR="00DA536C" w:rsidRPr="00DA536C" w:rsidRDefault="00DA536C" w:rsidP="00DA536C">
      <w:pPr>
        <w:numPr>
          <w:ilvl w:val="0"/>
          <w:numId w:val="1"/>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Cloud</w:t>
      </w:r>
      <w:r w:rsidRPr="00DA536C">
        <w:rPr>
          <w:rFonts w:asciiTheme="minorBidi" w:eastAsia="Times New Roman" w:hAnsiTheme="minorBidi"/>
          <w:sz w:val="24"/>
          <w:szCs w:val="24"/>
          <w:lang w:eastAsia="en-ZA"/>
        </w:rPr>
        <w:t>: Cloud providers like AWS, Azure, and Google Cloud handle many aspects of security automatically. Features like encryption, identity management, and monitoring tools are built-in and constantly updated, making it easier for teams to stay secure without a large investment in infrastructure.</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xml:space="preserve">: A </w:t>
      </w:r>
      <w:proofErr w:type="spellStart"/>
      <w:r w:rsidRPr="00DA536C">
        <w:rPr>
          <w:rFonts w:asciiTheme="minorBidi" w:eastAsia="Times New Roman" w:hAnsiTheme="minorBidi"/>
          <w:sz w:val="24"/>
          <w:szCs w:val="24"/>
          <w:lang w:eastAsia="en-ZA"/>
        </w:rPr>
        <w:t>startup</w:t>
      </w:r>
      <w:proofErr w:type="spellEnd"/>
      <w:r w:rsidRPr="00DA536C">
        <w:rPr>
          <w:rFonts w:asciiTheme="minorBidi" w:eastAsia="Times New Roman" w:hAnsiTheme="minorBidi"/>
          <w:sz w:val="24"/>
          <w:szCs w:val="24"/>
          <w:lang w:eastAsia="en-ZA"/>
        </w:rPr>
        <w:t xml:space="preserve"> can rely on AWS IAM to enforce role-based access and implement two-factor authentication without building those systems from scratch.</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Deployment Speed</w:t>
      </w:r>
    </w:p>
    <w:p w:rsidR="00DA536C" w:rsidRPr="00DA536C" w:rsidRDefault="00DA536C" w:rsidP="00DA536C">
      <w:pPr>
        <w:numPr>
          <w:ilvl w:val="0"/>
          <w:numId w:val="2"/>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On-Premises</w:t>
      </w:r>
      <w:r w:rsidRPr="00DA536C">
        <w:rPr>
          <w:rFonts w:asciiTheme="minorBidi" w:eastAsia="Times New Roman" w:hAnsiTheme="minorBidi"/>
          <w:sz w:val="24"/>
          <w:szCs w:val="24"/>
          <w:lang w:eastAsia="en-ZA"/>
        </w:rPr>
        <w:t>: Deployments tend to be slower because they involve purchasing hardware, setting up environments manually, and dealing with long testing cycles. This often results in slower delivery of new features.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lastRenderedPageBreak/>
        <w:t>Example</w:t>
      </w:r>
      <w:r w:rsidRPr="00DA536C">
        <w:rPr>
          <w:rFonts w:asciiTheme="minorBidi" w:eastAsia="Times New Roman" w:hAnsiTheme="minorBidi"/>
          <w:sz w:val="24"/>
          <w:szCs w:val="24"/>
          <w:lang w:eastAsia="en-ZA"/>
        </w:rPr>
        <w:t>: A retail company may face weeks of delay launching a new feature if it first needs to procure and install physical servers.</w:t>
      </w:r>
    </w:p>
    <w:p w:rsidR="00DA536C" w:rsidRPr="00DA536C" w:rsidRDefault="00DA536C" w:rsidP="00DA536C">
      <w:pPr>
        <w:numPr>
          <w:ilvl w:val="0"/>
          <w:numId w:val="2"/>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Cloud</w:t>
      </w:r>
      <w:r w:rsidRPr="00DA536C">
        <w:rPr>
          <w:rFonts w:asciiTheme="minorBidi" w:eastAsia="Times New Roman" w:hAnsiTheme="minorBidi"/>
          <w:sz w:val="24"/>
          <w:szCs w:val="24"/>
          <w:lang w:eastAsia="en-ZA"/>
        </w:rPr>
        <w:t>: Cloud platforms streamline the entire process with automation tools like CI/CD pipelines and infrastructure-as-code. Applications can be launched or updated in minutes.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With Azure DevOps, a development team can roll out changes to production quickly and automatically, allowing for faster innovation and fixes.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Resource Management</w:t>
      </w:r>
    </w:p>
    <w:p w:rsidR="00DA536C" w:rsidRPr="00DA536C" w:rsidRDefault="00DA536C" w:rsidP="00DA536C">
      <w:pPr>
        <w:numPr>
          <w:ilvl w:val="0"/>
          <w:numId w:val="3"/>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On-Premises</w:t>
      </w:r>
      <w:r w:rsidRPr="00DA536C">
        <w:rPr>
          <w:rFonts w:asciiTheme="minorBidi" w:eastAsia="Times New Roman" w:hAnsiTheme="minorBidi"/>
          <w:sz w:val="24"/>
          <w:szCs w:val="24"/>
          <w:lang w:eastAsia="en-ZA"/>
        </w:rPr>
        <w:t>: Organizations have to estimate and purchase resources in advance. This can lead to over-provisioning (wasting money) or under-provisioning (hurting performance). Scaling usually involves buying and setting up more servers, often with downtime.</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If a company sees a sudden spike in traffic but didn’t plan ahead, they might not have enough server capacity to handle it.</w:t>
      </w:r>
    </w:p>
    <w:p w:rsidR="00DA536C" w:rsidRPr="00DA536C" w:rsidRDefault="00DA536C" w:rsidP="00DA536C">
      <w:pPr>
        <w:numPr>
          <w:ilvl w:val="0"/>
          <w:numId w:val="3"/>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Cloud</w:t>
      </w:r>
      <w:r w:rsidRPr="00DA536C">
        <w:rPr>
          <w:rFonts w:asciiTheme="minorBidi" w:eastAsia="Times New Roman" w:hAnsiTheme="minorBidi"/>
          <w:sz w:val="24"/>
          <w:szCs w:val="24"/>
          <w:lang w:eastAsia="en-ZA"/>
        </w:rPr>
        <w:t>: Cloud services offer dynamic scaling, adjusting resources automatically based on traffic or usage. This optimizes performance while keeping costs under control.</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An event app running on Google Cloud can scale up seamlessly when a big event goes live and scale down afterward to save on costs.</w:t>
      </w:r>
    </w:p>
    <w:p w:rsidR="00DA536C" w:rsidRPr="00DA536C" w:rsidRDefault="00DA536C" w:rsidP="00DA536C">
      <w:pPr>
        <w:spacing w:after="0" w:line="240" w:lineRule="auto"/>
        <w:rPr>
          <w:rFonts w:asciiTheme="minorBidi" w:eastAsia="Times New Roman" w:hAnsiTheme="minorBidi"/>
          <w:sz w:val="24"/>
          <w:szCs w:val="24"/>
          <w:lang w:eastAsia="en-ZA"/>
        </w:rPr>
      </w:pP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 xml:space="preserve">2. Comparing IaaS, PaaS, and SaaS and Why PaaS is </w:t>
      </w:r>
      <w:proofErr w:type="gramStart"/>
      <w:r w:rsidRPr="00DA536C">
        <w:rPr>
          <w:rFonts w:asciiTheme="minorBidi" w:eastAsia="Times New Roman" w:hAnsiTheme="minorBidi"/>
          <w:b/>
          <w:bCs/>
          <w:sz w:val="24"/>
          <w:szCs w:val="24"/>
          <w:lang w:eastAsia="en-ZA"/>
        </w:rPr>
        <w:t>Best</w:t>
      </w:r>
      <w:proofErr w:type="gramEnd"/>
      <w:r w:rsidRPr="00DA536C">
        <w:rPr>
          <w:rFonts w:asciiTheme="minorBidi" w:eastAsia="Times New Roman" w:hAnsiTheme="minorBidi"/>
          <w:b/>
          <w:bCs/>
          <w:sz w:val="24"/>
          <w:szCs w:val="24"/>
          <w:lang w:eastAsia="en-ZA"/>
        </w:rPr>
        <w:t xml:space="preserve"> for </w:t>
      </w:r>
      <w:proofErr w:type="spellStart"/>
      <w:r w:rsidRPr="00DA536C">
        <w:rPr>
          <w:rFonts w:asciiTheme="minorBidi" w:eastAsia="Times New Roman" w:hAnsiTheme="minorBidi"/>
          <w:b/>
          <w:bCs/>
          <w:sz w:val="24"/>
          <w:szCs w:val="24"/>
          <w:lang w:eastAsia="en-ZA"/>
        </w:rPr>
        <w:t>EventEase</w:t>
      </w:r>
      <w:proofErr w:type="spellEnd"/>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Infrastructure as a Service (IaaS</w:t>
      </w:r>
      <w:proofErr w:type="gramStart"/>
      <w:r w:rsidRPr="00DA536C">
        <w:rPr>
          <w:rFonts w:asciiTheme="minorBidi" w:eastAsia="Times New Roman" w:hAnsiTheme="minorBidi"/>
          <w:b/>
          <w:bCs/>
          <w:sz w:val="24"/>
          <w:szCs w:val="24"/>
          <w:lang w:eastAsia="en-ZA"/>
        </w:rPr>
        <w:t>)</w:t>
      </w:r>
      <w:proofErr w:type="gramEnd"/>
      <w:r w:rsidRPr="00DA536C">
        <w:rPr>
          <w:rFonts w:asciiTheme="minorBidi" w:eastAsia="Times New Roman" w:hAnsiTheme="minorBidi"/>
          <w:sz w:val="24"/>
          <w:szCs w:val="24"/>
          <w:lang w:eastAsia="en-ZA"/>
        </w:rPr>
        <w:br/>
        <w:t>IaaS provides the foundational computing infrastructure—like virtual machines, storage, and networks. While it offers flexibility and control, users must handle everything else, including the OS and app environment.</w:t>
      </w:r>
    </w:p>
    <w:p w:rsidR="00DA536C" w:rsidRPr="00DA536C" w:rsidRDefault="00DA536C" w:rsidP="00DA536C">
      <w:pPr>
        <w:numPr>
          <w:ilvl w:val="0"/>
          <w:numId w:val="4"/>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With Amazon EC2, users can create and manage their own servers and install software as needed.</w:t>
      </w:r>
    </w:p>
    <w:p w:rsidR="00DA536C" w:rsidRPr="00DA536C" w:rsidRDefault="00DA536C" w:rsidP="00DA536C">
      <w:pPr>
        <w:numPr>
          <w:ilvl w:val="0"/>
          <w:numId w:val="4"/>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Best for</w:t>
      </w:r>
      <w:r w:rsidRPr="00DA536C">
        <w:rPr>
          <w:rFonts w:asciiTheme="minorBidi" w:eastAsia="Times New Roman" w:hAnsiTheme="minorBidi"/>
          <w:sz w:val="24"/>
          <w:szCs w:val="24"/>
          <w:lang w:eastAsia="en-ZA"/>
        </w:rPr>
        <w:t>: Teams that require complete control over their systems, like managing legacy applications or custom infrastructure.</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Platform as a Service (PaaS</w:t>
      </w:r>
      <w:proofErr w:type="gramStart"/>
      <w:r w:rsidRPr="00DA536C">
        <w:rPr>
          <w:rFonts w:asciiTheme="minorBidi" w:eastAsia="Times New Roman" w:hAnsiTheme="minorBidi"/>
          <w:b/>
          <w:bCs/>
          <w:sz w:val="24"/>
          <w:szCs w:val="24"/>
          <w:lang w:eastAsia="en-ZA"/>
        </w:rPr>
        <w:t>)</w:t>
      </w:r>
      <w:proofErr w:type="gramEnd"/>
      <w:r w:rsidRPr="00DA536C">
        <w:rPr>
          <w:rFonts w:asciiTheme="minorBidi" w:eastAsia="Times New Roman" w:hAnsiTheme="minorBidi"/>
          <w:sz w:val="24"/>
          <w:szCs w:val="24"/>
          <w:lang w:eastAsia="en-ZA"/>
        </w:rPr>
        <w:br/>
        <w:t>PaaS offers a ready-to-use environment for developing, deploying, and scaling applications. Developers just manage the code and data, while the provider takes care of the infrastructure, runtime, and scaling.</w:t>
      </w:r>
    </w:p>
    <w:p w:rsidR="00DA536C" w:rsidRPr="00DA536C" w:rsidRDefault="00DA536C" w:rsidP="00DA536C">
      <w:pPr>
        <w:numPr>
          <w:ilvl w:val="0"/>
          <w:numId w:val="5"/>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Azure App Services or Google App Engine allow teams to focus on writing code, with the platform managing deployment, updates, and scalability.</w:t>
      </w:r>
    </w:p>
    <w:p w:rsidR="00DA536C" w:rsidRPr="00DA536C" w:rsidRDefault="00DA536C" w:rsidP="00DA536C">
      <w:pPr>
        <w:numPr>
          <w:ilvl w:val="0"/>
          <w:numId w:val="5"/>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Best for</w:t>
      </w:r>
      <w:r w:rsidRPr="00DA536C">
        <w:rPr>
          <w:rFonts w:asciiTheme="minorBidi" w:eastAsia="Times New Roman" w:hAnsiTheme="minorBidi"/>
          <w:sz w:val="24"/>
          <w:szCs w:val="24"/>
          <w:lang w:eastAsia="en-ZA"/>
        </w:rPr>
        <w:t xml:space="preserve">: </w:t>
      </w:r>
      <w:proofErr w:type="spellStart"/>
      <w:r w:rsidRPr="00DA536C">
        <w:rPr>
          <w:rFonts w:asciiTheme="minorBidi" w:eastAsia="Times New Roman" w:hAnsiTheme="minorBidi"/>
          <w:sz w:val="24"/>
          <w:szCs w:val="24"/>
          <w:lang w:eastAsia="en-ZA"/>
        </w:rPr>
        <w:t>Startups</w:t>
      </w:r>
      <w:proofErr w:type="spellEnd"/>
      <w:r w:rsidRPr="00DA536C">
        <w:rPr>
          <w:rFonts w:asciiTheme="minorBidi" w:eastAsia="Times New Roman" w:hAnsiTheme="minorBidi"/>
          <w:sz w:val="24"/>
          <w:szCs w:val="24"/>
          <w:lang w:eastAsia="en-ZA"/>
        </w:rPr>
        <w:t xml:space="preserve"> and agile teams that want to build and launch apps quickly without dealing with infrastructure setup.</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lastRenderedPageBreak/>
        <w:t>Software as a Service (SaaS</w:t>
      </w:r>
      <w:proofErr w:type="gramStart"/>
      <w:r w:rsidRPr="00DA536C">
        <w:rPr>
          <w:rFonts w:asciiTheme="minorBidi" w:eastAsia="Times New Roman" w:hAnsiTheme="minorBidi"/>
          <w:b/>
          <w:bCs/>
          <w:sz w:val="24"/>
          <w:szCs w:val="24"/>
          <w:lang w:eastAsia="en-ZA"/>
        </w:rPr>
        <w:t>)</w:t>
      </w:r>
      <w:proofErr w:type="gramEnd"/>
      <w:r w:rsidRPr="00DA536C">
        <w:rPr>
          <w:rFonts w:asciiTheme="minorBidi" w:eastAsia="Times New Roman" w:hAnsiTheme="minorBidi"/>
          <w:sz w:val="24"/>
          <w:szCs w:val="24"/>
          <w:lang w:eastAsia="en-ZA"/>
        </w:rPr>
        <w:br/>
        <w:t>SaaS provides complete applications accessible via the web. Users interact with the app but don’t manage or control the backend.</w:t>
      </w:r>
    </w:p>
    <w:p w:rsidR="00DA536C" w:rsidRPr="00DA536C" w:rsidRDefault="00DA536C" w:rsidP="00DA536C">
      <w:pPr>
        <w:numPr>
          <w:ilvl w:val="0"/>
          <w:numId w:val="6"/>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Tools like Microsoft 365 or Dropbox are accessed directly through a browser and require no setup.</w:t>
      </w:r>
    </w:p>
    <w:p w:rsidR="00DA536C" w:rsidRPr="00DA536C" w:rsidRDefault="00DA536C" w:rsidP="00DA536C">
      <w:pPr>
        <w:numPr>
          <w:ilvl w:val="0"/>
          <w:numId w:val="6"/>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Best for</w:t>
      </w:r>
      <w:r w:rsidRPr="00DA536C">
        <w:rPr>
          <w:rFonts w:asciiTheme="minorBidi" w:eastAsia="Times New Roman" w:hAnsiTheme="minorBidi"/>
          <w:sz w:val="24"/>
          <w:szCs w:val="24"/>
          <w:lang w:eastAsia="en-ZA"/>
        </w:rPr>
        <w:t>: Businesses and end-users who need functional software without the need for customization or infrastructure control.</w:t>
      </w:r>
    </w:p>
    <w:p w:rsidR="00DA536C" w:rsidRPr="00DA536C" w:rsidRDefault="00DA536C" w:rsidP="00DA536C">
      <w:pPr>
        <w:spacing w:after="0" w:line="240" w:lineRule="auto"/>
        <w:rPr>
          <w:rFonts w:asciiTheme="minorBidi" w:eastAsia="Times New Roman" w:hAnsiTheme="minorBidi"/>
          <w:sz w:val="24"/>
          <w:szCs w:val="24"/>
          <w:lang w:eastAsia="en-ZA"/>
        </w:rPr>
      </w:pP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 xml:space="preserve">Why </w:t>
      </w:r>
      <w:proofErr w:type="spellStart"/>
      <w:r w:rsidRPr="00DA536C">
        <w:rPr>
          <w:rFonts w:asciiTheme="minorBidi" w:eastAsia="Times New Roman" w:hAnsiTheme="minorBidi"/>
          <w:b/>
          <w:bCs/>
          <w:sz w:val="24"/>
          <w:szCs w:val="24"/>
          <w:lang w:eastAsia="en-ZA"/>
        </w:rPr>
        <w:t>EventEase</w:t>
      </w:r>
      <w:proofErr w:type="spellEnd"/>
      <w:r w:rsidRPr="00DA536C">
        <w:rPr>
          <w:rFonts w:asciiTheme="minorBidi" w:eastAsia="Times New Roman" w:hAnsiTheme="minorBidi"/>
          <w:b/>
          <w:bCs/>
          <w:sz w:val="24"/>
          <w:szCs w:val="24"/>
          <w:lang w:eastAsia="en-ZA"/>
        </w:rPr>
        <w:t xml:space="preserve"> Should Choose PaaS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sz w:val="24"/>
          <w:szCs w:val="24"/>
          <w:lang w:eastAsia="en-ZA"/>
        </w:rPr>
        <w:t xml:space="preserve">For a new application like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PaaS offers the most advantages:</w:t>
      </w:r>
    </w:p>
    <w:p w:rsidR="00DA536C" w:rsidRPr="00DA536C" w:rsidRDefault="00DA536C" w:rsidP="00DA536C">
      <w:pPr>
        <w:numPr>
          <w:ilvl w:val="0"/>
          <w:numId w:val="7"/>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Speedy Development</w:t>
      </w:r>
      <w:r w:rsidRPr="00DA536C">
        <w:rPr>
          <w:rFonts w:asciiTheme="minorBidi" w:eastAsia="Times New Roman" w:hAnsiTheme="minorBidi"/>
          <w:sz w:val="24"/>
          <w:szCs w:val="24"/>
          <w:lang w:eastAsia="en-ZA"/>
        </w:rPr>
        <w:t>: PaaS provides built-in tools and frameworks, letting developers build and deploy apps faster.</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xml:space="preserve">: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xml:space="preserve"> can use Azure App Services to quickly deploy features like user registration or ticketing, while the platform handles hosting.</w:t>
      </w:r>
    </w:p>
    <w:p w:rsidR="00DA536C" w:rsidRPr="00DA536C" w:rsidRDefault="00DA536C" w:rsidP="00DA536C">
      <w:pPr>
        <w:numPr>
          <w:ilvl w:val="0"/>
          <w:numId w:val="7"/>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Less Maintenance</w:t>
      </w:r>
      <w:r w:rsidRPr="00DA536C">
        <w:rPr>
          <w:rFonts w:asciiTheme="minorBidi" w:eastAsia="Times New Roman" w:hAnsiTheme="minorBidi"/>
          <w:sz w:val="24"/>
          <w:szCs w:val="24"/>
          <w:lang w:eastAsia="en-ZA"/>
        </w:rPr>
        <w:t xml:space="preserve">: The platform takes care of patches, updates, and infrastructure, freeing up the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xml:space="preserve"> team to focus on improving features like scheduling or notifications.</w:t>
      </w:r>
    </w:p>
    <w:p w:rsidR="00DA536C" w:rsidRPr="00DA536C" w:rsidRDefault="00DA536C" w:rsidP="00DA536C">
      <w:pPr>
        <w:numPr>
          <w:ilvl w:val="0"/>
          <w:numId w:val="7"/>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Easy Scalability</w:t>
      </w:r>
      <w:r w:rsidRPr="00DA536C">
        <w:rPr>
          <w:rFonts w:asciiTheme="minorBidi" w:eastAsia="Times New Roman" w:hAnsiTheme="minorBidi"/>
          <w:sz w:val="24"/>
          <w:szCs w:val="24"/>
          <w:lang w:eastAsia="en-ZA"/>
        </w:rPr>
        <w:t>: PaaS solutions can automatically adjust resources during peak usage—ideal for events with sudden traffic surges.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i/>
          <w:iCs/>
          <w:sz w:val="24"/>
          <w:szCs w:val="24"/>
          <w:lang w:eastAsia="en-ZA"/>
        </w:rPr>
        <w:t>Example</w:t>
      </w:r>
      <w:r w:rsidRPr="00DA536C">
        <w:rPr>
          <w:rFonts w:asciiTheme="minorBidi" w:eastAsia="Times New Roman" w:hAnsiTheme="minorBidi"/>
          <w:sz w:val="24"/>
          <w:szCs w:val="24"/>
          <w:lang w:eastAsia="en-ZA"/>
        </w:rPr>
        <w:t>: During a high-demand concert ticket release, the system can handle the traffic without downtime or extra setup.</w:t>
      </w:r>
    </w:p>
    <w:p w:rsidR="00DA536C" w:rsidRPr="00DA536C" w:rsidRDefault="00DA536C" w:rsidP="00DA536C">
      <w:pPr>
        <w:numPr>
          <w:ilvl w:val="0"/>
          <w:numId w:val="7"/>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Cost-Effective</w:t>
      </w:r>
      <w:r w:rsidRPr="00DA536C">
        <w:rPr>
          <w:rFonts w:asciiTheme="minorBidi" w:eastAsia="Times New Roman" w:hAnsiTheme="minorBidi"/>
          <w:sz w:val="24"/>
          <w:szCs w:val="24"/>
          <w:lang w:eastAsia="en-ZA"/>
        </w:rPr>
        <w:t xml:space="preserve">: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xml:space="preserve"> only pays for what it uses, avoiding big upfront costs for servers and equipment.</w:t>
      </w:r>
    </w:p>
    <w:p w:rsidR="00DA536C" w:rsidRPr="00DA536C" w:rsidRDefault="00DA536C" w:rsidP="00DA536C">
      <w:pPr>
        <w:numPr>
          <w:ilvl w:val="0"/>
          <w:numId w:val="7"/>
        </w:numPr>
        <w:spacing w:before="100" w:beforeAutospacing="1" w:after="100" w:afterAutospacing="1" w:line="240" w:lineRule="auto"/>
        <w:rPr>
          <w:rFonts w:asciiTheme="minorBidi" w:eastAsia="Times New Roman" w:hAnsiTheme="minorBidi"/>
          <w:sz w:val="24"/>
          <w:szCs w:val="24"/>
          <w:lang w:eastAsia="en-ZA"/>
        </w:rPr>
      </w:pPr>
      <w:r w:rsidRPr="00DA536C">
        <w:rPr>
          <w:rFonts w:asciiTheme="minorBidi" w:eastAsia="Times New Roman" w:hAnsiTheme="minorBidi"/>
          <w:b/>
          <w:bCs/>
          <w:sz w:val="24"/>
          <w:szCs w:val="24"/>
          <w:lang w:eastAsia="en-ZA"/>
        </w:rPr>
        <w:t>Enhanced Security</w:t>
      </w:r>
      <w:r w:rsidRPr="00DA536C">
        <w:rPr>
          <w:rFonts w:asciiTheme="minorBidi" w:eastAsia="Times New Roman" w:hAnsiTheme="minorBidi"/>
          <w:sz w:val="24"/>
          <w:szCs w:val="24"/>
          <w:lang w:eastAsia="en-ZA"/>
        </w:rPr>
        <w:t xml:space="preserve">: Built-in security and compliance features ensure that sensitive data like payments and user info are protected, without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xml:space="preserve"> having to build custom solutions.</w:t>
      </w:r>
    </w:p>
    <w:p w:rsidR="00DA536C" w:rsidRPr="00DA536C" w:rsidRDefault="00DA536C" w:rsidP="00DA536C">
      <w:pPr>
        <w:spacing w:before="100" w:beforeAutospacing="1" w:after="100" w:afterAutospacing="1" w:line="240" w:lineRule="auto"/>
        <w:rPr>
          <w:rFonts w:asciiTheme="minorBidi" w:eastAsia="Times New Roman" w:hAnsiTheme="minorBidi"/>
          <w:sz w:val="24"/>
          <w:szCs w:val="24"/>
          <w:lang w:eastAsia="en-ZA"/>
        </w:rPr>
      </w:pPr>
      <w:bookmarkStart w:id="0" w:name="_GoBack"/>
      <w:bookmarkEnd w:id="0"/>
      <w:r w:rsidRPr="00DA536C">
        <w:rPr>
          <w:rFonts w:asciiTheme="minorBidi" w:eastAsia="Times New Roman" w:hAnsiTheme="minorBidi"/>
          <w:sz w:val="24"/>
          <w:szCs w:val="24"/>
          <w:lang w:eastAsia="en-ZA"/>
        </w:rPr>
        <w:br/>
        <w:t xml:space="preserve">While IaaS gives you control and SaaS gives you convenience, PaaS offers the perfect mix for </w:t>
      </w:r>
      <w:proofErr w:type="spellStart"/>
      <w:r w:rsidRPr="00DA536C">
        <w:rPr>
          <w:rFonts w:asciiTheme="minorBidi" w:eastAsia="Times New Roman" w:hAnsiTheme="minorBidi"/>
          <w:sz w:val="24"/>
          <w:szCs w:val="24"/>
          <w:lang w:eastAsia="en-ZA"/>
        </w:rPr>
        <w:t>EventEase</w:t>
      </w:r>
      <w:proofErr w:type="spellEnd"/>
      <w:r w:rsidRPr="00DA536C">
        <w:rPr>
          <w:rFonts w:asciiTheme="minorBidi" w:eastAsia="Times New Roman" w:hAnsiTheme="minorBidi"/>
          <w:sz w:val="24"/>
          <w:szCs w:val="24"/>
          <w:lang w:eastAsia="en-ZA"/>
        </w:rPr>
        <w:t>. It enables fast development, scales effortlessly, reduces maintenance, and supports secure, cost-efficient operations—everything a growing event management platform needs.</w:t>
      </w:r>
    </w:p>
    <w:p w:rsidR="00C56698" w:rsidRPr="00DA536C" w:rsidRDefault="00C56698" w:rsidP="00DA536C"/>
    <w:sectPr w:rsidR="00C56698" w:rsidRPr="00DA5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D9F" w:rsidRDefault="001E3D9F" w:rsidP="00DA536C">
      <w:pPr>
        <w:spacing w:after="0" w:line="240" w:lineRule="auto"/>
      </w:pPr>
      <w:r>
        <w:separator/>
      </w:r>
    </w:p>
  </w:endnote>
  <w:endnote w:type="continuationSeparator" w:id="0">
    <w:p w:rsidR="001E3D9F" w:rsidRDefault="001E3D9F" w:rsidP="00DA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D9F" w:rsidRDefault="001E3D9F" w:rsidP="00DA536C">
      <w:pPr>
        <w:spacing w:after="0" w:line="240" w:lineRule="auto"/>
      </w:pPr>
      <w:r>
        <w:separator/>
      </w:r>
    </w:p>
  </w:footnote>
  <w:footnote w:type="continuationSeparator" w:id="0">
    <w:p w:rsidR="001E3D9F" w:rsidRDefault="001E3D9F" w:rsidP="00DA5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B1BD5"/>
    <w:multiLevelType w:val="multilevel"/>
    <w:tmpl w:val="FD52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0155"/>
    <w:multiLevelType w:val="multilevel"/>
    <w:tmpl w:val="6DE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56E2C"/>
    <w:multiLevelType w:val="multilevel"/>
    <w:tmpl w:val="D9A6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024FF"/>
    <w:multiLevelType w:val="multilevel"/>
    <w:tmpl w:val="295E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B28C7"/>
    <w:multiLevelType w:val="multilevel"/>
    <w:tmpl w:val="2558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C5FE9"/>
    <w:multiLevelType w:val="multilevel"/>
    <w:tmpl w:val="6DE2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8797A"/>
    <w:multiLevelType w:val="multilevel"/>
    <w:tmpl w:val="3E56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98"/>
    <w:rsid w:val="001E3D9F"/>
    <w:rsid w:val="00BE204E"/>
    <w:rsid w:val="00C56698"/>
    <w:rsid w:val="00DA536C"/>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10A03D-25DA-4043-A428-1B9967C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698"/>
    <w:rPr>
      <w:color w:val="0563C1" w:themeColor="hyperlink"/>
      <w:u w:val="single"/>
    </w:rPr>
  </w:style>
  <w:style w:type="character" w:styleId="FollowedHyperlink">
    <w:name w:val="FollowedHyperlink"/>
    <w:basedOn w:val="DefaultParagraphFont"/>
    <w:uiPriority w:val="99"/>
    <w:semiHidden/>
    <w:unhideWhenUsed/>
    <w:rsid w:val="00C56698"/>
    <w:rPr>
      <w:color w:val="954F72" w:themeColor="followedHyperlink"/>
      <w:u w:val="single"/>
    </w:rPr>
  </w:style>
  <w:style w:type="character" w:styleId="Strong">
    <w:name w:val="Strong"/>
    <w:basedOn w:val="DefaultParagraphFont"/>
    <w:uiPriority w:val="22"/>
    <w:qFormat/>
    <w:rsid w:val="00DA536C"/>
    <w:rPr>
      <w:b/>
      <w:bCs/>
    </w:rPr>
  </w:style>
  <w:style w:type="character" w:styleId="Emphasis">
    <w:name w:val="Emphasis"/>
    <w:basedOn w:val="DefaultParagraphFont"/>
    <w:uiPriority w:val="20"/>
    <w:qFormat/>
    <w:rsid w:val="00DA536C"/>
    <w:rPr>
      <w:i/>
      <w:iCs/>
    </w:rPr>
  </w:style>
  <w:style w:type="paragraph" w:styleId="Header">
    <w:name w:val="header"/>
    <w:basedOn w:val="Normal"/>
    <w:link w:val="HeaderChar"/>
    <w:uiPriority w:val="99"/>
    <w:unhideWhenUsed/>
    <w:rsid w:val="00DA5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36C"/>
  </w:style>
  <w:style w:type="paragraph" w:styleId="Footer">
    <w:name w:val="footer"/>
    <w:basedOn w:val="Normal"/>
    <w:link w:val="FooterChar"/>
    <w:uiPriority w:val="99"/>
    <w:unhideWhenUsed/>
    <w:rsid w:val="00DA5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772</Words>
  <Characters>4536</Characters>
  <Application>Microsoft Office Word</Application>
  <DocSecurity>0</DocSecurity>
  <Lines>92</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Al-Oraini</dc:creator>
  <cp:keywords/>
  <dc:description/>
  <cp:lastModifiedBy>Yasmin Al-Oraini</cp:lastModifiedBy>
  <cp:revision>1</cp:revision>
  <dcterms:created xsi:type="dcterms:W3CDTF">2025-04-05T16:20:00Z</dcterms:created>
  <dcterms:modified xsi:type="dcterms:W3CDTF">2025-04-05T20:25:00Z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9085bf33-54c5-4adf-bdc7-811ea487f7b7</vt:lpwstr>
  </property>
</Properties>
</file>